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b/>
          <w:u w:val="single"/>
        </w:rPr>
      </w:pPr>
    </w:p>
    <w:p>
      <w:pPr>
        <w:spacing w:line="400" w:lineRule="exact"/>
        <w:jc w:val="center"/>
        <w:rPr>
          <w:rFonts w:hint="eastAsia" w:ascii="宋体" w:hAnsi="宋体"/>
          <w:b/>
          <w:u w:val="single"/>
        </w:rPr>
      </w:pPr>
    </w:p>
    <w:p>
      <w:pPr>
        <w:spacing w:line="400" w:lineRule="exact"/>
        <w:jc w:val="center"/>
        <w:rPr>
          <w:rFonts w:hint="eastAsia" w:ascii="宋体" w:hAnsi="宋体"/>
          <w:b/>
          <w:u w:val="single"/>
        </w:rPr>
      </w:pPr>
      <w:bookmarkStart w:id="0" w:name="_Hlk46473036"/>
      <w:bookmarkEnd w:id="0"/>
    </w:p>
    <w:p>
      <w:pPr>
        <w:jc w:val="center"/>
        <w:rPr>
          <w:rFonts w:hint="eastAsia" w:ascii="宋体" w:hAnsi="宋体"/>
          <w:b/>
          <w:u w:val="single"/>
        </w:rPr>
      </w:pPr>
    </w:p>
    <w:p>
      <w:pPr>
        <w:jc w:val="center"/>
        <w:rPr>
          <w:rFonts w:hint="eastAsia" w:ascii="黑体" w:hAnsi="黑体" w:eastAsia="黑体"/>
          <w:spacing w:val="40"/>
          <w:sz w:val="44"/>
          <w:szCs w:val="44"/>
          <w:lang w:eastAsia="zh-CN"/>
        </w:rPr>
      </w:pPr>
      <w:r>
        <w:rPr>
          <w:rFonts w:hint="eastAsia" w:ascii="黑体" w:hAnsi="黑体" w:eastAsia="黑体"/>
          <w:spacing w:val="40"/>
          <w:sz w:val="44"/>
          <w:szCs w:val="44"/>
        </w:rPr>
        <w:t>社区共创活动执行支撑服务项目</w:t>
      </w:r>
      <w:r>
        <w:rPr>
          <w:rFonts w:hint="eastAsia" w:ascii="黑体" w:hAnsi="黑体" w:eastAsia="黑体"/>
          <w:spacing w:val="40"/>
          <w:sz w:val="44"/>
          <w:szCs w:val="44"/>
          <w:lang w:val="en-US" w:eastAsia="zh-CN"/>
        </w:rPr>
        <w:t xml:space="preserve"> </w:t>
      </w:r>
      <w:r>
        <w:rPr>
          <w:rFonts w:hint="eastAsia" w:ascii="黑体" w:hAnsi="黑体" w:eastAsia="黑体"/>
          <w:spacing w:val="40"/>
          <w:sz w:val="44"/>
          <w:szCs w:val="44"/>
          <w:lang w:eastAsia="zh-CN"/>
        </w:rPr>
        <w:t>（</w:t>
      </w:r>
      <w:r>
        <w:rPr>
          <w:rFonts w:hint="eastAsia" w:ascii="黑体" w:hAnsi="黑体" w:eastAsia="黑体"/>
          <w:spacing w:val="40"/>
          <w:sz w:val="44"/>
          <w:szCs w:val="44"/>
          <w:lang w:val="en-US" w:eastAsia="zh-CN"/>
        </w:rPr>
        <w:t>包组二</w:t>
      </w:r>
      <w:r>
        <w:rPr>
          <w:rFonts w:hint="eastAsia" w:ascii="黑体" w:hAnsi="黑体" w:eastAsia="黑体"/>
          <w:spacing w:val="40"/>
          <w:sz w:val="44"/>
          <w:szCs w:val="44"/>
          <w:lang w:eastAsia="zh-CN"/>
        </w:rPr>
        <w:t>）</w:t>
      </w:r>
    </w:p>
    <w:p>
      <w:pPr>
        <w:jc w:val="center"/>
        <w:rPr>
          <w:rFonts w:hint="eastAsia" w:ascii="黑体" w:hAnsi="黑体" w:eastAsia="黑体"/>
          <w:spacing w:val="40"/>
          <w:sz w:val="52"/>
        </w:rPr>
      </w:pPr>
      <w:r>
        <w:rPr>
          <w:rFonts w:hint="eastAsia" w:ascii="黑体" w:hAnsi="黑体" w:eastAsia="黑体"/>
          <w:spacing w:val="40"/>
          <w:sz w:val="52"/>
        </w:rPr>
        <w:t>报价函</w:t>
      </w:r>
    </w:p>
    <w:p>
      <w:pPr>
        <w:spacing w:after="120"/>
        <w:jc w:val="center"/>
        <w:rPr>
          <w:rFonts w:hint="eastAsia" w:ascii="宋体" w:hAnsi="宋体"/>
          <w:b/>
        </w:rPr>
      </w:pPr>
    </w:p>
    <w:p>
      <w:pPr>
        <w:spacing w:after="120"/>
        <w:jc w:val="center"/>
        <w:rPr>
          <w:rFonts w:hint="eastAsia" w:ascii="宋体" w:hAnsi="宋体"/>
          <w:b/>
        </w:rPr>
      </w:pPr>
    </w:p>
    <w:p>
      <w:pPr>
        <w:spacing w:after="120"/>
        <w:jc w:val="center"/>
        <w:rPr>
          <w:rFonts w:hint="eastAsia" w:ascii="宋体" w:hAnsi="宋体"/>
          <w:b/>
        </w:rPr>
      </w:pPr>
    </w:p>
    <w:p>
      <w:pPr>
        <w:spacing w:after="120"/>
        <w:jc w:val="center"/>
        <w:rPr>
          <w:rFonts w:hint="eastAsia" w:ascii="宋体" w:hAnsi="宋体"/>
          <w:b/>
        </w:rPr>
      </w:pPr>
    </w:p>
    <w:p>
      <w:pPr>
        <w:spacing w:after="120"/>
        <w:jc w:val="center"/>
        <w:rPr>
          <w:rFonts w:hint="eastAsia" w:ascii="宋体" w:hAnsi="宋体"/>
          <w:b/>
          <w:sz w:val="44"/>
          <w:szCs w:val="44"/>
        </w:rPr>
      </w:pPr>
    </w:p>
    <w:p>
      <w:pPr>
        <w:jc w:val="center"/>
        <w:rPr>
          <w:rFonts w:hint="eastAsia" w:ascii="黑体" w:hAnsi="黑体" w:eastAsia="黑体"/>
          <w:spacing w:val="40"/>
          <w:sz w:val="44"/>
          <w:szCs w:val="44"/>
        </w:rPr>
      </w:pPr>
      <w:r>
        <w:rPr>
          <w:rFonts w:hint="eastAsia" w:ascii="黑体" w:hAnsi="黑体" w:eastAsia="黑体"/>
          <w:spacing w:val="40"/>
          <w:sz w:val="44"/>
          <w:szCs w:val="44"/>
        </w:rPr>
        <w:t>项目编号：ND26070066GZ</w:t>
      </w:r>
    </w:p>
    <w:p>
      <w:pPr>
        <w:spacing w:after="120" w:line="400" w:lineRule="exact"/>
        <w:jc w:val="center"/>
        <w:rPr>
          <w:rFonts w:hint="eastAsia" w:ascii="宋体" w:hAnsi="宋体"/>
          <w:b/>
          <w:sz w:val="30"/>
        </w:rPr>
      </w:pPr>
    </w:p>
    <w:p>
      <w:pPr>
        <w:spacing w:after="120" w:line="400" w:lineRule="exact"/>
        <w:jc w:val="center"/>
        <w:rPr>
          <w:rFonts w:hint="eastAsia" w:ascii="宋体" w:hAnsi="宋体"/>
          <w:b/>
          <w:sz w:val="24"/>
        </w:rPr>
      </w:pPr>
    </w:p>
    <w:p>
      <w:pPr>
        <w:spacing w:after="120" w:line="400" w:lineRule="exact"/>
        <w:jc w:val="center"/>
        <w:rPr>
          <w:rFonts w:hint="eastAsia" w:ascii="宋体" w:hAnsi="宋体"/>
          <w:b/>
          <w:sz w:val="24"/>
        </w:rPr>
      </w:pPr>
    </w:p>
    <w:p>
      <w:pPr>
        <w:spacing w:after="120" w:line="400" w:lineRule="exact"/>
        <w:jc w:val="center"/>
        <w:rPr>
          <w:rFonts w:hint="eastAsia" w:ascii="宋体" w:hAnsi="宋体"/>
          <w:b/>
          <w:sz w:val="24"/>
        </w:rPr>
      </w:pPr>
    </w:p>
    <w:p>
      <w:pPr>
        <w:spacing w:after="120" w:line="400" w:lineRule="exact"/>
        <w:jc w:val="center"/>
        <w:rPr>
          <w:rFonts w:hint="eastAsia" w:ascii="宋体" w:hAnsi="宋体"/>
          <w:b/>
          <w:sz w:val="24"/>
        </w:rPr>
      </w:pPr>
    </w:p>
    <w:p>
      <w:pPr>
        <w:spacing w:after="120" w:line="400" w:lineRule="exact"/>
        <w:rPr>
          <w:rFonts w:hint="eastAsia" w:ascii="宋体" w:hAnsi="宋体"/>
          <w:b/>
          <w:sz w:val="24"/>
        </w:rPr>
      </w:pPr>
    </w:p>
    <w:p>
      <w:pPr>
        <w:spacing w:after="120" w:line="400" w:lineRule="exact"/>
        <w:jc w:val="center"/>
        <w:rPr>
          <w:rFonts w:hint="eastAsia"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hint="eastAsia"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hint="eastAsia"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hint="eastAsia"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hint="eastAsia" w:ascii="黑体" w:hAnsi="黑体" w:eastAsia="黑体" w:cs="黑体"/>
          <w:b/>
          <w:bCs/>
          <w:sz w:val="24"/>
        </w:rPr>
      </w:pPr>
      <w:r>
        <w:rPr>
          <w:rFonts w:hint="eastAsia" w:ascii="黑体" w:hAnsi="黑体" w:eastAsia="黑体" w:cs="黑体"/>
          <w:b/>
          <w:bCs/>
          <w:sz w:val="24"/>
        </w:rPr>
        <w:t>（每页加盖公章）</w:t>
      </w:r>
    </w:p>
    <w:p>
      <w:pPr>
        <w:rPr>
          <w:rFonts w:hint="eastAsia"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hint="eastAsia" w:ascii="宋体" w:hAnsi="宋体" w:cs="宋体"/>
          <w:sz w:val="28"/>
          <w:szCs w:val="28"/>
        </w:rPr>
      </w:pPr>
      <w:bookmarkStart w:id="1" w:name="_Toc1651923"/>
      <w:bookmarkStart w:id="2" w:name="_Toc54357675"/>
      <w:r>
        <w:rPr>
          <w:rFonts w:hint="eastAsia" w:ascii="宋体" w:hAnsi="宋体" w:cs="宋体"/>
          <w:sz w:val="28"/>
          <w:szCs w:val="28"/>
        </w:rPr>
        <w:t>一、报价承诺书</w:t>
      </w:r>
    </w:p>
    <w:p>
      <w:pPr>
        <w:pStyle w:val="28"/>
        <w:spacing w:line="360" w:lineRule="auto"/>
        <w:rPr>
          <w:rFonts w:hint="eastAsia"/>
          <w:b/>
          <w:sz w:val="24"/>
        </w:rPr>
      </w:pPr>
      <w:r>
        <w:rPr>
          <w:rFonts w:hint="eastAsia"/>
          <w:b/>
          <w:sz w:val="24"/>
        </w:rPr>
        <w:t>南方都市报社：</w:t>
      </w:r>
    </w:p>
    <w:p>
      <w:pPr>
        <w:pStyle w:val="28"/>
        <w:spacing w:line="360" w:lineRule="auto"/>
        <w:ind w:firstLine="480" w:firstLineChars="200"/>
        <w:rPr>
          <w:rFonts w:hint="eastAsia"/>
          <w:bCs/>
          <w:sz w:val="24"/>
        </w:rPr>
      </w:pPr>
      <w:r>
        <w:rPr>
          <w:rFonts w:hint="eastAsia"/>
          <w:bCs/>
          <w:sz w:val="24"/>
        </w:rPr>
        <w:t>经认真阅读社区共创活动执行支撑服务项目（包组二）采购公告及附件（项目编号：</w:t>
      </w:r>
      <w:r>
        <w:rPr>
          <w:rFonts w:hint="eastAsia"/>
          <w:bCs/>
          <w:sz w:val="24"/>
          <w:u w:val="single"/>
        </w:rPr>
        <w:t>ND26070066GZ</w:t>
      </w:r>
      <w:r>
        <w:rPr>
          <w:rFonts w:hint="eastAsia"/>
          <w:bCs/>
          <w:sz w:val="24"/>
        </w:rPr>
        <w:t>），我方研究决定参加本次采购活动，并承诺如下：</w:t>
      </w:r>
    </w:p>
    <w:p>
      <w:pPr>
        <w:pStyle w:val="28"/>
        <w:spacing w:line="360" w:lineRule="auto"/>
        <w:ind w:firstLine="480" w:firstLineChars="200"/>
        <w:rPr>
          <w:rFonts w:hint="eastAsia"/>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rFonts w:hint="eastAsia"/>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rFonts w:hint="eastAsia"/>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rFonts w:hint="eastAsia"/>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rFonts w:hint="eastAsia"/>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rFonts w:hint="eastAsia"/>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rFonts w:hint="eastAsia"/>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rFonts w:hint="eastAsia"/>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rFonts w:hint="eastAsia"/>
          <w:bCs/>
          <w:sz w:val="24"/>
        </w:rPr>
      </w:pPr>
      <w:r>
        <w:rPr>
          <w:rFonts w:hint="eastAsia"/>
          <w:bCs/>
          <w:sz w:val="24"/>
        </w:rPr>
        <w:t>联系电话：</w:t>
      </w:r>
    </w:p>
    <w:p>
      <w:pPr>
        <w:pStyle w:val="28"/>
        <w:spacing w:line="360" w:lineRule="auto"/>
        <w:ind w:firstLine="480" w:firstLineChars="200"/>
        <w:rPr>
          <w:rFonts w:hint="eastAsia"/>
          <w:bCs/>
          <w:sz w:val="24"/>
        </w:rPr>
      </w:pPr>
      <w:r>
        <w:rPr>
          <w:rFonts w:hint="eastAsia"/>
          <w:bCs/>
          <w:sz w:val="24"/>
        </w:rPr>
        <w:t>报价时间：</w:t>
      </w:r>
    </w:p>
    <w:p/>
    <w:p/>
    <w:p>
      <w:pPr>
        <w:pStyle w:val="36"/>
        <w:tabs>
          <w:tab w:val="left" w:pos="588"/>
        </w:tabs>
        <w:snapToGrid w:val="0"/>
        <w:spacing w:before="0" w:after="156" w:afterLines="50" w:line="360" w:lineRule="auto"/>
        <w:rPr>
          <w:rFonts w:hint="eastAsia"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trPr>
        <w:tc>
          <w:tcPr>
            <w:tcW w:w="7411" w:type="dxa"/>
            <w:vAlign w:val="center"/>
          </w:tcPr>
          <w:p>
            <w:pPr>
              <w:rPr>
                <w:rFonts w:hint="eastAsia"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hint="eastAsia"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hint="eastAsia" w:ascii="宋体" w:hAnsi="宋体" w:cs="仿宋"/>
                <w:sz w:val="24"/>
              </w:rPr>
            </w:pPr>
            <w:r>
              <w:rPr>
                <w:rFonts w:hint="eastAsia" w:ascii="宋体" w:hAnsi="宋体" w:cs="仿宋"/>
                <w:sz w:val="24"/>
              </w:rPr>
              <w:t>成交供应商（乙方）应按照采购方（甲方)要求及时签署合同，并接受下列条款。</w:t>
            </w:r>
          </w:p>
          <w:p>
            <w:pPr>
              <w:ind w:firstLine="480" w:firstLineChars="200"/>
              <w:rPr>
                <w:rFonts w:hint="eastAsia" w:ascii="宋体" w:hAnsi="宋体" w:cs="仿宋"/>
                <w:color w:val="auto"/>
                <w:sz w:val="24"/>
              </w:rPr>
            </w:pPr>
            <w:r>
              <w:rPr>
                <w:rFonts w:hint="eastAsia" w:ascii="宋体" w:hAnsi="宋体" w:cs="仿宋"/>
                <w:color w:val="auto"/>
                <w:sz w:val="24"/>
              </w:rPr>
              <w:t>1.服务期限：以实际签订合同时间为准。</w:t>
            </w:r>
          </w:p>
          <w:p>
            <w:pPr>
              <w:ind w:firstLine="480" w:firstLineChars="200"/>
              <w:rPr>
                <w:rFonts w:hint="eastAsia" w:ascii="宋体" w:hAnsi="宋体" w:cs="仿宋"/>
                <w:color w:val="auto"/>
                <w:sz w:val="24"/>
              </w:rPr>
            </w:pPr>
            <w:r>
              <w:rPr>
                <w:rFonts w:hint="eastAsia" w:ascii="宋体" w:hAnsi="宋体" w:cs="仿宋"/>
                <w:color w:val="auto"/>
                <w:sz w:val="24"/>
              </w:rPr>
              <w:t>2.服务地点：广东省。</w:t>
            </w:r>
          </w:p>
          <w:p>
            <w:pPr>
              <w:ind w:firstLine="480" w:firstLineChars="200"/>
              <w:rPr>
                <w:rFonts w:hint="eastAsia" w:ascii="宋体" w:hAnsi="宋体" w:cs="仿宋"/>
                <w:color w:val="auto"/>
                <w:sz w:val="24"/>
              </w:rPr>
            </w:pPr>
            <w:r>
              <w:rPr>
                <w:rFonts w:hint="eastAsia" w:ascii="宋体" w:hAnsi="宋体" w:cs="仿宋"/>
                <w:color w:val="auto"/>
                <w:sz w:val="24"/>
              </w:rPr>
              <w:t>3.付款方式：预留合同总额的50%，在项目验收通过后支付。</w:t>
            </w:r>
          </w:p>
          <w:p>
            <w:pPr>
              <w:ind w:firstLine="480" w:firstLineChars="200"/>
              <w:rPr>
                <w:rFonts w:hint="eastAsia" w:ascii="宋体" w:hAnsi="宋体" w:cs="仿宋"/>
                <w:color w:val="auto"/>
                <w:sz w:val="24"/>
              </w:rPr>
            </w:pPr>
            <w:r>
              <w:rPr>
                <w:rFonts w:hint="eastAsia" w:ascii="宋体" w:hAnsi="宋体" w:cs="仿宋"/>
                <w:color w:val="auto"/>
                <w:sz w:val="24"/>
              </w:rPr>
              <w:t>4.甲方的权利和义务:(1)确定本项目中各项服务的具体内容;(2)甲方须向乙方提供相关人员询问的便利，并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hint="eastAsia"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hint="eastAsia" w:ascii="宋体" w:hAnsi="宋体" w:cs="仿宋"/>
                <w:sz w:val="24"/>
              </w:rPr>
            </w:pPr>
            <w:r>
              <w:rPr>
                <w:rFonts w:hint="eastAsia" w:ascii="宋体" w:hAnsi="宋体" w:cs="仿宋"/>
                <w:sz w:val="24"/>
              </w:rPr>
              <w:t>6.乙方提供产品质量须符合国家相关标准及有关法</w:t>
            </w:r>
            <w:bookmarkStart w:id="9" w:name="_GoBack"/>
            <w:bookmarkEnd w:id="9"/>
            <w:r>
              <w:rPr>
                <w:rFonts w:hint="eastAsia" w:ascii="宋体" w:hAnsi="宋体" w:cs="仿宋"/>
                <w:sz w:val="24"/>
              </w:rPr>
              <w:t>规的要求，产品包装须符合国家有关规定及货物运输要求。</w:t>
            </w:r>
          </w:p>
          <w:p>
            <w:pPr>
              <w:ind w:firstLine="480" w:firstLineChars="200"/>
              <w:rPr>
                <w:rFonts w:hint="eastAsia"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hint="eastAsia"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hint="eastAsia"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hint="eastAsia"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hint="eastAsia" w:ascii="宋体" w:hAnsi="宋体" w:cs="仿宋"/>
                <w:b/>
                <w:bCs/>
                <w:sz w:val="24"/>
              </w:rPr>
            </w:pPr>
          </w:p>
        </w:tc>
      </w:tr>
    </w:tbl>
    <w:p>
      <w:pPr>
        <w:ind w:firstLine="422" w:firstLineChars="200"/>
        <w:rPr>
          <w:rFonts w:hint="eastAsia" w:ascii="仿宋" w:hAnsi="仿宋" w:eastAsia="仿宋" w:cs="仿宋"/>
          <w:b/>
          <w:bCs/>
          <w:szCs w:val="21"/>
        </w:rPr>
      </w:pPr>
    </w:p>
    <w:p>
      <w:pPr>
        <w:ind w:firstLine="422" w:firstLineChars="200"/>
        <w:rPr>
          <w:rFonts w:hint="eastAsia"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hint="eastAsia"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hint="eastAsia" w:cs="宋体"/>
          <w:b/>
          <w:sz w:val="24"/>
        </w:rPr>
      </w:pPr>
      <w:r>
        <w:rPr>
          <w:rFonts w:hint="eastAsia" w:cs="宋体"/>
          <w:b/>
          <w:sz w:val="24"/>
        </w:rPr>
        <w:t>南方都市报社：</w:t>
      </w:r>
    </w:p>
    <w:p>
      <w:pPr>
        <w:pStyle w:val="28"/>
        <w:spacing w:line="360" w:lineRule="auto"/>
        <w:ind w:firstLine="480" w:firstLineChars="200"/>
        <w:rPr>
          <w:rFonts w:hint="eastAsia" w:cs="宋体"/>
          <w:bCs/>
          <w:sz w:val="24"/>
        </w:rPr>
      </w:pPr>
      <w:r>
        <w:rPr>
          <w:rFonts w:hint="eastAsia" w:cs="宋体"/>
          <w:bCs/>
          <w:sz w:val="24"/>
        </w:rPr>
        <w:t>经认真阅读社区共创活动执行支撑服务项目（包组二）采购公告及附件（项目编号：ND26070066GZ）我方已完全了解本项目的商务与技术要求，承诺按照采购文件的要求提供产品和服务，报价如下。</w:t>
      </w:r>
    </w:p>
    <w:p>
      <w:pPr>
        <w:pStyle w:val="28"/>
        <w:numPr>
          <w:ilvl w:val="0"/>
          <w:numId w:val="2"/>
        </w:numPr>
        <w:spacing w:line="360" w:lineRule="auto"/>
        <w:ind w:firstLine="480" w:firstLineChars="200"/>
        <w:rPr>
          <w:rFonts w:hint="eastAsia"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hint="eastAsia" w:cs="宋体"/>
          <w:bCs/>
          <w:sz w:val="24"/>
        </w:rPr>
      </w:pPr>
      <w:r>
        <w:rPr>
          <w:rFonts w:hint="eastAsia" w:cs="宋体"/>
          <w:bCs/>
          <w:sz w:val="24"/>
        </w:rPr>
        <w:t>分项明细报价如下（单价和小计由我司填写，其他与采购公告文件一致）：</w:t>
      </w:r>
    </w:p>
    <w:p>
      <w:pPr>
        <w:numPr>
          <w:ilvl w:val="255"/>
          <w:numId w:val="0"/>
        </w:numPr>
      </w:pPr>
    </w:p>
    <w:tbl>
      <w:tblPr>
        <w:tblStyle w:val="38"/>
        <w:tblW w:w="9218" w:type="dxa"/>
        <w:jc w:val="center"/>
        <w:tblLayout w:type="autofit"/>
        <w:tblCellMar>
          <w:top w:w="15" w:type="dxa"/>
          <w:left w:w="15" w:type="dxa"/>
          <w:bottom w:w="15" w:type="dxa"/>
          <w:right w:w="15" w:type="dxa"/>
        </w:tblCellMar>
      </w:tblPr>
      <w:tblGrid>
        <w:gridCol w:w="752"/>
        <w:gridCol w:w="1671"/>
        <w:gridCol w:w="3672"/>
        <w:gridCol w:w="804"/>
        <w:gridCol w:w="1084"/>
        <w:gridCol w:w="1235"/>
      </w:tblGrid>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hint="eastAsia" w:ascii="宋体" w:hAnsi="宋体" w:cs="宋体"/>
                <w:b/>
                <w:color w:val="000000"/>
                <w:sz w:val="24"/>
              </w:rPr>
            </w:pPr>
            <w:r>
              <w:rPr>
                <w:rFonts w:hint="eastAsia" w:ascii="宋体" w:hAnsi="宋体" w:cs="宋体"/>
                <w:b/>
                <w:color w:val="000000"/>
                <w:kern w:val="0"/>
                <w:sz w:val="24"/>
                <w:lang w:bidi="ar"/>
              </w:rPr>
              <w:t>序号</w:t>
            </w:r>
          </w:p>
        </w:tc>
        <w:tc>
          <w:tcPr>
            <w:tcW w:w="1671"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hint="eastAsia" w:ascii="宋体" w:hAnsi="宋体" w:cs="宋体"/>
                <w:b/>
                <w:color w:val="000000"/>
                <w:sz w:val="24"/>
                <w:lang w:eastAsia="zh-Hans"/>
              </w:rPr>
            </w:pPr>
            <w:r>
              <w:rPr>
                <w:rFonts w:hint="eastAsia" w:ascii="宋体" w:hAnsi="宋体" w:cs="宋体"/>
                <w:b/>
                <w:color w:val="000000"/>
                <w:sz w:val="24"/>
                <w:lang w:eastAsia="zh-Hans"/>
              </w:rPr>
              <w:t>类别</w:t>
            </w:r>
          </w:p>
        </w:tc>
        <w:tc>
          <w:tcPr>
            <w:tcW w:w="367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hint="eastAsia" w:ascii="宋体" w:hAnsi="宋体" w:cs="宋体"/>
                <w:b/>
                <w:color w:val="000000"/>
                <w:kern w:val="0"/>
                <w:sz w:val="24"/>
                <w:lang w:bidi="ar"/>
              </w:rPr>
            </w:pPr>
            <w:r>
              <w:rPr>
                <w:rFonts w:hint="eastAsia" w:ascii="宋体" w:hAnsi="宋体" w:cs="宋体"/>
                <w:b/>
                <w:color w:val="000000"/>
                <w:kern w:val="0"/>
                <w:sz w:val="24"/>
                <w:lang w:bidi="ar"/>
              </w:rPr>
              <w:t>服务内容</w:t>
            </w:r>
          </w:p>
        </w:tc>
        <w:tc>
          <w:tcPr>
            <w:tcW w:w="80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hint="eastAsia" w:ascii="宋体" w:hAnsi="宋体" w:cs="宋体"/>
                <w:b/>
                <w:color w:val="000000"/>
                <w:sz w:val="24"/>
              </w:rPr>
            </w:pPr>
            <w:r>
              <w:rPr>
                <w:rFonts w:hint="eastAsia" w:ascii="宋体" w:hAnsi="宋体" w:cs="宋体"/>
                <w:b/>
                <w:color w:val="000000"/>
                <w:kern w:val="0"/>
                <w:sz w:val="24"/>
                <w:lang w:bidi="ar"/>
              </w:rPr>
              <w:t>数量</w:t>
            </w:r>
          </w:p>
        </w:tc>
        <w:tc>
          <w:tcPr>
            <w:tcW w:w="108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hint="eastAsia" w:ascii="宋体" w:hAnsi="宋体" w:cs="宋体"/>
                <w:b/>
                <w:color w:val="000000"/>
                <w:sz w:val="24"/>
              </w:rPr>
            </w:pPr>
            <w:r>
              <w:rPr>
                <w:rFonts w:hint="eastAsia" w:ascii="宋体" w:hAnsi="宋体" w:cs="宋体"/>
                <w:b/>
                <w:color w:val="000000"/>
                <w:kern w:val="0"/>
                <w:sz w:val="24"/>
                <w:lang w:bidi="ar"/>
              </w:rPr>
              <w:t>单价</w:t>
            </w:r>
          </w:p>
        </w:tc>
        <w:tc>
          <w:tcPr>
            <w:tcW w:w="123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hint="eastAsia"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hint="eastAsia"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bidi="ar"/>
              </w:rPr>
            </w:pPr>
            <w:r>
              <w:rPr>
                <w:rFonts w:hint="eastAsia" w:ascii="宋体" w:hAnsi="宋体" w:cs="宋体"/>
                <w:b/>
                <w:color w:val="000000"/>
                <w:kern w:val="0"/>
                <w:szCs w:val="21"/>
                <w:lang w:bidi="ar"/>
              </w:rPr>
              <w:t>1</w:t>
            </w:r>
          </w:p>
        </w:tc>
        <w:tc>
          <w:tcPr>
            <w:tcW w:w="1671" w:type="dxa"/>
            <w:vMerge w:val="restart"/>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b/>
                <w:color w:val="000000"/>
                <w:szCs w:val="21"/>
                <w:lang w:eastAsia="zh-Hans"/>
              </w:rPr>
            </w:pPr>
            <w:r>
              <w:rPr>
                <w:rFonts w:hint="eastAsia" w:ascii="宋体" w:hAnsi="宋体" w:cs="宋体"/>
                <w:b/>
                <w:bCs/>
                <w:color w:val="000000"/>
                <w:kern w:val="0"/>
                <w:szCs w:val="21"/>
                <w:lang w:bidi="ar"/>
              </w:rPr>
              <w:t>筹备及策划服务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bCs/>
                <w:color w:val="000000"/>
                <w:szCs w:val="21"/>
              </w:rPr>
            </w:pPr>
            <w:r>
              <w:rPr>
                <w:rFonts w:hint="eastAsia" w:ascii="宋体" w:hAnsi="宋体" w:cs="宋体"/>
                <w:b/>
                <w:bCs/>
                <w:color w:val="000000"/>
                <w:kern w:val="0"/>
                <w:szCs w:val="21"/>
                <w:lang w:bidi="ar"/>
              </w:rPr>
              <w:t xml:space="preserve">活动场地勘查服务：          </w:t>
            </w:r>
            <w:r>
              <w:rPr>
                <w:rStyle w:val="142"/>
                <w:rFonts w:hint="eastAsia" w:ascii="宋体" w:hAnsi="宋体" w:cs="宋体"/>
                <w:lang w:bidi="ar"/>
              </w:rPr>
              <w:t xml:space="preserve">                           1.场地基础参数勘测：场地建筑面积、周边交通与配套设施；                                   2.空间布局规划设计：签到区、主会场、舞台区、嘉宾休息区、媒体区、餐饮区、功能区的动线规划与位置排布，嘉宾座位等优化方案；                                 3.搭建设计适配：舞台、LED屏、灯光音响、签到墙、合影区等搭建物料的尺寸适配、安全合规性评估等；                                        4.场地配套资源对接：酒店硬件配套、人员服务、场地使用规则的确认；</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bidi="ar"/>
              </w:rPr>
            </w:pPr>
            <w:r>
              <w:rPr>
                <w:rFonts w:hint="eastAsia" w:ascii="宋体" w:hAnsi="宋体" w:cs="宋体"/>
                <w:b/>
                <w:color w:val="000000"/>
                <w:kern w:val="0"/>
                <w:szCs w:val="21"/>
                <w:lang w:bidi="ar"/>
              </w:rPr>
              <w:t>2</w:t>
            </w:r>
          </w:p>
        </w:tc>
        <w:tc>
          <w:tcPr>
            <w:tcW w:w="1671" w:type="dxa"/>
            <w:vMerge w:val="continue"/>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szCs w:val="21"/>
                <w:lang w:eastAsia="zh-Hans"/>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活动策划服务：</w:t>
            </w:r>
          </w:p>
          <w:p>
            <w:pPr>
              <w:widowControl/>
              <w:jc w:val="left"/>
              <w:textAlignment w:val="center"/>
              <w:rPr>
                <w:rFonts w:hint="eastAsia" w:ascii="宋体" w:hAnsi="宋体" w:eastAsia="宋体" w:cs="宋体"/>
                <w:b/>
                <w:bCs/>
                <w:color w:val="000000"/>
                <w:szCs w:val="21"/>
                <w:lang w:eastAsia="zh-CN"/>
              </w:rPr>
            </w:pPr>
            <w:r>
              <w:rPr>
                <w:rFonts w:hint="eastAsia" w:ascii="宋体" w:hAnsi="宋体" w:cs="宋体"/>
                <w:b w:val="0"/>
                <w:bCs w:val="0"/>
                <w:color w:val="000000"/>
                <w:kern w:val="0"/>
                <w:szCs w:val="21"/>
                <w:lang w:val="en-US" w:eastAsia="zh-CN" w:bidi="ar"/>
              </w:rPr>
              <w:t>根据活动主题及要求，提供本次活动策划服务。</w:t>
            </w:r>
            <w:r>
              <w:rPr>
                <w:rStyle w:val="142"/>
                <w:rFonts w:hint="eastAsia" w:ascii="宋体" w:hAnsi="宋体" w:cs="宋体"/>
                <w:b w:val="0"/>
                <w:bCs w:val="0"/>
                <w:lang w:bidi="ar"/>
              </w:rPr>
              <w:t xml:space="preserve">    </w:t>
            </w:r>
            <w:r>
              <w:rPr>
                <w:rStyle w:val="142"/>
                <w:rFonts w:hint="eastAsia" w:ascii="宋体" w:hAnsi="宋体" w:cs="宋体"/>
                <w:lang w:bidi="ar"/>
              </w:rPr>
              <w:t xml:space="preserve">                 </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color w:val="000000"/>
                <w:kern w:val="0"/>
                <w:szCs w:val="21"/>
                <w:lang w:val="en-US" w:eastAsia="zh-CN" w:bidi="ar"/>
              </w:rPr>
            </w:pPr>
            <w:r>
              <w:rPr>
                <w:rFonts w:hint="eastAsia" w:ascii="宋体" w:hAnsi="宋体" w:cs="宋体"/>
                <w:b/>
                <w:color w:val="000000"/>
                <w:kern w:val="0"/>
                <w:szCs w:val="21"/>
                <w:lang w:val="en-US" w:eastAsia="zh-CN" w:bidi="ar"/>
              </w:rPr>
              <w:t>3</w:t>
            </w:r>
          </w:p>
        </w:tc>
        <w:tc>
          <w:tcPr>
            <w:tcW w:w="1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szCs w:val="21"/>
                <w:lang w:val="en-US" w:eastAsia="zh-CN"/>
              </w:rPr>
            </w:pPr>
            <w:r>
              <w:rPr>
                <w:rFonts w:hint="eastAsia" w:ascii="宋体" w:hAnsi="宋体" w:cs="宋体"/>
                <w:b/>
                <w:bCs/>
                <w:color w:val="000000"/>
                <w:kern w:val="0"/>
                <w:szCs w:val="21"/>
                <w:lang w:bidi="ar"/>
              </w:rPr>
              <w:t>场地租赁</w:t>
            </w:r>
            <w:r>
              <w:rPr>
                <w:rFonts w:hint="eastAsia" w:ascii="宋体" w:hAnsi="宋体" w:cs="宋体"/>
                <w:b/>
                <w:bCs/>
                <w:color w:val="000000"/>
                <w:kern w:val="0"/>
                <w:szCs w:val="21"/>
                <w:lang w:val="en-US" w:eastAsia="zh-CN" w:bidi="ar"/>
              </w:rPr>
              <w:t>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活动</w:t>
            </w:r>
            <w:r>
              <w:rPr>
                <w:rFonts w:hint="eastAsia" w:ascii="宋体" w:hAnsi="宋体" w:cs="宋体"/>
                <w:b/>
                <w:bCs/>
                <w:color w:val="000000"/>
                <w:kern w:val="0"/>
                <w:szCs w:val="21"/>
                <w:lang w:bidi="ar"/>
              </w:rPr>
              <w:t>场地1天使用权及配套服务</w:t>
            </w:r>
            <w:r>
              <w:rPr>
                <w:rFonts w:hint="eastAsia" w:ascii="宋体" w:hAnsi="宋体" w:cs="宋体"/>
                <w:b/>
                <w:bCs/>
                <w:color w:val="000000"/>
                <w:kern w:val="0"/>
                <w:szCs w:val="21"/>
                <w:lang w:eastAsia="zh-CN" w:bidi="ar"/>
              </w:rPr>
              <w:t>，</w:t>
            </w:r>
            <w:r>
              <w:rPr>
                <w:rFonts w:hint="eastAsia" w:ascii="宋体" w:hAnsi="宋体" w:cs="宋体"/>
                <w:b/>
                <w:bCs/>
                <w:color w:val="000000"/>
                <w:kern w:val="0"/>
                <w:szCs w:val="21"/>
                <w:lang w:val="en-US" w:eastAsia="zh-CN" w:bidi="ar"/>
              </w:rPr>
              <w:t>具体如下：</w:t>
            </w:r>
          </w:p>
          <w:p>
            <w:pPr>
              <w:widowControl/>
              <w:jc w:val="left"/>
              <w:textAlignment w:val="center"/>
              <w:rPr>
                <w:rFonts w:hint="eastAsia" w:ascii="宋体" w:hAnsi="宋体" w:eastAsia="宋体" w:cs="宋体"/>
                <w:b w:val="0"/>
                <w:bCs w:val="0"/>
                <w:color w:val="000000"/>
                <w:szCs w:val="21"/>
                <w:lang w:eastAsia="zh-CN"/>
              </w:rPr>
            </w:pPr>
            <w:r>
              <w:rPr>
                <w:rFonts w:hint="eastAsia" w:ascii="宋体" w:hAnsi="宋体" w:eastAsia="宋体" w:cs="宋体"/>
                <w:b w:val="0"/>
                <w:bCs w:val="0"/>
                <w:color w:val="000000"/>
                <w:szCs w:val="21"/>
                <w:lang w:val="en-US" w:eastAsia="zh-CN"/>
              </w:rPr>
              <w:t>1.</w:t>
            </w:r>
            <w:r>
              <w:rPr>
                <w:rFonts w:hint="eastAsia" w:ascii="宋体" w:hAnsi="宋体" w:eastAsia="宋体" w:cs="宋体"/>
                <w:b w:val="0"/>
                <w:bCs w:val="0"/>
                <w:color w:val="000000"/>
                <w:szCs w:val="21"/>
                <w:lang w:eastAsia="zh-CN"/>
              </w:rPr>
              <w:t>活动前一天进场搭建彩排、活动当日举办及撤场周期场地使用，同步配套独立 VIP 贵宾休息区、前厅签到打卡区域、物料储物间、嘉宾化妆间与工作人员休息区；</w:t>
            </w:r>
          </w:p>
          <w:p>
            <w:pPr>
              <w:widowControl/>
              <w:jc w:val="left"/>
              <w:textAlignment w:val="center"/>
              <w:rPr>
                <w:rFonts w:hint="eastAsia" w:ascii="宋体" w:hAnsi="宋体" w:eastAsia="宋体" w:cs="宋体"/>
                <w:b w:val="0"/>
                <w:bCs w:val="0"/>
                <w:color w:val="000000"/>
                <w:szCs w:val="21"/>
                <w:lang w:eastAsia="zh-CN"/>
              </w:rPr>
            </w:pPr>
            <w:r>
              <w:rPr>
                <w:rFonts w:hint="eastAsia" w:ascii="宋体" w:hAnsi="宋体" w:eastAsia="宋体" w:cs="宋体"/>
                <w:b w:val="0"/>
                <w:bCs w:val="0"/>
                <w:color w:val="000000"/>
                <w:szCs w:val="21"/>
                <w:lang w:val="en-US" w:eastAsia="zh-CN"/>
              </w:rPr>
              <w:t>2.</w:t>
            </w:r>
            <w:r>
              <w:rPr>
                <w:rFonts w:hint="eastAsia" w:ascii="宋体" w:hAnsi="宋体" w:eastAsia="宋体" w:cs="宋体"/>
                <w:b w:val="0"/>
                <w:bCs w:val="0"/>
                <w:color w:val="000000"/>
                <w:szCs w:val="21"/>
                <w:lang w:eastAsia="zh-CN"/>
              </w:rPr>
              <w:t>提供嘉宾专属免费停车位等；</w:t>
            </w:r>
          </w:p>
          <w:p>
            <w:pPr>
              <w:widowControl/>
              <w:jc w:val="left"/>
              <w:textAlignment w:val="center"/>
              <w:rPr>
                <w:rFonts w:hint="eastAsia" w:ascii="宋体" w:hAnsi="宋体" w:eastAsia="宋体" w:cs="宋体"/>
                <w:b/>
                <w:bCs/>
                <w:color w:val="000000"/>
                <w:szCs w:val="21"/>
                <w:lang w:val="en-US" w:eastAsia="zh-CN"/>
              </w:rPr>
            </w:pPr>
            <w:r>
              <w:rPr>
                <w:rFonts w:hint="eastAsia" w:ascii="宋体" w:hAnsi="宋体" w:eastAsia="宋体" w:cs="宋体"/>
                <w:b w:val="0"/>
                <w:bCs w:val="0"/>
                <w:color w:val="000000"/>
                <w:szCs w:val="21"/>
                <w:lang w:val="en-US" w:eastAsia="zh-CN"/>
              </w:rPr>
              <w:t>3.</w:t>
            </w:r>
            <w:r>
              <w:rPr>
                <w:rFonts w:hint="eastAsia" w:ascii="宋体" w:hAnsi="宋体" w:eastAsia="宋体" w:cs="宋体"/>
                <w:b w:val="0"/>
                <w:bCs w:val="0"/>
                <w:color w:val="000000"/>
                <w:szCs w:val="21"/>
                <w:lang w:eastAsia="zh-CN"/>
              </w:rPr>
              <w:t>基础桌椅、演讲台及常规供电，配备专属活动项目</w:t>
            </w:r>
            <w:r>
              <w:rPr>
                <w:rFonts w:hint="eastAsia" w:ascii="宋体" w:hAnsi="宋体" w:eastAsia="宋体" w:cs="宋体"/>
                <w:b w:val="0"/>
                <w:bCs w:val="0"/>
                <w:color w:val="000000"/>
                <w:szCs w:val="21"/>
                <w:lang w:val="en-US" w:eastAsia="zh-CN"/>
              </w:rPr>
              <w:t>人员</w:t>
            </w:r>
            <w:r>
              <w:rPr>
                <w:rFonts w:hint="eastAsia" w:ascii="宋体" w:hAnsi="宋体" w:eastAsia="宋体" w:cs="宋体"/>
                <w:b w:val="0"/>
                <w:bCs w:val="0"/>
                <w:color w:val="000000"/>
                <w:szCs w:val="21"/>
                <w:lang w:eastAsia="zh-CN"/>
              </w:rPr>
              <w:t>全程对接；</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color w:val="000000"/>
                <w:kern w:val="0"/>
                <w:szCs w:val="21"/>
                <w:lang w:val="en-US" w:eastAsia="zh-CN" w:bidi="ar"/>
              </w:rPr>
            </w:pPr>
            <w:r>
              <w:rPr>
                <w:rFonts w:hint="eastAsia" w:ascii="宋体" w:hAnsi="宋体" w:cs="宋体"/>
                <w:b/>
                <w:color w:val="000000"/>
                <w:kern w:val="0"/>
                <w:szCs w:val="21"/>
                <w:lang w:val="en-US" w:eastAsia="zh-CN" w:bidi="ar"/>
              </w:rPr>
              <w:t>4</w:t>
            </w:r>
          </w:p>
        </w:tc>
        <w:tc>
          <w:tcPr>
            <w:tcW w:w="16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szCs w:val="21"/>
                <w:lang w:val="en-US" w:eastAsia="zh-CN"/>
              </w:rPr>
            </w:pPr>
            <w:r>
              <w:rPr>
                <w:rFonts w:hint="eastAsia" w:ascii="宋体" w:hAnsi="宋体" w:cs="宋体"/>
                <w:b/>
                <w:bCs/>
                <w:color w:val="000000"/>
                <w:kern w:val="0"/>
                <w:szCs w:val="21"/>
                <w:lang w:bidi="ar"/>
              </w:rPr>
              <w:t>活动</w:t>
            </w:r>
            <w:r>
              <w:rPr>
                <w:rFonts w:hint="eastAsia" w:ascii="宋体" w:hAnsi="宋体" w:cs="宋体"/>
                <w:b/>
                <w:bCs/>
                <w:color w:val="000000"/>
                <w:kern w:val="0"/>
                <w:szCs w:val="21"/>
                <w:lang w:val="en-US" w:eastAsia="zh-CN" w:bidi="ar"/>
              </w:rPr>
              <w:t>搭建及配套服务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eastAsia="zh-CN"/>
              </w:rPr>
            </w:pPr>
            <w:r>
              <w:rPr>
                <w:rFonts w:hint="eastAsia" w:ascii="宋体" w:hAnsi="宋体" w:cs="宋体"/>
                <w:b/>
                <w:bCs/>
                <w:color w:val="000000"/>
                <w:kern w:val="0"/>
                <w:szCs w:val="21"/>
                <w:lang w:bidi="ar"/>
              </w:rPr>
              <w:t>舞台区搭建（含LED、灯光、音响等全套设备）</w:t>
            </w:r>
            <w:r>
              <w:rPr>
                <w:rFonts w:hint="eastAsia" w:ascii="宋体" w:hAnsi="宋体" w:cs="宋体"/>
                <w:b/>
                <w:bCs/>
                <w:color w:val="000000"/>
                <w:kern w:val="0"/>
                <w:szCs w:val="21"/>
                <w:lang w:eastAsia="zh-CN" w:bidi="ar"/>
              </w:rPr>
              <w:t>，</w:t>
            </w:r>
            <w:r>
              <w:rPr>
                <w:rFonts w:hint="eastAsia" w:ascii="宋体" w:hAnsi="宋体" w:cs="宋体"/>
                <w:b/>
                <w:bCs/>
                <w:color w:val="000000"/>
                <w:kern w:val="0"/>
                <w:szCs w:val="21"/>
                <w:lang w:val="en-US" w:eastAsia="zh-CN" w:bidi="ar"/>
              </w:rPr>
              <w:t>具体包括：</w:t>
            </w:r>
            <w:r>
              <w:rPr>
                <w:rFonts w:hint="eastAsia" w:ascii="宋体" w:hAnsi="宋体" w:cs="宋体"/>
                <w:b/>
                <w:bCs/>
                <w:color w:val="000000"/>
                <w:kern w:val="0"/>
                <w:szCs w:val="21"/>
                <w:lang w:bidi="ar"/>
              </w:rPr>
              <w:t xml:space="preserve">                                           </w:t>
            </w:r>
            <w:r>
              <w:rPr>
                <w:rFonts w:hint="eastAsia" w:ascii="宋体" w:hAnsi="宋体" w:eastAsia="宋体" w:cs="宋体"/>
                <w:b w:val="0"/>
                <w:bCs w:val="0"/>
                <w:color w:val="000000"/>
                <w:szCs w:val="21"/>
                <w:lang w:eastAsia="zh-CN"/>
              </w:rPr>
              <w:t xml:space="preserve">1、主体舞台尺寸约8m*4m,包含搭建、舞台围挡、舞台地毯，斜坡字，安全防护设施及造型包装；                              2、配套舞台高清LED显示屏幕不低于3.5m*5.5m规格，需满足活动视频、图片、字幕播放等视觉展示需求；                           3、会场全套环境灯光配套包含观众区基础照明、氛围补光与通道应急灯光三类布设，全场光线柔和均匀、观感舒适，可满足活动现场观看、全程拍摄及直播的用光标准；              </w:t>
            </w:r>
          </w:p>
          <w:p>
            <w:pPr>
              <w:widowControl/>
              <w:jc w:val="left"/>
              <w:textAlignment w:val="center"/>
              <w:rPr>
                <w:rFonts w:hint="eastAsia" w:ascii="宋体" w:hAnsi="宋体" w:eastAsia="宋体" w:cs="宋体"/>
                <w:b/>
                <w:bCs/>
                <w:color w:val="000000"/>
                <w:szCs w:val="21"/>
                <w:lang w:eastAsia="zh-CN"/>
              </w:rPr>
            </w:pPr>
            <w:r>
              <w:rPr>
                <w:rFonts w:hint="eastAsia" w:ascii="宋体" w:hAnsi="宋体" w:eastAsia="宋体" w:cs="宋体"/>
                <w:b w:val="0"/>
                <w:bCs w:val="0"/>
                <w:color w:val="000000"/>
                <w:szCs w:val="21"/>
                <w:lang w:eastAsia="zh-CN"/>
              </w:rPr>
              <w:t>4、配置全套专业线阵演出音响，含主扩、低音、配备多类型无线话筒，支持发言、节目与视频播放，安排音响师全程跟进调试，配备备用设备保障；                          5、嘉宾分享主讲台、签到处设计制作、拍照打卡点等满足客户需求的一切布置；</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color w:val="000000"/>
                <w:kern w:val="0"/>
                <w:szCs w:val="21"/>
                <w:lang w:val="en-US" w:eastAsia="zh-CN" w:bidi="ar"/>
              </w:rPr>
            </w:pPr>
            <w:r>
              <w:rPr>
                <w:rFonts w:hint="eastAsia" w:ascii="宋体" w:hAnsi="宋体" w:cs="宋体"/>
                <w:b/>
                <w:color w:val="000000"/>
                <w:kern w:val="0"/>
                <w:szCs w:val="21"/>
                <w:lang w:val="en-US" w:eastAsia="zh-CN" w:bidi="ar"/>
              </w:rPr>
              <w:t>5</w:t>
            </w:r>
          </w:p>
        </w:tc>
        <w:tc>
          <w:tcPr>
            <w:tcW w:w="1671" w:type="dxa"/>
            <w:vMerge w:val="restart"/>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szCs w:val="21"/>
                <w:lang w:val="en-US" w:eastAsia="zh-CN"/>
              </w:rPr>
            </w:pPr>
            <w:r>
              <w:rPr>
                <w:rFonts w:hint="eastAsia" w:ascii="宋体" w:hAnsi="宋体" w:cs="宋体"/>
                <w:b/>
                <w:bCs/>
                <w:color w:val="000000"/>
                <w:kern w:val="0"/>
                <w:szCs w:val="21"/>
                <w:lang w:bidi="ar"/>
              </w:rPr>
              <w:t>物料设计与制作</w:t>
            </w:r>
            <w:r>
              <w:rPr>
                <w:rFonts w:hint="eastAsia" w:ascii="宋体" w:hAnsi="宋体" w:cs="宋体"/>
                <w:b/>
                <w:bCs/>
                <w:color w:val="000000"/>
                <w:kern w:val="0"/>
                <w:szCs w:val="21"/>
                <w:lang w:val="en-US" w:eastAsia="zh-CN" w:bidi="ar"/>
              </w:rPr>
              <w:t>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b/>
                <w:bCs/>
                <w:color w:val="000000"/>
                <w:kern w:val="0"/>
                <w:szCs w:val="21"/>
                <w:lang w:val="en-US" w:eastAsia="zh-CN" w:bidi="ar"/>
              </w:rPr>
            </w:pPr>
            <w:r>
              <w:rPr>
                <w:rFonts w:hint="eastAsia" w:ascii="宋体" w:hAnsi="宋体" w:cs="宋体"/>
                <w:b/>
                <w:bCs/>
                <w:color w:val="000000"/>
                <w:kern w:val="0"/>
                <w:szCs w:val="21"/>
                <w:lang w:val="en-US" w:eastAsia="zh-CN" w:bidi="ar"/>
              </w:rPr>
              <w:t>物料设计及制作：</w:t>
            </w:r>
          </w:p>
          <w:p>
            <w:pPr>
              <w:widowControl/>
              <w:jc w:val="left"/>
              <w:textAlignment w:val="center"/>
              <w:rPr>
                <w:rFonts w:hint="eastAsia" w:ascii="宋体" w:hAnsi="宋体" w:eastAsia="宋体" w:cs="宋体"/>
                <w:color w:val="000000"/>
                <w:szCs w:val="21"/>
                <w:lang w:eastAsia="zh-CN"/>
              </w:rPr>
            </w:pPr>
            <w:r>
              <w:rPr>
                <w:rFonts w:hint="eastAsia" w:ascii="宋体" w:hAnsi="宋体" w:eastAsia="宋体" w:cs="宋体"/>
                <w:b w:val="0"/>
                <w:bCs w:val="0"/>
                <w:color w:val="000000"/>
                <w:szCs w:val="21"/>
                <w:lang w:eastAsia="zh-CN"/>
              </w:rPr>
              <w:t>整套活动视觉物料设计，核心包含活动主视觉主画面设计，同步配套系列延展物料设计，包含签到背景板、活动区域门头、拍照打卡区、指示立牌、台卡、邀请函、朋友圈海报、桌牌、工作证、手提袋等线上线下全品类视觉物料，统一视觉调性、色彩体系与设计语言，保障活动线上传播及现场落地视觉整体统一协调；</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color w:val="000000"/>
                <w:kern w:val="0"/>
                <w:szCs w:val="21"/>
                <w:lang w:eastAsia="zh-Hans" w:bidi="ar"/>
              </w:rPr>
            </w:pPr>
          </w:p>
        </w:tc>
      </w:tr>
      <w:tr>
        <w:tblPrEx>
          <w:tblCellMar>
            <w:top w:w="15" w:type="dxa"/>
            <w:left w:w="15" w:type="dxa"/>
            <w:bottom w:w="15" w:type="dxa"/>
            <w:right w:w="15" w:type="dxa"/>
          </w:tblCellMar>
        </w:tblPrEx>
        <w:trPr>
          <w:trHeight w:val="784"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6</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eastAsia="zh-CN"/>
              </w:rPr>
            </w:pPr>
            <w:r>
              <w:rPr>
                <w:rFonts w:hint="eastAsia" w:ascii="宋体" w:hAnsi="宋体" w:eastAsia="宋体" w:cs="宋体"/>
                <w:b w:val="0"/>
                <w:bCs w:val="0"/>
                <w:color w:val="000000"/>
                <w:szCs w:val="21"/>
                <w:lang w:val="en-US" w:eastAsia="zh-CN"/>
              </w:rPr>
              <w:t>2.</w:t>
            </w:r>
            <w:r>
              <w:rPr>
                <w:rFonts w:hint="eastAsia" w:ascii="宋体" w:hAnsi="宋体" w:eastAsia="宋体" w:cs="宋体"/>
                <w:b w:val="0"/>
                <w:bCs w:val="0"/>
                <w:color w:val="000000"/>
                <w:szCs w:val="21"/>
                <w:lang w:eastAsia="zh-CN"/>
              </w:rPr>
              <w:t>定制活动门头装置及活动展示墙，尺寸8m*1.2m 高清相纸+KT版字正腔圆板；</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7</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eastAsia="zh-CN"/>
              </w:rPr>
            </w:pPr>
            <w:r>
              <w:rPr>
                <w:rFonts w:hint="eastAsia" w:ascii="宋体" w:hAnsi="宋体" w:eastAsia="宋体" w:cs="宋体"/>
                <w:b w:val="0"/>
                <w:bCs w:val="0"/>
                <w:color w:val="000000"/>
                <w:szCs w:val="21"/>
                <w:lang w:val="en-US" w:eastAsia="zh-CN"/>
              </w:rPr>
              <w:t>3.</w:t>
            </w:r>
            <w:r>
              <w:rPr>
                <w:rFonts w:hint="eastAsia" w:ascii="宋体" w:hAnsi="宋体" w:eastAsia="宋体" w:cs="宋体"/>
                <w:b w:val="0"/>
                <w:bCs w:val="0"/>
                <w:color w:val="000000"/>
                <w:szCs w:val="21"/>
                <w:lang w:eastAsia="zh-CN"/>
              </w:rPr>
              <w:t>活动区域整体氛围包装制作（包含活动现场企业展示、坐席区、手作区、吊旗、挂旗等）市集展示位10个设计及制作，手作区3个展位设计制作，吊旗挂旗各30条50cm*10m长，坐位区50个相纸名牌制作；</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784"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8</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eastAsia="zh-CN"/>
              </w:rPr>
            </w:pPr>
            <w:r>
              <w:rPr>
                <w:rFonts w:hint="eastAsia" w:ascii="宋体" w:hAnsi="宋体" w:eastAsia="宋体" w:cs="宋体"/>
                <w:b w:val="0"/>
                <w:bCs w:val="0"/>
                <w:color w:val="000000"/>
                <w:szCs w:val="21"/>
                <w:lang w:val="en-US" w:eastAsia="zh-CN"/>
              </w:rPr>
              <w:t>4.</w:t>
            </w:r>
            <w:r>
              <w:rPr>
                <w:rFonts w:hint="eastAsia" w:ascii="宋体" w:hAnsi="宋体" w:eastAsia="宋体" w:cs="宋体"/>
                <w:b w:val="0"/>
                <w:bCs w:val="0"/>
                <w:color w:val="000000"/>
                <w:szCs w:val="21"/>
                <w:lang w:eastAsia="zh-CN"/>
              </w:rPr>
              <w:t>定制活动区指引立牌（室内室外）80*180cm；</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30个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bidi="ar"/>
              </w:rPr>
            </w:pPr>
          </w:p>
        </w:tc>
      </w:tr>
      <w:tr>
        <w:tblPrEx>
          <w:tblCellMar>
            <w:top w:w="15" w:type="dxa"/>
            <w:left w:w="15" w:type="dxa"/>
            <w:bottom w:w="15" w:type="dxa"/>
            <w:right w:w="15" w:type="dxa"/>
          </w:tblCellMar>
        </w:tblPrEx>
        <w:trPr>
          <w:trHeight w:val="864"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9</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5.根据场地情况，</w:t>
            </w:r>
            <w:r>
              <w:rPr>
                <w:rFonts w:hint="eastAsia" w:ascii="宋体" w:hAnsi="宋体" w:eastAsia="宋体" w:cs="宋体"/>
                <w:b w:val="0"/>
                <w:bCs w:val="0"/>
                <w:color w:val="000000"/>
                <w:szCs w:val="21"/>
                <w:lang w:eastAsia="zh-CN"/>
              </w:rPr>
              <w:t>搭建签到区创意背景打卡祝福墙，</w:t>
            </w:r>
            <w:r>
              <w:rPr>
                <w:rFonts w:hint="eastAsia" w:ascii="宋体" w:hAnsi="宋体" w:eastAsia="宋体" w:cs="宋体"/>
                <w:b w:val="0"/>
                <w:bCs w:val="0"/>
                <w:color w:val="000000"/>
                <w:szCs w:val="21"/>
                <w:lang w:val="en-US" w:eastAsia="zh-CN"/>
              </w:rPr>
              <w:t>根据展示效果确定尺寸。</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1</w:t>
            </w:r>
            <w:r>
              <w:rPr>
                <w:rFonts w:hint="eastAsia" w:ascii="宋体" w:hAnsi="宋体" w:cs="宋体"/>
                <w:color w:val="000000"/>
                <w:kern w:val="0"/>
                <w:szCs w:val="21"/>
                <w:lang w:val="en-US" w:eastAsia="zh-CN" w:bidi="ar"/>
              </w:rPr>
              <w:t>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10</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6.活动期间提供4套签到桌及配套用品，桌子尺寸1.8m*0.6m，须铺垫红色或白色的桌布。</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4套</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771"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11</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7.活动期间提供签到笔30支、工作证50张、台卡100张、手环300只；</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65"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12</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8.活动期间提供鲜花布置服务，摆放于签到台、嘉宾台；</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55"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13</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9.制作合影手举牌；</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8个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14</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10.特色市集（包含招募</w:t>
            </w:r>
            <w:r>
              <w:rPr>
                <w:rFonts w:hint="eastAsia" w:ascii="宋体" w:hAnsi="宋体" w:cs="宋体"/>
                <w:b w:val="0"/>
                <w:bCs w:val="0"/>
                <w:color w:val="000000"/>
                <w:szCs w:val="21"/>
                <w:lang w:val="en-US" w:eastAsia="zh-CN"/>
              </w:rPr>
              <w:t>、</w:t>
            </w:r>
            <w:r>
              <w:rPr>
                <w:rFonts w:hint="eastAsia" w:ascii="宋体" w:hAnsi="宋体" w:eastAsia="宋体" w:cs="宋体"/>
                <w:b w:val="0"/>
                <w:bCs w:val="0"/>
                <w:color w:val="000000"/>
                <w:szCs w:val="21"/>
                <w:lang w:val="en-US" w:eastAsia="zh-CN"/>
              </w:rPr>
              <w:t>创意搭建</w:t>
            </w:r>
            <w:r>
              <w:rPr>
                <w:rFonts w:hint="eastAsia" w:ascii="宋体" w:hAnsi="宋体" w:cs="宋体"/>
                <w:b w:val="0"/>
                <w:bCs w:val="0"/>
                <w:color w:val="000000"/>
                <w:szCs w:val="21"/>
                <w:lang w:val="en-US" w:eastAsia="zh-CN"/>
              </w:rPr>
              <w:t>及</w:t>
            </w:r>
            <w:r>
              <w:rPr>
                <w:rFonts w:hint="eastAsia" w:ascii="宋体" w:hAnsi="宋体" w:eastAsia="宋体" w:cs="宋体"/>
                <w:b w:val="0"/>
                <w:bCs w:val="0"/>
                <w:color w:val="000000"/>
                <w:szCs w:val="21"/>
                <w:lang w:val="en-US" w:eastAsia="zh-CN"/>
              </w:rPr>
              <w:t>运营）</w:t>
            </w:r>
            <w:r>
              <w:rPr>
                <w:rFonts w:hint="eastAsia" w:ascii="宋体" w:hAnsi="宋体" w:cs="宋体"/>
                <w:b w:val="0"/>
                <w:bCs w:val="0"/>
                <w:color w:val="000000"/>
                <w:szCs w:val="21"/>
                <w:lang w:val="en-US" w:eastAsia="zh-CN"/>
              </w:rPr>
              <w:t>，</w:t>
            </w:r>
            <w:r>
              <w:rPr>
                <w:rFonts w:hint="eastAsia" w:ascii="宋体" w:hAnsi="宋体" w:eastAsia="宋体" w:cs="宋体"/>
                <w:b w:val="0"/>
                <w:bCs w:val="0"/>
                <w:color w:val="000000"/>
                <w:szCs w:val="21"/>
                <w:lang w:val="en-US" w:eastAsia="zh-CN"/>
              </w:rPr>
              <w:t>需提供参考</w:t>
            </w:r>
            <w:r>
              <w:rPr>
                <w:rFonts w:hint="eastAsia" w:ascii="宋体" w:hAnsi="宋体" w:cs="宋体"/>
                <w:b w:val="0"/>
                <w:bCs w:val="0"/>
                <w:color w:val="000000"/>
                <w:szCs w:val="21"/>
                <w:lang w:val="en-US" w:eastAsia="zh-CN"/>
              </w:rPr>
              <w:t>方案</w:t>
            </w:r>
            <w:r>
              <w:rPr>
                <w:rFonts w:hint="eastAsia" w:ascii="宋体" w:hAnsi="宋体" w:eastAsia="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10个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5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15</w:t>
            </w:r>
          </w:p>
        </w:tc>
        <w:tc>
          <w:tcPr>
            <w:tcW w:w="1671"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11.定制活动揭牌装置；</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55"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16</w:t>
            </w:r>
          </w:p>
        </w:tc>
        <w:tc>
          <w:tcPr>
            <w:tcW w:w="1671" w:type="dxa"/>
            <w:vMerge w:val="restart"/>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val="en-US" w:eastAsia="zh-CN" w:bidi="ar"/>
              </w:rPr>
              <w:t>工作</w:t>
            </w:r>
            <w:r>
              <w:rPr>
                <w:rFonts w:hint="eastAsia" w:ascii="宋体" w:hAnsi="宋体" w:cs="宋体"/>
                <w:b/>
                <w:bCs/>
                <w:color w:val="000000"/>
                <w:kern w:val="0"/>
                <w:szCs w:val="21"/>
                <w:lang w:bidi="ar"/>
              </w:rPr>
              <w:t>人员服务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1.活动期间内提供迎宾礼仪服务；</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8人</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3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17</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2.活动期间内提供化妆服务；</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7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18</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3.活动期间内提供摄影及照片直播服务；</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19</w:t>
            </w:r>
          </w:p>
        </w:tc>
        <w:tc>
          <w:tcPr>
            <w:tcW w:w="1671" w:type="dxa"/>
            <w:vMerge w:val="continue"/>
            <w:tcBorders>
              <w:left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4.活动期间内安排音响设备及音控师；</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2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20</w:t>
            </w:r>
          </w:p>
        </w:tc>
        <w:tc>
          <w:tcPr>
            <w:tcW w:w="1671"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5.活动期间内提供灯光设备及灯光师；</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2个</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53"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21</w:t>
            </w:r>
          </w:p>
        </w:tc>
        <w:tc>
          <w:tcPr>
            <w:tcW w:w="1671" w:type="dxa"/>
            <w:vMerge w:val="restart"/>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szCs w:val="21"/>
                <w:lang w:val="en-US" w:eastAsia="zh-CN"/>
              </w:rPr>
            </w:pPr>
            <w:r>
              <w:rPr>
                <w:rFonts w:hint="eastAsia" w:ascii="宋体" w:hAnsi="宋体" w:cs="宋体"/>
                <w:b/>
                <w:bCs/>
                <w:color w:val="000000"/>
                <w:kern w:val="0"/>
                <w:szCs w:val="21"/>
                <w:lang w:bidi="ar"/>
              </w:rPr>
              <w:t>后勤保障</w:t>
            </w:r>
            <w:r>
              <w:rPr>
                <w:rFonts w:hint="eastAsia" w:ascii="宋体" w:hAnsi="宋体" w:cs="宋体"/>
                <w:b/>
                <w:bCs/>
                <w:color w:val="000000"/>
                <w:kern w:val="0"/>
                <w:szCs w:val="21"/>
                <w:lang w:val="en-US" w:eastAsia="zh-CN" w:bidi="ar"/>
              </w:rPr>
              <w:t>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1.安排活动物料来回运输服务；</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2趟</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91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22</w:t>
            </w:r>
          </w:p>
        </w:tc>
        <w:tc>
          <w:tcPr>
            <w:tcW w:w="1671" w:type="dxa"/>
            <w:vMerge w:val="continue"/>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bCs/>
                <w:color w:val="000000"/>
                <w:kern w:val="0"/>
                <w:szCs w:val="21"/>
                <w:lang w:bidi="ar"/>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2.安排搭建与撤场服务（包括车辆、人员等相关配套）</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1项</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5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23</w:t>
            </w:r>
          </w:p>
        </w:tc>
        <w:tc>
          <w:tcPr>
            <w:tcW w:w="167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szCs w:val="21"/>
                <w:lang w:val="en-US" w:eastAsia="zh-CN"/>
              </w:rPr>
            </w:pPr>
            <w:r>
              <w:rPr>
                <w:rFonts w:hint="eastAsia" w:ascii="宋体" w:hAnsi="宋体" w:cs="宋体"/>
                <w:b/>
                <w:bCs/>
                <w:color w:val="000000"/>
                <w:kern w:val="0"/>
                <w:szCs w:val="21"/>
                <w:lang w:val="en-US" w:eastAsia="zh-CN" w:bidi="ar"/>
              </w:rPr>
              <w:t>差旅及</w:t>
            </w:r>
            <w:r>
              <w:rPr>
                <w:rFonts w:hint="eastAsia" w:ascii="宋体" w:hAnsi="宋体" w:cs="宋体"/>
                <w:b/>
                <w:bCs/>
                <w:color w:val="000000"/>
                <w:kern w:val="0"/>
                <w:szCs w:val="21"/>
                <w:lang w:bidi="ar"/>
              </w:rPr>
              <w:t>餐饮</w:t>
            </w:r>
            <w:r>
              <w:rPr>
                <w:rFonts w:hint="eastAsia" w:ascii="宋体" w:hAnsi="宋体" w:cs="宋体"/>
                <w:b/>
                <w:bCs/>
                <w:color w:val="000000"/>
                <w:kern w:val="0"/>
                <w:szCs w:val="21"/>
                <w:lang w:val="en-US" w:eastAsia="zh-CN" w:bidi="ar"/>
              </w:rPr>
              <w:t>配套服务</w:t>
            </w: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1.机票预定服务：江苏至广州往返机票（嘉宾机票商务舱）</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1人</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89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24</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2.机票预定服务：北京至广州往返机票（嘉宾机票经济舱）</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2人</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136"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25</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3.提供交通服务：活动执行人员往返广州汕尾两地交通费和嘉宾专车接送费用（7坐商务车）；</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4次</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149"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26</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4.提供住宿服务：活动执行人员10人两晚住宿费，入住保利雅途酒店</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12间</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27</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5.提供住宿服务：嘉宾3人，入住当地希尔顿酒店套间或同级别的酒店套间</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3间</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28</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6.餐费：活动嘉宾餐费，本项费用不高于1000元</w:t>
            </w:r>
            <w:r>
              <w:rPr>
                <w:rFonts w:hint="eastAsia" w:ascii="宋体" w:hAnsi="宋体" w:cs="宋体"/>
                <w:b w:val="0"/>
                <w:bCs w:val="0"/>
                <w:color w:val="000000"/>
                <w:szCs w:val="21"/>
                <w:lang w:val="en-US" w:eastAsia="zh-CN"/>
              </w:rPr>
              <w:t>/</w:t>
            </w:r>
            <w:r>
              <w:rPr>
                <w:rFonts w:hint="eastAsia" w:ascii="宋体" w:hAnsi="宋体" w:eastAsia="宋体" w:cs="宋体"/>
                <w:b w:val="0"/>
                <w:bCs w:val="0"/>
                <w:color w:val="000000"/>
                <w:szCs w:val="21"/>
                <w:lang w:val="en-US" w:eastAsia="zh-CN"/>
              </w:rPr>
              <w:t>天</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3天</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r>
        <w:tblPrEx>
          <w:tblCellMar>
            <w:top w:w="15" w:type="dxa"/>
            <w:left w:w="15" w:type="dxa"/>
            <w:bottom w:w="15" w:type="dxa"/>
            <w:right w:w="15"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b/>
                <w:bCs/>
                <w:color w:val="000000"/>
                <w:kern w:val="0"/>
                <w:szCs w:val="21"/>
                <w:lang w:bidi="ar"/>
              </w:rPr>
            </w:pPr>
          </w:p>
          <w:p>
            <w:pPr>
              <w:widowControl/>
              <w:jc w:val="center"/>
              <w:textAlignment w:val="center"/>
              <w:rPr>
                <w:rFonts w:hint="default" w:ascii="宋体" w:hAnsi="宋体" w:eastAsia="宋体" w:cs="宋体"/>
                <w:b/>
                <w:bCs/>
                <w:color w:val="000000"/>
                <w:kern w:val="0"/>
                <w:szCs w:val="21"/>
                <w:lang w:val="en-US" w:eastAsia="zh-CN" w:bidi="ar"/>
              </w:rPr>
            </w:pPr>
            <w:r>
              <w:rPr>
                <w:rFonts w:hint="eastAsia" w:ascii="宋体" w:hAnsi="宋体" w:cs="宋体"/>
                <w:b/>
                <w:bCs/>
                <w:color w:val="000000"/>
                <w:kern w:val="0"/>
                <w:szCs w:val="21"/>
                <w:lang w:val="en-US" w:eastAsia="zh-CN" w:bidi="ar"/>
              </w:rPr>
              <w:t>29</w:t>
            </w: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7.餐费：活动执行人员餐饮费10人，本项目费用不高于100元</w:t>
            </w:r>
            <w:r>
              <w:rPr>
                <w:rFonts w:hint="eastAsia" w:ascii="宋体" w:hAnsi="宋体" w:cs="宋体"/>
                <w:b w:val="0"/>
                <w:bCs w:val="0"/>
                <w:color w:val="000000"/>
                <w:szCs w:val="21"/>
                <w:lang w:val="en-US" w:eastAsia="zh-CN"/>
              </w:rPr>
              <w:t>/</w:t>
            </w:r>
            <w:r>
              <w:rPr>
                <w:rFonts w:hint="eastAsia" w:ascii="宋体" w:hAnsi="宋体" w:eastAsia="宋体" w:cs="宋体"/>
                <w:b w:val="0"/>
                <w:bCs w:val="0"/>
                <w:color w:val="000000"/>
                <w:szCs w:val="21"/>
                <w:lang w:val="en-US" w:eastAsia="zh-CN"/>
              </w:rPr>
              <w:t>天</w:t>
            </w:r>
            <w:r>
              <w:rPr>
                <w:rFonts w:hint="eastAsia" w:ascii="宋体" w:hAnsi="宋体" w:cs="宋体"/>
                <w:b w:val="0"/>
                <w:bCs w:val="0"/>
                <w:color w:val="000000"/>
                <w:szCs w:val="21"/>
                <w:lang w:val="en-US" w:eastAsia="zh-CN"/>
              </w:rPr>
              <w:t>。</w:t>
            </w:r>
          </w:p>
        </w:tc>
        <w:tc>
          <w:tcPr>
            <w:tcW w:w="8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40餐</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Cs w:val="21"/>
                <w:lang w:eastAsia="zh-Hans"/>
              </w:rPr>
            </w:pPr>
          </w:p>
        </w:tc>
        <w:tc>
          <w:tcPr>
            <w:tcW w:w="12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color w:val="000000"/>
                <w:kern w:val="0"/>
                <w:szCs w:val="21"/>
                <w:lang w:eastAsia="zh-Hans" w:bidi="ar"/>
              </w:rPr>
            </w:pPr>
          </w:p>
        </w:tc>
      </w:tr>
    </w:tbl>
    <w:p>
      <w:pPr>
        <w:numPr>
          <w:ilvl w:val="255"/>
          <w:numId w:val="0"/>
        </w:numPr>
      </w:pPr>
    </w:p>
    <w:p>
      <w:pPr>
        <w:shd w:val="clear" w:color="auto" w:fill="FFFFFF" w:themeFill="background1"/>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hint="eastAsia"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hint="eastAsia" w:asciiTheme="minorEastAsia" w:hAnsiTheme="minorEastAsia" w:eastAsiaTheme="minorEastAsia" w:cstheme="minorEastAsia"/>
          <w:sz w:val="20"/>
          <w:szCs w:val="20"/>
        </w:rPr>
      </w:pPr>
    </w:p>
    <w:p>
      <w:pPr>
        <w:shd w:val="clear" w:color="auto" w:fill="FFFFFF" w:themeFill="background1"/>
        <w:spacing w:line="360" w:lineRule="auto"/>
        <w:jc w:val="left"/>
        <w:rPr>
          <w:rFonts w:hint="eastAsia"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1、对项目服务要求的理解。</w:t>
      </w:r>
    </w:p>
    <w:p>
      <w:pPr>
        <w:spacing w:line="360" w:lineRule="auto"/>
        <w:rPr>
          <w:rFonts w:hint="eastAsia" w:ascii="宋体" w:hAnsi="宋体" w:cs="宋体"/>
          <w:sz w:val="24"/>
        </w:rPr>
      </w:pPr>
      <w:r>
        <w:rPr>
          <w:rFonts w:hint="eastAsia" w:ascii="宋体" w:hAnsi="宋体" w:cs="宋体"/>
          <w:sz w:val="24"/>
        </w:rPr>
        <w:t>2、项目服务要求的具体解决方案，</w:t>
      </w:r>
    </w:p>
    <w:p>
      <w:pPr>
        <w:spacing w:line="360" w:lineRule="auto"/>
        <w:rPr>
          <w:rFonts w:hint="eastAsia"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hint="eastAsia" w:ascii="宋体" w:hAnsi="宋体" w:cs="宋体"/>
          <w:sz w:val="24"/>
        </w:rPr>
      </w:pPr>
      <w:r>
        <w:rPr>
          <w:rFonts w:hint="eastAsia" w:ascii="宋体" w:hAnsi="宋体" w:cs="宋体"/>
          <w:sz w:val="24"/>
        </w:rPr>
        <w:t>4、项目实施进度计划；</w:t>
      </w:r>
    </w:p>
    <w:p>
      <w:pPr>
        <w:spacing w:line="360" w:lineRule="auto"/>
        <w:rPr>
          <w:rFonts w:hint="eastAsia" w:ascii="宋体" w:hAnsi="宋体" w:cs="宋体"/>
          <w:sz w:val="24"/>
        </w:rPr>
      </w:pPr>
      <w:r>
        <w:rPr>
          <w:rFonts w:hint="eastAsia" w:ascii="宋体" w:hAnsi="宋体" w:cs="宋体"/>
          <w:sz w:val="24"/>
        </w:rPr>
        <w:t>5、服务质量保证措施；</w:t>
      </w:r>
    </w:p>
    <w:p>
      <w:pPr>
        <w:spacing w:line="360" w:lineRule="auto"/>
        <w:rPr>
          <w:rFonts w:hint="eastAsia"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156" w:afterLines="50" w:line="360" w:lineRule="auto"/>
        <w:rPr>
          <w:rFonts w:hint="eastAsia" w:ascii="宋体" w:hAnsi="宋体" w:cs="宋体"/>
          <w:sz w:val="28"/>
          <w:szCs w:val="28"/>
        </w:rPr>
      </w:pPr>
      <w:r>
        <w:rPr>
          <w:rFonts w:hint="eastAsia" w:asciiTheme="minorEastAsia" w:hAnsiTheme="minorEastAsia" w:eastAsiaTheme="minorEastAsia" w:cstheme="minorEastAsia"/>
          <w:sz w:val="20"/>
          <w:szCs w:val="20"/>
        </w:rPr>
        <w:br w:type="page"/>
      </w:r>
      <w:bookmarkStart w:id="3" w:name="_Toc54357656"/>
      <w:bookmarkStart w:id="4" w:name="_Toc475472674"/>
      <w:bookmarkStart w:id="5" w:name="_Toc1651899"/>
      <w:r>
        <w:rPr>
          <w:rFonts w:hint="eastAsia" w:ascii="宋体" w:hAnsi="宋体" w:cs="宋体"/>
          <w:sz w:val="28"/>
          <w:szCs w:val="28"/>
        </w:rPr>
        <w:t>五、授权代表证明资料</w:t>
      </w:r>
    </w:p>
    <w:p>
      <w:pPr>
        <w:pStyle w:val="3"/>
        <w:spacing w:before="0" w:after="0"/>
        <w:jc w:val="center"/>
        <w:rPr>
          <w:rFonts w:hint="eastAsia" w:ascii="宋体" w:hAnsi="宋体" w:eastAsia="宋体" w:cs="宋体"/>
          <w:sz w:val="24"/>
          <w:szCs w:val="24"/>
        </w:rPr>
      </w:pPr>
      <w:r>
        <w:rPr>
          <w:rFonts w:hint="eastAsia" w:ascii="宋体" w:hAnsi="宋体" w:eastAsia="宋体" w:cs="宋体"/>
          <w:sz w:val="24"/>
          <w:szCs w:val="24"/>
        </w:rPr>
        <w:t>（一）法定代表人证明</w:t>
      </w:r>
      <w:bookmarkEnd w:id="3"/>
      <w:bookmarkEnd w:id="4"/>
      <w:bookmarkEnd w:id="5"/>
      <w:r>
        <w:rPr>
          <w:rFonts w:hint="eastAsia" w:ascii="宋体" w:hAnsi="宋体" w:eastAsia="宋体" w:cs="宋体"/>
          <w:sz w:val="24"/>
          <w:szCs w:val="24"/>
        </w:rPr>
        <w:t>书</w:t>
      </w:r>
    </w:p>
    <w:p>
      <w:pPr>
        <w:jc w:val="center"/>
        <w:rPr>
          <w:rFonts w:hint="eastAsia" w:ascii="宋体" w:hAnsi="宋体" w:cs="宋体"/>
          <w:b/>
          <w:sz w:val="24"/>
        </w:rPr>
      </w:pPr>
    </w:p>
    <w:p>
      <w:pPr>
        <w:tabs>
          <w:tab w:val="left" w:pos="8364"/>
        </w:tabs>
        <w:snapToGrid w:val="0"/>
        <w:spacing w:line="360" w:lineRule="auto"/>
        <w:ind w:right="-58"/>
        <w:rPr>
          <w:rFonts w:hint="eastAsia" w:ascii="宋体" w:hAnsi="宋体"/>
          <w:szCs w:val="21"/>
          <w:u w:val="single"/>
        </w:rPr>
      </w:pPr>
    </w:p>
    <w:p>
      <w:pPr>
        <w:tabs>
          <w:tab w:val="left" w:pos="8364"/>
        </w:tabs>
        <w:snapToGrid w:val="0"/>
        <w:spacing w:line="360" w:lineRule="auto"/>
        <w:ind w:right="-58"/>
        <w:rPr>
          <w:rFonts w:hint="eastAsia"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hint="eastAsia" w:ascii="宋体" w:hAnsi="宋体"/>
          <w:sz w:val="24"/>
        </w:rPr>
      </w:pPr>
    </w:p>
    <w:p>
      <w:pPr>
        <w:tabs>
          <w:tab w:val="left" w:pos="8364"/>
        </w:tabs>
        <w:snapToGrid w:val="0"/>
        <w:spacing w:line="360" w:lineRule="auto"/>
        <w:ind w:right="-58"/>
        <w:rPr>
          <w:rFonts w:hint="eastAsia"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hint="eastAsia" w:ascii="宋体" w:hAnsi="宋体"/>
          <w:sz w:val="24"/>
        </w:rPr>
      </w:pPr>
    </w:p>
    <w:p>
      <w:pPr>
        <w:tabs>
          <w:tab w:val="left" w:pos="8364"/>
        </w:tabs>
        <w:snapToGrid w:val="0"/>
        <w:spacing w:line="360" w:lineRule="auto"/>
        <w:ind w:right="-58"/>
        <w:rPr>
          <w:rFonts w:hint="eastAsia"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hint="eastAsia"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hint="eastAsia" w:ascii="宋体" w:hAnsi="宋体"/>
          <w:bCs/>
          <w:sz w:val="24"/>
        </w:rPr>
      </w:pPr>
    </w:p>
    <w:p>
      <w:pPr>
        <w:topLinePunct/>
        <w:snapToGrid w:val="0"/>
        <w:spacing w:line="360" w:lineRule="auto"/>
        <w:rPr>
          <w:rFonts w:hint="eastAsia"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hint="eastAsia"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hint="eastAsia" w:ascii="宋体" w:hAnsi="宋体"/>
          <w:szCs w:val="21"/>
        </w:rPr>
      </w:pPr>
    </w:p>
    <w:p>
      <w:pPr>
        <w:spacing w:line="440" w:lineRule="exact"/>
        <w:rPr>
          <w:rFonts w:hint="eastAsia" w:ascii="宋体" w:hAnsi="宋体"/>
          <w:szCs w:val="21"/>
        </w:rPr>
      </w:pPr>
    </w:p>
    <w:p>
      <w:pPr>
        <w:spacing w:line="440" w:lineRule="exact"/>
        <w:rPr>
          <w:rFonts w:hint="eastAsia" w:ascii="宋体" w:hAnsi="宋体"/>
          <w:szCs w:val="21"/>
        </w:rPr>
      </w:pPr>
    </w:p>
    <w:p>
      <w:pPr>
        <w:spacing w:line="500" w:lineRule="exact"/>
        <w:rPr>
          <w:rFonts w:hint="eastAsia" w:ascii="宋体" w:hAnsi="宋体"/>
          <w:szCs w:val="21"/>
        </w:rPr>
      </w:pPr>
    </w:p>
    <w:p>
      <w:pPr>
        <w:spacing w:line="440" w:lineRule="exact"/>
        <w:rPr>
          <w:rFonts w:hint="eastAsia" w:ascii="宋体" w:hAnsi="宋体"/>
          <w:szCs w:val="21"/>
        </w:rPr>
      </w:pPr>
    </w:p>
    <w:p>
      <w:pPr>
        <w:spacing w:line="500" w:lineRule="exact"/>
        <w:rPr>
          <w:rFonts w:hint="eastAsia" w:ascii="宋体" w:hAnsi="宋体"/>
          <w:szCs w:val="21"/>
        </w:rPr>
      </w:pPr>
    </w:p>
    <w:p>
      <w:pPr>
        <w:spacing w:line="440" w:lineRule="exact"/>
        <w:rPr>
          <w:rFonts w:hint="eastAsia" w:ascii="宋体" w:hAnsi="宋体"/>
          <w:szCs w:val="21"/>
        </w:rPr>
      </w:pPr>
    </w:p>
    <w:p>
      <w:pPr>
        <w:spacing w:line="440" w:lineRule="exact"/>
        <w:rPr>
          <w:rFonts w:hint="eastAsia" w:ascii="宋体" w:hAnsi="宋体"/>
          <w:szCs w:val="21"/>
        </w:rPr>
      </w:pPr>
    </w:p>
    <w:p>
      <w:pPr>
        <w:topLinePunct/>
        <w:spacing w:line="440" w:lineRule="exact"/>
        <w:ind w:left="422"/>
        <w:jc w:val="left"/>
        <w:rPr>
          <w:rFonts w:hint="eastAsia" w:ascii="宋体" w:hAnsi="宋体"/>
        </w:rPr>
      </w:pPr>
    </w:p>
    <w:p>
      <w:pPr>
        <w:pStyle w:val="3"/>
        <w:spacing w:before="0" w:after="156" w:afterLines="50" w:line="360" w:lineRule="auto"/>
        <w:jc w:val="center"/>
        <w:rPr>
          <w:rFonts w:hint="eastAsia"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hint="eastAsia"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hint="eastAsia" w:ascii="宋体" w:hAnsi="宋体" w:eastAsia="宋体" w:cs="宋体"/>
          <w:sz w:val="18"/>
          <w:szCs w:val="18"/>
        </w:rPr>
      </w:pPr>
    </w:p>
    <w:p>
      <w:pPr>
        <w:pStyle w:val="140"/>
        <w:spacing w:line="360" w:lineRule="auto"/>
        <w:ind w:firstLine="480" w:firstLineChars="200"/>
        <w:rPr>
          <w:rFonts w:hint="eastAsia"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r>
        <w:rPr>
          <w:rFonts w:hint="eastAsia" w:hAnsi="宋体"/>
          <w:b/>
          <w:sz w:val="24"/>
          <w:szCs w:val="24"/>
          <w:u w:val="single"/>
        </w:rPr>
        <w:t>社区共创活动执行支撑服务项目（包组二）</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howingPlcHdr/>
                    </w:sdtPr>
                    <w:sdtEndPr>
                      <w:rPr>
                        <w:rFonts w:hint="default" w:hAnsi="宋体"/>
                        <w:b/>
                        <w:spacing w:val="40"/>
                        <w:sz w:val="24"/>
                        <w:szCs w:val="24"/>
                        <w:u w:val="single"/>
                      </w:rPr>
                    </w:sdtEndPr>
                    <w:sdtContent>
                      <w:r>
                        <w:rPr>
                          <w:rStyle w:val="146"/>
                          <w:rFonts w:hint="eastAsia"/>
                        </w:rPr>
                        <w:t>单击此处输入相应内容</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：ND26070066GZ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int="eastAsia"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int="eastAsia"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int="eastAsia" w:hAnsi="宋体"/>
          <w:bCs/>
          <w:sz w:val="24"/>
          <w:szCs w:val="24"/>
        </w:rPr>
      </w:pPr>
    </w:p>
    <w:p>
      <w:pPr>
        <w:topLinePunct/>
        <w:snapToGrid w:val="0"/>
        <w:spacing w:line="360" w:lineRule="auto"/>
        <w:ind w:firstLine="480" w:firstLineChars="200"/>
        <w:jc w:val="right"/>
        <w:rPr>
          <w:rFonts w:hint="eastAsia" w:ascii="宋体" w:hAnsi="宋体"/>
          <w:bCs/>
          <w:sz w:val="24"/>
        </w:rPr>
      </w:pPr>
    </w:p>
    <w:p>
      <w:pPr>
        <w:pStyle w:val="21"/>
        <w:spacing w:line="360" w:lineRule="auto"/>
        <w:ind w:left="3400" w:leftChars="1619"/>
        <w:rPr>
          <w:rFonts w:hint="eastAsia"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int="eastAsia" w:hAnsi="宋体"/>
          <w:sz w:val="24"/>
          <w:szCs w:val="24"/>
        </w:rPr>
      </w:pPr>
      <w:r>
        <w:rPr>
          <w:rFonts w:hint="eastAsia" w:hAnsi="宋体" w:cs="Arial"/>
          <w:sz w:val="24"/>
          <w:szCs w:val="24"/>
        </w:rPr>
        <w:t>年   月   日</w:t>
      </w:r>
    </w:p>
    <w:p>
      <w:pPr>
        <w:pStyle w:val="21"/>
        <w:spacing w:line="360" w:lineRule="auto"/>
        <w:jc w:val="right"/>
        <w:rPr>
          <w:rFonts w:hint="eastAsia" w:hAnsi="宋体"/>
          <w:sz w:val="24"/>
          <w:szCs w:val="24"/>
        </w:rPr>
      </w:pPr>
    </w:p>
    <w:p>
      <w:pPr>
        <w:pStyle w:val="21"/>
        <w:spacing w:line="360" w:lineRule="auto"/>
        <w:ind w:left="3400" w:leftChars="1619"/>
        <w:rPr>
          <w:rFonts w:hint="eastAsia"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int="eastAsia" w:hAnsi="宋体"/>
          <w:sz w:val="24"/>
          <w:szCs w:val="24"/>
        </w:rPr>
      </w:pPr>
    </w:p>
    <w:p>
      <w:pPr>
        <w:pStyle w:val="21"/>
        <w:spacing w:line="360" w:lineRule="auto"/>
        <w:ind w:left="3400" w:leftChars="1619"/>
        <w:rPr>
          <w:rFonts w:hint="eastAsia"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int="eastAsia" w:hAnsi="宋体"/>
          <w:sz w:val="24"/>
          <w:szCs w:val="24"/>
        </w:rPr>
      </w:pPr>
      <w:r>
        <w:rPr>
          <w:rFonts w:hint="eastAsia" w:hAnsi="宋体" w:cs="Arial"/>
          <w:sz w:val="24"/>
          <w:szCs w:val="24"/>
        </w:rPr>
        <w:t>年   月   日</w:t>
      </w:r>
    </w:p>
    <w:p>
      <w:pPr>
        <w:topLinePunct/>
        <w:snapToGrid w:val="0"/>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r>
        <w:rPr>
          <w:rFonts w:hint="eastAsia" w:ascii="宋体" w:hAnsi="宋体"/>
          <w:bCs/>
          <w:sz w:val="24"/>
        </w:rPr>
        <w:t>附：委托代理人身份证复印件(需同时提供正面及背面)</w:t>
      </w:r>
    </w:p>
    <w:p>
      <w:pPr>
        <w:spacing w:line="500" w:lineRule="exact"/>
        <w:rPr>
          <w:rFonts w:hint="eastAsia"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hint="eastAsia" w:ascii="宋体" w:hAnsi="宋体"/>
          <w:sz w:val="20"/>
          <w:szCs w:val="20"/>
        </w:rPr>
      </w:pPr>
    </w:p>
    <w:p>
      <w:pPr>
        <w:spacing w:line="500" w:lineRule="exact"/>
        <w:rPr>
          <w:rFonts w:hint="eastAsia" w:ascii="宋体" w:hAnsi="宋体"/>
          <w:szCs w:val="21"/>
        </w:rPr>
      </w:pPr>
    </w:p>
    <w:p>
      <w:pPr>
        <w:spacing w:line="440" w:lineRule="exact"/>
        <w:rPr>
          <w:rFonts w:hint="eastAsia" w:ascii="宋体" w:hAnsi="宋体"/>
          <w:szCs w:val="21"/>
        </w:rPr>
      </w:pPr>
    </w:p>
    <w:p>
      <w:pPr>
        <w:topLinePunct/>
        <w:snapToGrid w:val="0"/>
        <w:spacing w:line="440" w:lineRule="exact"/>
        <w:rPr>
          <w:rFonts w:hint="eastAsia" w:ascii="宋体" w:hAnsi="宋体"/>
        </w:rPr>
      </w:pPr>
    </w:p>
    <w:p>
      <w:pPr>
        <w:topLinePunct/>
        <w:snapToGrid w:val="0"/>
        <w:spacing w:line="440" w:lineRule="exact"/>
        <w:ind w:firstLine="420" w:firstLineChars="200"/>
        <w:rPr>
          <w:rFonts w:hint="eastAsia" w:ascii="宋体" w:hAnsi="宋体"/>
          <w:bCs/>
          <w:szCs w:val="21"/>
        </w:rPr>
      </w:pPr>
    </w:p>
    <w:p>
      <w:pPr>
        <w:topLinePunct/>
        <w:snapToGrid w:val="0"/>
        <w:spacing w:line="440" w:lineRule="exact"/>
        <w:ind w:firstLine="420" w:firstLineChars="200"/>
        <w:rPr>
          <w:rFonts w:hint="eastAsia" w:ascii="宋体" w:hAnsi="宋体"/>
          <w:bCs/>
          <w:szCs w:val="21"/>
        </w:rPr>
      </w:pPr>
    </w:p>
    <w:p>
      <w:pPr>
        <w:topLinePunct/>
        <w:snapToGrid w:val="0"/>
        <w:spacing w:line="440" w:lineRule="exact"/>
        <w:ind w:firstLine="420" w:firstLineChars="200"/>
        <w:rPr>
          <w:rFonts w:hint="eastAsia" w:ascii="宋体" w:hAnsi="宋体"/>
          <w:bCs/>
          <w:szCs w:val="21"/>
        </w:rPr>
      </w:pPr>
    </w:p>
    <w:p>
      <w:pPr>
        <w:topLinePunct/>
        <w:spacing w:line="440" w:lineRule="exact"/>
        <w:ind w:left="422"/>
        <w:jc w:val="left"/>
        <w:rPr>
          <w:rFonts w:hint="eastAsia"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156" w:afterLines="50" w:line="360" w:lineRule="auto"/>
        <w:rPr>
          <w:rFonts w:hint="eastAsia" w:ascii="宋体" w:hAnsi="宋体" w:cs="宋体"/>
          <w:kern w:val="0"/>
          <w:sz w:val="28"/>
          <w:szCs w:val="28"/>
        </w:rPr>
      </w:pPr>
      <w:bookmarkStart w:id="6" w:name="_Toc1651903"/>
      <w:bookmarkStart w:id="7" w:name="_Toc475472676"/>
      <w:bookmarkStart w:id="8" w:name="_Toc34146941"/>
      <w:r>
        <w:rPr>
          <w:rFonts w:hint="eastAsia" w:ascii="宋体" w:hAnsi="宋体" w:cs="宋体"/>
          <w:kern w:val="0"/>
          <w:sz w:val="28"/>
          <w:szCs w:val="28"/>
        </w:rPr>
        <w:t>六、供应商项目实施能力证明资料</w:t>
      </w:r>
      <w:bookmarkEnd w:id="6"/>
      <w:bookmarkEnd w:id="7"/>
      <w:bookmarkEnd w:id="8"/>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hint="eastAsia"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hint="eastAsia"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hint="eastAsia"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hint="eastAsia"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hint="eastAsia"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hint="eastAsia"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hint="eastAsia" w:ascii="宋体" w:hAnsi="宋体" w:cs="宋体"/>
          <w:sz w:val="24"/>
        </w:rPr>
      </w:pPr>
      <w:r>
        <w:rPr>
          <w:rFonts w:hint="eastAsia" w:ascii="宋体" w:hAnsi="宋体" w:cs="宋体"/>
          <w:b/>
          <w:bCs/>
          <w:sz w:val="24"/>
        </w:rPr>
        <w:t>以下提供相关证明资料复印件：</w:t>
      </w:r>
    </w:p>
    <w:p>
      <w:pPr>
        <w:spacing w:line="400" w:lineRule="exact"/>
        <w:ind w:left="425"/>
        <w:rPr>
          <w:rFonts w:hint="eastAsia"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hint="eastAsia" w:ascii="宋体" w:hAnsi="宋体" w:cs="宋体"/>
      </w:rPr>
    </w:pPr>
    <w:r>
      <w:rPr>
        <w:rFonts w:hint="eastAsia" w:ascii="宋体" w:hAnsi="宋体" w:cs="宋体"/>
      </w:rPr>
      <w:t>社区共创活动执行支撑服务项目</w:t>
    </w:r>
    <w:r>
      <w:rPr>
        <w:rFonts w:hint="eastAsia" w:ascii="宋体" w:hAnsi="宋体" w:cs="宋体"/>
        <w:lang w:eastAsia="zh-CN"/>
      </w:rPr>
      <w:t>（</w:t>
    </w:r>
    <w:r>
      <w:rPr>
        <w:rFonts w:hint="eastAsia" w:ascii="宋体" w:hAnsi="宋体" w:cs="宋体"/>
        <w:lang w:val="en-US" w:eastAsia="zh-CN"/>
      </w:rPr>
      <w:t>包组二</w:t>
    </w:r>
    <w:r>
      <w:rPr>
        <w:rFonts w:hint="eastAsia" w:ascii="宋体" w:hAnsi="宋体" w:cs="宋体"/>
        <w:lang w:eastAsia="zh-CN"/>
      </w:rPr>
      <w:t>）</w:t>
    </w:r>
    <w:r>
      <w:rPr>
        <w:rFonts w:hint="eastAsia" w:ascii="宋体" w:hAnsi="宋体" w:cs="宋体"/>
      </w:rPr>
      <w:t>（项目编号：ND26070066GZ）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B57"/>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0B1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917"/>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5E4"/>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3DFA"/>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0F89"/>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3792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2DD"/>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F455CC3"/>
    <w:rsid w:val="1FB1080F"/>
    <w:rsid w:val="1FD15227"/>
    <w:rsid w:val="20145149"/>
    <w:rsid w:val="20BB00B5"/>
    <w:rsid w:val="21E35085"/>
    <w:rsid w:val="22555517"/>
    <w:rsid w:val="22902F53"/>
    <w:rsid w:val="22EF6AEB"/>
    <w:rsid w:val="2352343C"/>
    <w:rsid w:val="236456FB"/>
    <w:rsid w:val="23BD55D8"/>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0CF3C03"/>
    <w:rsid w:val="41352DD4"/>
    <w:rsid w:val="413952AD"/>
    <w:rsid w:val="41744039"/>
    <w:rsid w:val="419049AE"/>
    <w:rsid w:val="42620FCF"/>
    <w:rsid w:val="429F43E5"/>
    <w:rsid w:val="430739E7"/>
    <w:rsid w:val="43EB501D"/>
    <w:rsid w:val="446261AD"/>
    <w:rsid w:val="45097338"/>
    <w:rsid w:val="46331B9A"/>
    <w:rsid w:val="467D083E"/>
    <w:rsid w:val="46D65B92"/>
    <w:rsid w:val="46E01197"/>
    <w:rsid w:val="472D063D"/>
    <w:rsid w:val="4749127A"/>
    <w:rsid w:val="47AF137D"/>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1D02AC2"/>
    <w:rsid w:val="52214C56"/>
    <w:rsid w:val="52495CC9"/>
    <w:rsid w:val="524E0549"/>
    <w:rsid w:val="52D05BD0"/>
    <w:rsid w:val="52D6665D"/>
    <w:rsid w:val="533B5338"/>
    <w:rsid w:val="535610E6"/>
    <w:rsid w:val="53C07BE7"/>
    <w:rsid w:val="56230387"/>
    <w:rsid w:val="5639208D"/>
    <w:rsid w:val="56DF6C36"/>
    <w:rsid w:val="57672288"/>
    <w:rsid w:val="57B510CE"/>
    <w:rsid w:val="57BD0B53"/>
    <w:rsid w:val="588F648C"/>
    <w:rsid w:val="58C02270"/>
    <w:rsid w:val="59332823"/>
    <w:rsid w:val="593A090E"/>
    <w:rsid w:val="59577C3B"/>
    <w:rsid w:val="59A861F5"/>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B0644B"/>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CE8431D"/>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修订7"/>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rPr>
              <w:rFonts w:hint="eastAsia"/>
            </w:rPr>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rPr>
              <w:rFonts w:hint="eastAsia"/>
            </w:rPr>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pPr>
            <w:rPr>
              <w:rFonts w:hint="eastAsia"/>
            </w:rPr>
          </w:pPr>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pPr>
            <w:rPr>
              <w:rFonts w:hint="eastAsia"/>
            </w:rPr>
          </w:pPr>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pPr>
            <w:rPr>
              <w:rFonts w:hint="eastAsia"/>
            </w:rPr>
          </w:pPr>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pPr>
            <w:rPr>
              <w:rFonts w:hint="eastAsia"/>
            </w:rPr>
          </w:pPr>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pPr>
            <w:rPr>
              <w:rFonts w:hint="eastAsia"/>
            </w:rPr>
          </w:pPr>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pPr>
            <w:rPr>
              <w:rFonts w:hint="eastAsia"/>
            </w:rPr>
          </w:pPr>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pPr>
            <w:rPr>
              <w:rFonts w:hint="eastAsia"/>
            </w:rPr>
          </w:pPr>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rPr>
              <w:rFonts w:hint="eastAsia"/>
            </w:rPr>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rPr>
              <w:rFonts w:hint="eastAsia"/>
            </w:rPr>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rPr>
              <w:rFonts w:hint="eastAsia"/>
            </w:rPr>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rPr>
              <w:rFonts w:hint="eastAsia"/>
            </w:rPr>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rPr>
              <w:rFonts w:hint="eastAsia"/>
            </w:rPr>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pPr>
            <w:rPr>
              <w:rFonts w:hint="eastAsia"/>
            </w:rPr>
          </w:pPr>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pPr>
            <w:rPr>
              <w:rFonts w:hint="eastAsia"/>
            </w:rPr>
          </w:pPr>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pPr>
            <w:rPr>
              <w:rFonts w:hint="eastAsia"/>
            </w:rPr>
          </w:pPr>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pPr>
            <w:rPr>
              <w:rFonts w:hint="eastAsia"/>
            </w:rPr>
          </w:pPr>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pPr>
            <w:rPr>
              <w:rFonts w:hint="eastAsia"/>
            </w:rPr>
          </w:pPr>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pPr>
            <w:rPr>
              <w:rFonts w:hint="eastAsia"/>
            </w:rPr>
          </w:pPr>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60586"/>
    <w:rsid w:val="005B33BD"/>
    <w:rsid w:val="00665917"/>
    <w:rsid w:val="006B45E4"/>
    <w:rsid w:val="007620C6"/>
    <w:rsid w:val="007E3D67"/>
    <w:rsid w:val="007E5B60"/>
    <w:rsid w:val="009822E6"/>
    <w:rsid w:val="009B2EA0"/>
    <w:rsid w:val="009F6777"/>
    <w:rsid w:val="00B41631"/>
    <w:rsid w:val="00C6738B"/>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12</Pages>
  <Words>828</Words>
  <Characters>4724</Characters>
  <Lines>39</Lines>
  <Paragraphs>11</Paragraphs>
  <TotalTime>9</TotalTime>
  <ScaleCrop>false</ScaleCrop>
  <LinksUpToDate>false</LinksUpToDate>
  <CharactersWithSpaces>5541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chendzhi</cp:lastModifiedBy>
  <cp:lastPrinted>2021-06-11T08:09:00Z</cp:lastPrinted>
  <dcterms:modified xsi:type="dcterms:W3CDTF">2026-07-03T13:19:17Z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ABCB1622D72B4BA2A3D6280792CE9C42</vt:lpwstr>
  </property>
</Properties>
</file>