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附件：日报经营公司潮州年度宣传服务项目劳务外包服务（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第二次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）报价函</w:t>
      </w:r>
    </w:p>
    <w:p>
      <w:pPr>
        <w:pStyle w:val="2"/>
        <w:rPr>
          <w:lang w:eastAsia="zh-CN"/>
        </w:rPr>
      </w:pPr>
    </w:p>
    <w:p>
      <w:pPr>
        <w:pStyle w:val="2"/>
        <w:snapToGrid/>
        <w:spacing w:before="174" w:line="360" w:lineRule="auto"/>
        <w:ind w:left="15" w:right="672"/>
        <w:rPr>
          <w:rFonts w:ascii="仿宋" w:hAnsi="仿宋" w:eastAsia="仿宋" w:cs="仿宋"/>
          <w:b/>
          <w:bCs/>
          <w:spacing w:val="-8"/>
          <w:lang w:eastAsia="zh-CN"/>
        </w:rPr>
      </w:pPr>
      <w:r>
        <w:rPr>
          <w:rFonts w:hint="eastAsia" w:ascii="仿宋" w:hAnsi="仿宋" w:eastAsia="仿宋" w:cs="仿宋"/>
          <w:b/>
          <w:bCs/>
          <w:spacing w:val="-8"/>
          <w:lang w:eastAsia="zh-CN"/>
        </w:rPr>
        <w:t>广东南方日报经营有限公司：</w:t>
      </w:r>
    </w:p>
    <w:p>
      <w:pPr>
        <w:rPr>
          <w:rFonts w:ascii="仿宋" w:hAnsi="仿宋" w:eastAsia="仿宋" w:cs="仿宋"/>
          <w:spacing w:val="-8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spacing w:val="-8"/>
          <w:sz w:val="22"/>
          <w:szCs w:val="22"/>
          <w:lang w:eastAsia="zh-CN"/>
        </w:rPr>
        <w:t xml:space="preserve">    经认真阅读日报经营公司潮州年度宣传服务项目劳务外包服务（</w:t>
      </w:r>
      <w:r>
        <w:rPr>
          <w:rFonts w:hint="eastAsia" w:ascii="仿宋" w:hAnsi="仿宋" w:eastAsia="仿宋" w:cs="仿宋"/>
          <w:spacing w:val="-8"/>
          <w:sz w:val="22"/>
          <w:szCs w:val="22"/>
          <w:lang w:val="en-US" w:eastAsia="zh-CN"/>
        </w:rPr>
        <w:t>第二次</w:t>
      </w:r>
      <w:r>
        <w:rPr>
          <w:rFonts w:hint="eastAsia" w:ascii="仿宋" w:hAnsi="仿宋" w:eastAsia="仿宋" w:cs="仿宋"/>
          <w:spacing w:val="-8"/>
          <w:sz w:val="22"/>
          <w:szCs w:val="22"/>
          <w:lang w:eastAsia="zh-CN"/>
        </w:rPr>
        <w:t>）采购公告，我司符合本项目的资格条件，已完全了解采购公告的相关内容（采购公告内详细采购要求），承诺按照采购公告的要求提供劳务服务,报价要求如下：</w:t>
      </w:r>
    </w:p>
    <w:p>
      <w:pPr>
        <w:rPr>
          <w:rFonts w:ascii="仿宋" w:hAnsi="仿宋" w:eastAsia="仿宋" w:cs="仿宋"/>
          <w:spacing w:val="-8"/>
          <w:sz w:val="22"/>
          <w:szCs w:val="22"/>
          <w:lang w:eastAsia="zh-CN"/>
        </w:rPr>
      </w:pPr>
    </w:p>
    <w:tbl>
      <w:tblPr>
        <w:tblStyle w:val="7"/>
        <w:tblW w:w="1005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2"/>
        <w:gridCol w:w="3402"/>
        <w:gridCol w:w="1701"/>
        <w:gridCol w:w="354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  <w:jc w:val="center"/>
        </w:trPr>
        <w:tc>
          <w:tcPr>
            <w:tcW w:w="141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项目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要求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金额(元)</w:t>
            </w:r>
          </w:p>
        </w:tc>
        <w:tc>
          <w:tcPr>
            <w:tcW w:w="35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8" w:hRule="atLeast"/>
          <w:jc w:val="center"/>
        </w:trPr>
        <w:tc>
          <w:tcPr>
            <w:tcW w:w="141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劳务外包</w:t>
            </w:r>
          </w:p>
        </w:tc>
        <w:tc>
          <w:tcPr>
            <w:tcW w:w="3402" w:type="dxa"/>
            <w:vAlign w:val="center"/>
          </w:tcPr>
          <w:p>
            <w:pPr>
              <w:rPr>
                <w:rFonts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组建专业服务团队（至少</w:t>
            </w:r>
            <w:r>
              <w:rPr>
                <w:rFonts w:ascii="仿宋" w:hAnsi="仿宋" w:eastAsia="仿宋" w:cs="仿宋"/>
                <w:sz w:val="22"/>
                <w:szCs w:val="22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名），协助完成材料整理、编写的服务工作，做好日常对接工作及安排的其他工作等。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2"/>
                <w:lang w:eastAsia="zh-CN"/>
              </w:rPr>
            </w:pPr>
          </w:p>
        </w:tc>
        <w:tc>
          <w:tcPr>
            <w:tcW w:w="3544" w:type="dxa"/>
            <w:vMerge w:val="restart"/>
            <w:vAlign w:val="center"/>
          </w:tcPr>
          <w:p>
            <w:pPr>
              <w:rPr>
                <w:rFonts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人员需具备较高政治素质，对文字内容有高度敏感性和判断力；关注时政、经济、社会热点，具备优秀的文字写作能力；熟练使用办公、图片处理软件；认真负责，耐心细致，具备良好的沟通协调和团队合作能力；身体健康，能承受相应的工作压力。服务人员简历需交由采购方审核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9" w:hRule="atLeast"/>
          <w:jc w:val="center"/>
        </w:trPr>
        <w:tc>
          <w:tcPr>
            <w:tcW w:w="141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管理</w:t>
            </w: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费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2"/>
                <w:lang w:eastAsia="zh-CN"/>
              </w:rPr>
            </w:pPr>
          </w:p>
        </w:tc>
        <w:tc>
          <w:tcPr>
            <w:tcW w:w="354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2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1005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以上合计报价人民币</w:t>
            </w:r>
            <w:r>
              <w:rPr>
                <w:rFonts w:hint="eastAsia" w:ascii="仿宋" w:hAnsi="仿宋" w:eastAsia="仿宋" w:cs="仿宋"/>
                <w:sz w:val="22"/>
                <w:szCs w:val="22"/>
                <w:u w:val="single"/>
                <w:lang w:eastAsia="zh-CN"/>
              </w:rPr>
              <w:t xml:space="preserve">        </w:t>
            </w: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元（含税价）税率</w:t>
            </w:r>
            <w:r>
              <w:rPr>
                <w:rFonts w:hint="eastAsia" w:ascii="仿宋" w:hAnsi="仿宋" w:eastAsia="仿宋" w:cs="仿宋"/>
                <w:sz w:val="22"/>
                <w:szCs w:val="22"/>
                <w:u w:val="single"/>
                <w:lang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%（按实际开票税率填报）</w:t>
            </w:r>
          </w:p>
        </w:tc>
      </w:tr>
    </w:tbl>
    <w:p>
      <w:pPr>
        <w:spacing w:line="360" w:lineRule="auto"/>
        <w:rPr>
          <w:rFonts w:ascii="仿宋" w:hAnsi="仿宋" w:eastAsia="仿宋" w:cs="仿宋"/>
          <w:sz w:val="22"/>
          <w:szCs w:val="22"/>
          <w:lang w:eastAsia="zh-CN"/>
        </w:rPr>
      </w:pPr>
    </w:p>
    <w:p>
      <w:pPr>
        <w:spacing w:line="360" w:lineRule="auto"/>
        <w:rPr>
          <w:rFonts w:ascii="仿宋" w:hAnsi="仿宋" w:eastAsia="仿宋" w:cs="仿宋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sz w:val="22"/>
          <w:szCs w:val="22"/>
          <w:lang w:eastAsia="zh-CN"/>
        </w:rPr>
        <w:t>备注：</w:t>
      </w:r>
    </w:p>
    <w:p>
      <w:pPr>
        <w:spacing w:line="360" w:lineRule="auto"/>
        <w:ind w:left="437" w:leftChars="208"/>
        <w:rPr>
          <w:rFonts w:ascii="仿宋" w:hAnsi="仿宋" w:eastAsia="仿宋" w:cs="仿宋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sz w:val="22"/>
          <w:szCs w:val="22"/>
          <w:lang w:eastAsia="zh-CN"/>
        </w:rPr>
        <w:t>1.供应商报价为项目总费用，包含本项目服务期间所发生的一切费用，包括但不限于相关人力成本、工资、节假日加班、五险一金、招聘费、管理费、利润、税金等完成本项目所需的全部费用。</w:t>
      </w:r>
    </w:p>
    <w:p>
      <w:pPr>
        <w:spacing w:line="360" w:lineRule="auto"/>
        <w:ind w:left="437" w:leftChars="208"/>
        <w:rPr>
          <w:rFonts w:ascii="仿宋" w:hAnsi="仿宋" w:eastAsia="仿宋" w:cs="仿宋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sz w:val="22"/>
          <w:szCs w:val="22"/>
          <w:lang w:eastAsia="zh-CN"/>
        </w:rPr>
        <w:t>2.供应商保证与提供的服务人员均签有合法的劳动合同，并依法履行劳动法的义务;对于供应商与服务人员的任何劳动争议，由供应商单独与服务人员解决，采购人不再支付任何费用。</w:t>
      </w:r>
    </w:p>
    <w:p>
      <w:pPr>
        <w:spacing w:line="360" w:lineRule="auto"/>
        <w:ind w:left="437" w:leftChars="208"/>
        <w:rPr>
          <w:rFonts w:ascii="仿宋" w:hAnsi="仿宋" w:eastAsia="仿宋" w:cs="仿宋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sz w:val="22"/>
          <w:szCs w:val="22"/>
          <w:lang w:eastAsia="zh-CN"/>
        </w:rPr>
        <w:t>3.供应商承担服务人员在服务期间发生的病假、产假、工伤及其他劳动合同法规定的属于用人单位的法定责任。供应商与服务人员的任何劳动争议，由供应商单独与服务人员解决，采购人不再支付任何费用。</w:t>
      </w:r>
    </w:p>
    <w:p>
      <w:pPr>
        <w:spacing w:line="360" w:lineRule="auto"/>
        <w:ind w:firstLine="440" w:firstLineChars="200"/>
        <w:rPr>
          <w:rFonts w:ascii="仿宋" w:hAnsi="仿宋" w:eastAsia="仿宋" w:cs="仿宋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sz w:val="22"/>
          <w:szCs w:val="22"/>
          <w:lang w:eastAsia="zh-CN"/>
        </w:rPr>
        <w:t>4.服务期限：合同签订之日起至2026年12月31日止。</w:t>
      </w:r>
    </w:p>
    <w:p>
      <w:pPr>
        <w:spacing w:line="360" w:lineRule="auto"/>
        <w:ind w:firstLine="440" w:firstLineChars="200"/>
        <w:rPr>
          <w:rFonts w:ascii="仿宋" w:hAnsi="仿宋" w:eastAsia="仿宋" w:cs="仿宋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sz w:val="22"/>
          <w:szCs w:val="22"/>
          <w:lang w:eastAsia="zh-CN"/>
        </w:rPr>
        <w:t>5.管理服务费包括服务期内人员流失按需免费补充。</w:t>
      </w:r>
    </w:p>
    <w:p>
      <w:pPr>
        <w:spacing w:line="360" w:lineRule="auto"/>
        <w:ind w:firstLine="440" w:firstLineChars="200"/>
        <w:rPr>
          <w:rFonts w:ascii="仿宋" w:hAnsi="仿宋" w:eastAsia="仿宋" w:cs="仿宋"/>
          <w:sz w:val="22"/>
          <w:szCs w:val="22"/>
          <w:u w:val="single"/>
          <w:lang w:eastAsia="zh-CN"/>
        </w:rPr>
      </w:pPr>
      <w:r>
        <w:rPr>
          <w:rFonts w:hint="eastAsia" w:ascii="仿宋" w:hAnsi="仿宋" w:eastAsia="仿宋" w:cs="仿宋"/>
          <w:sz w:val="22"/>
          <w:szCs w:val="22"/>
          <w:u w:val="single"/>
          <w:lang w:eastAsia="zh-CN"/>
        </w:rPr>
        <w:t>6.管理服务费不超劳务外包</w:t>
      </w:r>
      <w:bookmarkStart w:id="0" w:name="_GoBack"/>
      <w:bookmarkEnd w:id="0"/>
      <w:r>
        <w:rPr>
          <w:rFonts w:hint="eastAsia" w:ascii="仿宋" w:hAnsi="仿宋" w:eastAsia="仿宋" w:cs="仿宋"/>
          <w:sz w:val="22"/>
          <w:szCs w:val="22"/>
          <w:u w:val="single"/>
          <w:lang w:eastAsia="zh-CN"/>
        </w:rPr>
        <w:t>报价的10%，若超出10%的将导致报价无效。</w:t>
      </w:r>
    </w:p>
    <w:p>
      <w:pPr>
        <w:spacing w:line="360" w:lineRule="auto"/>
        <w:ind w:firstLine="440" w:firstLineChars="200"/>
        <w:rPr>
          <w:rFonts w:ascii="仿宋" w:hAnsi="仿宋" w:eastAsia="仿宋" w:cs="仿宋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sz w:val="22"/>
          <w:szCs w:val="22"/>
          <w:lang w:eastAsia="zh-CN"/>
        </w:rPr>
        <w:t>7.</w:t>
      </w:r>
      <w:r>
        <w:rPr>
          <w:rFonts w:hint="eastAsia" w:ascii="仿宋" w:hAnsi="仿宋" w:eastAsia="仿宋" w:cs="仿宋"/>
          <w:color w:val="auto"/>
          <w:kern w:val="2"/>
          <w:sz w:val="22"/>
          <w:szCs w:val="22"/>
          <w:lang w:eastAsia="zh-CN"/>
        </w:rPr>
        <w:t>本项目存在需要成交供应商垫资费用的可能性（不限于工作人员五险一金、其它开支等费用）。</w:t>
      </w:r>
    </w:p>
    <w:p>
      <w:pPr>
        <w:spacing w:line="273" w:lineRule="auto"/>
        <w:rPr>
          <w:rFonts w:ascii="仿宋" w:hAnsi="仿宋" w:eastAsia="仿宋" w:cs="仿宋"/>
          <w:lang w:eastAsia="zh-CN"/>
        </w:rPr>
      </w:pPr>
    </w:p>
    <w:p>
      <w:pPr>
        <w:pStyle w:val="2"/>
        <w:spacing w:before="73" w:line="219" w:lineRule="auto"/>
        <w:ind w:left="15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spacing w:val="12"/>
          <w:lang w:eastAsia="zh-CN"/>
        </w:rPr>
        <w:t xml:space="preserve">供应商名称(盖章): </w:t>
      </w:r>
    </w:p>
    <w:p>
      <w:pPr>
        <w:pStyle w:val="2"/>
        <w:spacing w:before="210" w:line="219" w:lineRule="auto"/>
        <w:ind w:left="15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spacing w:val="21"/>
          <w:lang w:eastAsia="zh-CN"/>
        </w:rPr>
        <w:t>项目负责人：</w:t>
      </w:r>
    </w:p>
    <w:p>
      <w:pPr>
        <w:pStyle w:val="2"/>
        <w:spacing w:before="190" w:line="221" w:lineRule="auto"/>
        <w:ind w:left="15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spacing w:val="-9"/>
          <w:position w:val="2"/>
          <w:lang w:eastAsia="zh-CN"/>
        </w:rPr>
        <w:t>联系方式：</w:t>
      </w:r>
    </w:p>
    <w:p>
      <w:pPr>
        <w:pStyle w:val="2"/>
        <w:spacing w:before="175" w:line="219" w:lineRule="auto"/>
        <w:ind w:left="15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spacing w:val="18"/>
          <w:lang w:eastAsia="zh-CN"/>
        </w:rPr>
        <w:t>日期：  年  月  日</w:t>
      </w:r>
    </w:p>
    <w:sectPr>
      <w:pgSz w:w="11910" w:h="16840"/>
      <w:pgMar w:top="1440" w:right="1080" w:bottom="1440" w:left="1080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hNjA5NDJkYmFiOTA4OTg3YzNmZjdjOGU2NmYwODgifQ=="/>
  </w:docVars>
  <w:rsids>
    <w:rsidRoot w:val="00280E64"/>
    <w:rsid w:val="00280E64"/>
    <w:rsid w:val="00525E75"/>
    <w:rsid w:val="005E402A"/>
    <w:rsid w:val="00670CFF"/>
    <w:rsid w:val="00786987"/>
    <w:rsid w:val="009253B1"/>
    <w:rsid w:val="009C5B81"/>
    <w:rsid w:val="00B3677A"/>
    <w:rsid w:val="00C24C84"/>
    <w:rsid w:val="00CC2550"/>
    <w:rsid w:val="00EC6202"/>
    <w:rsid w:val="09FC754C"/>
    <w:rsid w:val="0D8968EC"/>
    <w:rsid w:val="0E834989"/>
    <w:rsid w:val="0EA30D68"/>
    <w:rsid w:val="12334A9B"/>
    <w:rsid w:val="1333264E"/>
    <w:rsid w:val="196D1903"/>
    <w:rsid w:val="1A7E3790"/>
    <w:rsid w:val="1A9A2283"/>
    <w:rsid w:val="1BB92EF2"/>
    <w:rsid w:val="1BD318B3"/>
    <w:rsid w:val="1FCB2EDF"/>
    <w:rsid w:val="1FFEECD7"/>
    <w:rsid w:val="216257FE"/>
    <w:rsid w:val="230044F9"/>
    <w:rsid w:val="2703598D"/>
    <w:rsid w:val="38921890"/>
    <w:rsid w:val="3C93103F"/>
    <w:rsid w:val="3FD7D964"/>
    <w:rsid w:val="3FEF92F9"/>
    <w:rsid w:val="41BB44E3"/>
    <w:rsid w:val="4BC05734"/>
    <w:rsid w:val="4BC352D8"/>
    <w:rsid w:val="51220301"/>
    <w:rsid w:val="518F170F"/>
    <w:rsid w:val="5B777889"/>
    <w:rsid w:val="5F363B40"/>
    <w:rsid w:val="5FFFD155"/>
    <w:rsid w:val="61F747DE"/>
    <w:rsid w:val="6C2434EA"/>
    <w:rsid w:val="6D98D11F"/>
    <w:rsid w:val="6FAD4C6F"/>
    <w:rsid w:val="7025206A"/>
    <w:rsid w:val="71246426"/>
    <w:rsid w:val="71497CCF"/>
    <w:rsid w:val="73DFC049"/>
    <w:rsid w:val="7870285B"/>
    <w:rsid w:val="798619ED"/>
    <w:rsid w:val="7A4D0FD7"/>
    <w:rsid w:val="7C8C78D3"/>
    <w:rsid w:val="7D2456DB"/>
    <w:rsid w:val="7DFD6703"/>
    <w:rsid w:val="7F9FEF34"/>
    <w:rsid w:val="7FD716BB"/>
    <w:rsid w:val="7FED20EA"/>
    <w:rsid w:val="BDF75047"/>
    <w:rsid w:val="CFFBE15C"/>
    <w:rsid w:val="DFEF9D04"/>
    <w:rsid w:val="FDD8ED6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2"/>
      <w:szCs w:val="22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Char"/>
    <w:basedOn w:val="6"/>
    <w:link w:val="4"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9">
    <w:name w:val="页脚 Char"/>
    <w:basedOn w:val="6"/>
    <w:link w:val="3"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paragraph" w:customStyle="1" w:styleId="10">
    <w:name w:val="_Style 3"/>
    <w:basedOn w:val="1"/>
    <w:qFormat/>
    <w:uiPriority w:val="0"/>
    <w:pPr>
      <w:ind w:firstLine="420" w:firstLineChars="200"/>
    </w:pPr>
    <w:rPr>
      <w:rFonts w:ascii="Calibri" w:hAnsi="Calibri" w:eastAsia="宋体" w:cs="Times New Roman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125</Words>
  <Characters>719</Characters>
  <Lines>5</Lines>
  <Paragraphs>1</Paragraphs>
  <TotalTime>29</TotalTime>
  <ScaleCrop>false</ScaleCrop>
  <LinksUpToDate>false</LinksUpToDate>
  <CharactersWithSpaces>843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2024-01-21T07:16:00Z</dcterms:created>
  <dc:creator>Kingsoft-PDF</dc:creator>
  <cp:lastModifiedBy>张霞</cp:lastModifiedBy>
  <cp:lastPrinted>2026-04-03T03:33:00Z</cp:lastPrinted>
  <dcterms:modified xsi:type="dcterms:W3CDTF">2026-04-28T07:28:40Z</dcterms:modified>
  <dc:subject>pdfbuilder</dc:subject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2024-01-16T15:16:30Z</vt:filetime>
  </property>
  <property fmtid="{D5CDD505-2E9C-101B-9397-08002B2CF9AE}" pid="4" name="UsrData">
    <vt:lpwstr>65a62d4c83b9c4001f7065a0wl</vt:lpwstr>
  </property>
  <property fmtid="{D5CDD505-2E9C-101B-9397-08002B2CF9AE}" pid="5" name="KSOProductBuildVer">
    <vt:lpwstr>2052-11.8.2.12118</vt:lpwstr>
  </property>
  <property fmtid="{D5CDD505-2E9C-101B-9397-08002B2CF9AE}" pid="6" name="ICV">
    <vt:lpwstr>0F8AE98C6E46414D944F5B81723BEAD0</vt:lpwstr>
  </property>
  <property fmtid="{D5CDD505-2E9C-101B-9397-08002B2CF9AE}" pid="7" name="KSOTemplateDocerSaveRecord">
    <vt:lpwstr>eyJoZGlkIjoiOTljYWIyODM5MzZiMmJkMTRlZjc0NzcwM2VhMmU3ZjMiLCJ1c2VySWQiOiI3NTQ1MzMyODIifQ==</vt:lpwstr>
  </property>
</Properties>
</file>