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pacing w:val="40"/>
          <w:sz w:val="52"/>
          <w:szCs w:val="52"/>
        </w:rPr>
      </w:pPr>
      <w:r>
        <w:rPr>
          <w:rFonts w:hint="eastAsia" w:ascii="仿宋" w:hAnsi="仿宋" w:eastAsia="仿宋" w:cs="仿宋"/>
          <w:spacing w:val="40"/>
          <w:sz w:val="52"/>
          <w:szCs w:val="52"/>
        </w:rPr>
        <w:t>南方展示多媒体</w:t>
      </w:r>
      <w:r>
        <w:rPr>
          <w:rFonts w:hint="eastAsia" w:ascii="仿宋" w:hAnsi="仿宋" w:eastAsia="仿宋" w:cs="仿宋"/>
          <w:spacing w:val="40"/>
          <w:sz w:val="52"/>
          <w:szCs w:val="52"/>
          <w:lang w:val="en-US" w:eastAsia="zh-CN"/>
        </w:rPr>
        <w:t>硬件</w:t>
      </w:r>
      <w:r>
        <w:rPr>
          <w:rFonts w:hint="eastAsia" w:ascii="仿宋" w:hAnsi="仿宋" w:eastAsia="仿宋" w:cs="仿宋"/>
          <w:spacing w:val="40"/>
          <w:sz w:val="52"/>
          <w:szCs w:val="52"/>
        </w:rPr>
        <w:t>定制安装项目(南方展示GD260</w:t>
      </w:r>
      <w:r>
        <w:rPr>
          <w:rFonts w:hint="eastAsia" w:ascii="仿宋" w:hAnsi="仿宋" w:eastAsia="仿宋" w:cs="仿宋"/>
          <w:spacing w:val="40"/>
          <w:sz w:val="52"/>
          <w:szCs w:val="52"/>
          <w:lang w:val="en-US" w:eastAsia="zh-CN"/>
        </w:rPr>
        <w:t>403</w:t>
      </w:r>
      <w:r>
        <w:rPr>
          <w:rFonts w:hint="eastAsia" w:ascii="仿宋" w:hAnsi="仿宋" w:eastAsia="仿宋" w:cs="仿宋"/>
          <w:spacing w:val="40"/>
          <w:sz w:val="52"/>
          <w:szCs w:val="52"/>
        </w:rPr>
        <w:t>号)</w:t>
      </w:r>
    </w:p>
    <w:p>
      <w:pPr>
        <w:jc w:val="center"/>
        <w:rPr>
          <w:rFonts w:hint="eastAsia" w:ascii="黑体" w:hAnsi="黑体" w:eastAsia="黑体"/>
          <w:spacing w:val="40"/>
          <w:sz w:val="52"/>
        </w:rPr>
      </w:pPr>
      <w:r>
        <w:rPr>
          <w:rFonts w:hint="eastAsia" w:ascii="仿宋" w:hAnsi="仿宋" w:eastAsia="仿宋" w:cs="仿宋"/>
          <w:spacing w:val="40"/>
          <w:sz w:val="52"/>
          <w:szCs w:val="52"/>
        </w:rPr>
        <w:t>报价函</w:t>
      </w:r>
    </w:p>
    <w:p>
      <w:pPr>
        <w:jc w:val="center"/>
        <w:rPr>
          <w:rFonts w:hint="eastAsia" w:ascii="黑体" w:hAnsi="黑体" w:eastAsia="黑体"/>
          <w:spacing w:val="40"/>
          <w:sz w:val="52"/>
        </w:rPr>
      </w:pPr>
    </w:p>
    <w:p>
      <w:pPr>
        <w:spacing w:after="120"/>
        <w:jc w:val="center"/>
        <w:rPr>
          <w:rFonts w:hint="eastAsia" w:ascii="宋体" w:hAnsi="宋体"/>
          <w:b/>
        </w:rPr>
      </w:pPr>
    </w:p>
    <w:p>
      <w:pPr>
        <w:spacing w:after="120"/>
        <w:jc w:val="center"/>
        <w:rPr>
          <w:rFonts w:hint="eastAsia" w:ascii="宋体" w:hAnsi="宋体"/>
          <w:b/>
        </w:rPr>
      </w:pPr>
    </w:p>
    <w:p>
      <w:pPr>
        <w:spacing w:after="120"/>
        <w:jc w:val="center"/>
        <w:rPr>
          <w:rFonts w:hint="eastAsia" w:ascii="宋体" w:hAnsi="宋体"/>
          <w:b/>
        </w:rPr>
      </w:pPr>
    </w:p>
    <w:p>
      <w:pPr>
        <w:spacing w:after="120"/>
        <w:jc w:val="center"/>
        <w:rPr>
          <w:rFonts w:hint="eastAsia" w:ascii="宋体" w:hAnsi="宋体"/>
          <w:b/>
        </w:rPr>
      </w:pPr>
    </w:p>
    <w:p>
      <w:pPr>
        <w:spacing w:after="120"/>
        <w:jc w:val="center"/>
        <w:rPr>
          <w:rFonts w:hint="eastAsia" w:ascii="宋体" w:hAnsi="宋体"/>
          <w:b/>
          <w:sz w:val="44"/>
          <w:szCs w:val="44"/>
        </w:rPr>
      </w:pPr>
    </w:p>
    <w:p>
      <w:pPr>
        <w:spacing w:after="120" w:line="400" w:lineRule="exact"/>
        <w:jc w:val="center"/>
        <w:rPr>
          <w:rFonts w:hint="eastAsia" w:ascii="宋体" w:hAnsi="宋体"/>
          <w:b/>
          <w:sz w:val="30"/>
        </w:rPr>
      </w:pPr>
    </w:p>
    <w:p>
      <w:pPr>
        <w:pStyle w:val="16"/>
        <w:rPr>
          <w:rFonts w:hint="eastAsia" w:ascii="宋体" w:hAnsi="宋体"/>
          <w:b/>
          <w:sz w:val="30"/>
        </w:rPr>
      </w:pPr>
    </w:p>
    <w:p>
      <w:pPr>
        <w:rPr>
          <w:rFonts w:hint="eastAsia" w:ascii="宋体" w:hAnsi="宋体"/>
          <w:b/>
          <w:sz w:val="30"/>
        </w:rPr>
      </w:pPr>
    </w:p>
    <w:p>
      <w:pPr>
        <w:pStyle w:val="16"/>
        <w:rPr>
          <w:rFonts w:hint="eastAsia" w:ascii="宋体" w:hAnsi="宋体"/>
          <w:b/>
          <w:sz w:val="30"/>
        </w:rPr>
      </w:pPr>
    </w:p>
    <w:p>
      <w:pPr>
        <w:rPr>
          <w:rFonts w:hint="eastAsia" w:ascii="宋体" w:hAnsi="宋体"/>
          <w:b/>
          <w:sz w:val="30"/>
        </w:rPr>
      </w:pPr>
    </w:p>
    <w:p>
      <w:pPr>
        <w:pStyle w:val="16"/>
      </w:pPr>
    </w:p>
    <w:p>
      <w:pPr>
        <w:spacing w:after="120" w:line="400" w:lineRule="exact"/>
        <w:jc w:val="center"/>
        <w:rPr>
          <w:rFonts w:hint="eastAsia" w:ascii="宋体" w:hAnsi="宋体"/>
          <w:b/>
          <w:sz w:val="24"/>
        </w:rPr>
      </w:pPr>
    </w:p>
    <w:p>
      <w:pPr>
        <w:spacing w:after="120" w:line="400" w:lineRule="exact"/>
        <w:jc w:val="center"/>
        <w:rPr>
          <w:rFonts w:hint="eastAsia" w:ascii="宋体" w:hAnsi="宋体"/>
          <w:b/>
          <w:sz w:val="24"/>
        </w:rPr>
      </w:pPr>
    </w:p>
    <w:p>
      <w:pPr>
        <w:spacing w:after="120" w:line="400" w:lineRule="exact"/>
        <w:rPr>
          <w:rFonts w:hint="eastAsia" w:ascii="宋体" w:hAnsi="宋体"/>
          <w:b/>
          <w:sz w:val="24"/>
        </w:rPr>
      </w:pPr>
    </w:p>
    <w:p>
      <w:pPr>
        <w:spacing w:after="120" w:line="400" w:lineRule="exact"/>
        <w:jc w:val="center"/>
        <w:rPr>
          <w:rFonts w:hint="eastAsia" w:ascii="仿宋" w:hAnsi="仿宋" w:eastAsia="仿宋" w:cs="仿宋"/>
          <w:sz w:val="24"/>
        </w:rPr>
      </w:pPr>
      <w:r>
        <w:rPr>
          <w:rFonts w:hint="eastAsia" w:ascii="仿宋" w:hAnsi="仿宋" w:eastAsia="仿宋" w:cs="仿宋"/>
          <w:sz w:val="24"/>
        </w:rPr>
        <w:t>报价供应商：</w:t>
      </w:r>
      <w:sdt>
        <w:sdtPr>
          <w:rPr>
            <w:rFonts w:hint="eastAsia" w:ascii="仿宋" w:hAnsi="仿宋" w:eastAsia="仿宋" w:cs="仿宋"/>
            <w:sz w:val="24"/>
          </w:rPr>
          <w:id w:val="147475105"/>
          <w:placeholder>
            <w:docPart w:val="{3dc9d595-c99b-4e48-bc8b-742c4116d751}"/>
          </w:placeholder>
          <w:showingPlcHdr/>
        </w:sdtPr>
        <w:sdtEndPr>
          <w:rPr>
            <w:rFonts w:hint="eastAsia" w:ascii="仿宋" w:hAnsi="仿宋" w:eastAsia="仿宋" w:cs="仿宋"/>
            <w:sz w:val="24"/>
          </w:rPr>
        </w:sdtEndPr>
        <w:sdtContent>
          <w:r>
            <w:rPr>
              <w:rFonts w:hint="eastAsia" w:ascii="仿宋" w:hAnsi="仿宋" w:eastAsia="仿宋" w:cs="仿宋"/>
              <w:color w:val="0000FF"/>
              <w:sz w:val="24"/>
            </w:rPr>
            <w:t>单击此处输入文字。</w:t>
          </w:r>
        </w:sdtContent>
      </w:sdt>
    </w:p>
    <w:p>
      <w:pPr>
        <w:spacing w:after="120" w:line="400" w:lineRule="exact"/>
        <w:jc w:val="center"/>
        <w:rPr>
          <w:rFonts w:hint="eastAsia" w:ascii="仿宋" w:hAnsi="仿宋" w:eastAsia="仿宋" w:cs="仿宋"/>
          <w:sz w:val="24"/>
        </w:rPr>
      </w:pPr>
      <w:r>
        <w:rPr>
          <w:rFonts w:hint="eastAsia" w:ascii="仿宋" w:hAnsi="仿宋" w:eastAsia="仿宋" w:cs="仿宋"/>
          <w:sz w:val="24"/>
        </w:rPr>
        <w:t>法人/授权代表：</w:t>
      </w:r>
      <w:sdt>
        <w:sdtPr>
          <w:rPr>
            <w:rFonts w:hint="eastAsia" w:ascii="仿宋" w:hAnsi="仿宋" w:eastAsia="仿宋" w:cs="仿宋"/>
            <w:sz w:val="24"/>
          </w:rPr>
          <w:alias w:val="联系人为法定代表人或其委托代理人"/>
          <w:id w:val="147476307"/>
          <w:placeholder>
            <w:docPart w:val="{f5313ac6-1b37-4cdd-ac38-875759f9649a}"/>
          </w:placeholder>
          <w:showingPlcHdr/>
        </w:sdtPr>
        <w:sdtEndPr>
          <w:rPr>
            <w:rFonts w:hint="eastAsia" w:ascii="仿宋" w:hAnsi="仿宋" w:eastAsia="仿宋" w:cs="仿宋"/>
            <w:sz w:val="24"/>
          </w:rPr>
        </w:sdtEndPr>
        <w:sdtContent>
          <w:r>
            <w:rPr>
              <w:rFonts w:hint="eastAsia" w:ascii="仿宋" w:hAnsi="仿宋" w:eastAsia="仿宋" w:cs="仿宋"/>
              <w:color w:val="0000FF"/>
              <w:sz w:val="24"/>
            </w:rPr>
            <w:t>单击此处输入文字。</w:t>
          </w:r>
        </w:sdtContent>
      </w:sdt>
    </w:p>
    <w:p>
      <w:pPr>
        <w:spacing w:after="120" w:line="400" w:lineRule="exact"/>
        <w:jc w:val="center"/>
        <w:rPr>
          <w:rFonts w:hint="eastAsia" w:ascii="仿宋" w:hAnsi="仿宋" w:eastAsia="仿宋" w:cs="仿宋"/>
          <w:sz w:val="24"/>
        </w:rPr>
      </w:pPr>
      <w:r>
        <w:rPr>
          <w:rFonts w:hint="eastAsia" w:ascii="仿宋" w:hAnsi="仿宋" w:eastAsia="仿宋" w:cs="仿宋"/>
          <w:sz w:val="24"/>
        </w:rPr>
        <w:t>联系电话：</w:t>
      </w:r>
      <w:sdt>
        <w:sdtPr>
          <w:rPr>
            <w:rFonts w:hint="eastAsia" w:ascii="仿宋" w:hAnsi="仿宋" w:eastAsia="仿宋" w:cs="仿宋"/>
            <w:sz w:val="24"/>
          </w:rPr>
          <w:id w:val="147474883"/>
          <w:placeholder>
            <w:docPart w:val="{39e93a74-61a4-426e-a4ea-d574ac6945dc}"/>
          </w:placeholder>
          <w:showingPlcHdr/>
        </w:sdtPr>
        <w:sdtEndPr>
          <w:rPr>
            <w:rFonts w:hint="eastAsia" w:ascii="仿宋" w:hAnsi="仿宋" w:eastAsia="仿宋" w:cs="仿宋"/>
            <w:sz w:val="24"/>
          </w:rPr>
        </w:sdtEndPr>
        <w:sdtContent>
          <w:r>
            <w:rPr>
              <w:rFonts w:hint="eastAsia" w:ascii="仿宋" w:hAnsi="仿宋" w:eastAsia="仿宋" w:cs="仿宋"/>
              <w:color w:val="0000FF"/>
              <w:sz w:val="24"/>
            </w:rPr>
            <w:t>单击此处输入文字。</w:t>
          </w:r>
        </w:sdtContent>
      </w:sdt>
    </w:p>
    <w:p>
      <w:pPr>
        <w:spacing w:after="120" w:line="400" w:lineRule="exact"/>
        <w:jc w:val="center"/>
        <w:rPr>
          <w:rFonts w:hint="eastAsia" w:ascii="仿宋" w:hAnsi="仿宋" w:eastAsia="仿宋" w:cs="仿宋"/>
          <w:sz w:val="24"/>
        </w:rPr>
      </w:pPr>
      <w:r>
        <w:rPr>
          <w:rFonts w:hint="eastAsia" w:ascii="仿宋" w:hAnsi="仿宋" w:eastAsia="仿宋" w:cs="仿宋"/>
          <w:sz w:val="24"/>
        </w:rPr>
        <w:t>日期：</w:t>
      </w:r>
      <w:sdt>
        <w:sdtPr>
          <w:rPr>
            <w:rFonts w:hint="eastAsia" w:ascii="仿宋" w:hAnsi="仿宋" w:eastAsia="仿宋" w:cs="仿宋"/>
            <w:sz w:val="24"/>
          </w:rPr>
          <w:id w:val="147474818"/>
          <w:placeholder>
            <w:docPart w:val="{a37f3c3e-122f-45a1-b8a7-0dd51a14f3f1}"/>
          </w:placeholder>
          <w:showingPlcHdr/>
          <w:date>
            <w:dateFormat w:val="yyyy/M/d"/>
            <w:lid w:val="zh-CN"/>
            <w:storeMappedDataAs w:val="datetime"/>
            <w:calendar w:val="gregorian"/>
          </w:date>
        </w:sdtPr>
        <w:sdtEndPr>
          <w:rPr>
            <w:rFonts w:hint="eastAsia" w:ascii="仿宋" w:hAnsi="仿宋" w:eastAsia="仿宋" w:cs="仿宋"/>
            <w:sz w:val="24"/>
          </w:rPr>
        </w:sdtEndPr>
        <w:sdtContent>
          <w:r>
            <w:rPr>
              <w:rFonts w:hint="eastAsia" w:ascii="仿宋" w:hAnsi="仿宋" w:eastAsia="仿宋" w:cs="仿宋"/>
              <w:color w:val="0000FF"/>
              <w:sz w:val="24"/>
            </w:rPr>
            <w:t>单击此处输入日期。</w:t>
          </w:r>
        </w:sdtContent>
      </w:sdt>
    </w:p>
    <w:p>
      <w:pPr>
        <w:spacing w:after="120" w:line="400" w:lineRule="exact"/>
        <w:jc w:val="center"/>
        <w:rPr>
          <w:rFonts w:hint="eastAsia" w:ascii="黑体" w:hAnsi="黑体" w:eastAsia="黑体"/>
          <w:sz w:val="24"/>
        </w:rPr>
      </w:pPr>
      <w:r>
        <w:rPr>
          <w:rFonts w:hint="eastAsia" w:ascii="仿宋" w:hAnsi="仿宋" w:eastAsia="仿宋" w:cs="仿宋"/>
          <w:b/>
          <w:bCs/>
          <w:sz w:val="24"/>
        </w:rPr>
        <w:t>（每页加盖公章）</w:t>
      </w:r>
      <w:r>
        <w:rPr>
          <w:rFonts w:hint="eastAsia" w:ascii="黑体" w:hAnsi="黑体" w:eastAsia="黑体"/>
          <w:sz w:val="24"/>
        </w:rPr>
        <w:br w:type="page"/>
      </w:r>
    </w:p>
    <w:p>
      <w:pPr>
        <w:pStyle w:val="11"/>
        <w:tabs>
          <w:tab w:val="left" w:pos="588"/>
        </w:tabs>
        <w:snapToGrid w:val="0"/>
        <w:spacing w:before="0" w:after="156" w:afterLines="50" w:line="240" w:lineRule="exact"/>
        <w:jc w:val="both"/>
        <w:rPr>
          <w:rFonts w:hint="eastAsia" w:ascii="仿宋" w:hAnsi="仿宋" w:eastAsia="仿宋" w:cs="仿宋"/>
          <w:sz w:val="24"/>
          <w:szCs w:val="24"/>
        </w:rPr>
      </w:pPr>
      <w:bookmarkStart w:id="0" w:name="_Toc54357675"/>
      <w:bookmarkStart w:id="1" w:name="_Toc1651923"/>
      <w:r>
        <w:rPr>
          <w:rFonts w:hint="eastAsia" w:ascii="仿宋" w:hAnsi="仿宋" w:eastAsia="仿宋" w:cs="仿宋"/>
          <w:b w:val="0"/>
          <w:bCs w:val="0"/>
          <w:sz w:val="24"/>
          <w:szCs w:val="24"/>
        </w:rPr>
        <w:t>附件1-1：</w:t>
      </w:r>
    </w:p>
    <w:p>
      <w:pPr>
        <w:pStyle w:val="11"/>
        <w:tabs>
          <w:tab w:val="left" w:pos="588"/>
        </w:tabs>
        <w:snapToGrid w:val="0"/>
        <w:spacing w:before="0" w:after="0" w:line="400" w:lineRule="exact"/>
        <w:rPr>
          <w:rFonts w:hint="eastAsia" w:ascii="仿宋" w:hAnsi="仿宋" w:eastAsia="仿宋" w:cs="仿宋"/>
          <w:sz w:val="28"/>
          <w:szCs w:val="28"/>
        </w:rPr>
      </w:pPr>
      <w:r>
        <w:rPr>
          <w:rFonts w:hint="eastAsia" w:ascii="仿宋" w:hAnsi="仿宋" w:eastAsia="仿宋" w:cs="仿宋"/>
          <w:sz w:val="28"/>
          <w:szCs w:val="28"/>
        </w:rPr>
        <w:t>报价承诺书</w:t>
      </w:r>
    </w:p>
    <w:p>
      <w:pPr>
        <w:spacing w:line="80" w:lineRule="exact"/>
      </w:pPr>
    </w:p>
    <w:p>
      <w:pPr>
        <w:pStyle w:val="9"/>
        <w:spacing w:line="360" w:lineRule="auto"/>
        <w:rPr>
          <w:rFonts w:hint="eastAsia" w:ascii="仿宋" w:hAnsi="仿宋" w:eastAsia="仿宋" w:cs="仿宋"/>
          <w:b/>
          <w:sz w:val="24"/>
        </w:rPr>
      </w:pPr>
      <w:r>
        <w:rPr>
          <w:rFonts w:hint="eastAsia" w:ascii="仿宋" w:hAnsi="仿宋" w:eastAsia="仿宋" w:cs="仿宋"/>
          <w:b/>
          <w:sz w:val="24"/>
        </w:rPr>
        <w:t>广东南方日报经营有限公司：</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经认真阅读</w:t>
      </w:r>
      <w:r>
        <w:rPr>
          <w:rFonts w:hint="eastAsia" w:ascii="仿宋" w:hAnsi="仿宋" w:eastAsia="仿宋" w:cs="仿宋"/>
          <w:bCs/>
          <w:sz w:val="24"/>
          <w:u w:val="single"/>
        </w:rPr>
        <w:t>南方展示多媒体</w:t>
      </w:r>
      <w:r>
        <w:rPr>
          <w:rFonts w:hint="eastAsia" w:ascii="仿宋" w:hAnsi="仿宋" w:eastAsia="仿宋" w:cs="仿宋"/>
          <w:bCs/>
          <w:sz w:val="24"/>
          <w:u w:val="single"/>
          <w:lang w:val="en-US" w:eastAsia="zh-CN"/>
        </w:rPr>
        <w:t>硬件</w:t>
      </w:r>
      <w:r>
        <w:rPr>
          <w:rFonts w:hint="eastAsia" w:ascii="仿宋" w:hAnsi="仿宋" w:eastAsia="仿宋" w:cs="仿宋"/>
          <w:bCs/>
          <w:sz w:val="24"/>
          <w:u w:val="single"/>
        </w:rPr>
        <w:t>定制安装项目(南方展示GD260</w:t>
      </w:r>
      <w:r>
        <w:rPr>
          <w:rFonts w:hint="eastAsia" w:ascii="仿宋" w:hAnsi="仿宋" w:eastAsia="仿宋" w:cs="仿宋"/>
          <w:bCs/>
          <w:sz w:val="24"/>
          <w:u w:val="single"/>
          <w:lang w:val="en-US" w:eastAsia="zh-CN"/>
        </w:rPr>
        <w:t>403</w:t>
      </w:r>
      <w:r>
        <w:rPr>
          <w:rFonts w:hint="eastAsia" w:ascii="仿宋" w:hAnsi="仿宋" w:eastAsia="仿宋" w:cs="仿宋"/>
          <w:bCs/>
          <w:sz w:val="24"/>
          <w:u w:val="single"/>
        </w:rPr>
        <w:t>号)</w:t>
      </w:r>
      <w:r>
        <w:rPr>
          <w:rFonts w:hint="eastAsia" w:ascii="仿宋" w:hAnsi="仿宋" w:eastAsia="仿宋" w:cs="仿宋"/>
          <w:bCs/>
          <w:sz w:val="24"/>
        </w:rPr>
        <w:t>采购公告，我方研究决定参加本次采购活动，并承诺如下：</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（一）我方已经详细阅读研究了采购公告，已完全清晰理解采购文件的要求，不存在任何含糊不清和误解之处，同意放弃对这些文件所提出的异议和质疑的权利。</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（二）我方为本次报价所提交的所有证明其合格和资格的文件是真实的和正确的，并愿为其真实性和正确性承担法律责任。</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三）我方承诺全部满足和遵守本项目采购公告所公布的项目技术与商务要求，已按照要求填写制作报价函，每页已加盖公章，将密封后提交。除封面外，报价函已提供如下必需的内容：（1）报价承诺书；（2）报价表；（3）授权代表证明资料；（4）硬件功能及软件内容要求响应表；（5）要求提供的性能参数证明资料；（6）同类型案例；（7）企业资质、证书证明资料。</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（四）我方承诺根据本项目评审需要提供必要的补充文件或辅助资料，补充文件或辅助资料是报价文件的有效组成部分。</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（五）我方声明具备如下供应商资格条件：（1）具有独立承担民事责任能力的法人或其他组织；（2）良好的商业信誉及健全的财务制度</w:t>
      </w:r>
      <w:r>
        <w:rPr>
          <w:rFonts w:hint="eastAsia" w:ascii="仿宋" w:hAnsi="仿宋" w:eastAsia="仿宋" w:cs="仿宋"/>
          <w:bCs/>
          <w:sz w:val="24"/>
          <w:lang w:val="en-US" w:eastAsia="zh-CN"/>
        </w:rPr>
        <w:t>证明或承诺文件；</w:t>
      </w:r>
      <w:r>
        <w:rPr>
          <w:rFonts w:hint="eastAsia" w:ascii="仿宋" w:hAnsi="仿宋" w:eastAsia="仿宋" w:cs="仿宋"/>
          <w:bCs/>
          <w:sz w:val="24"/>
        </w:rPr>
        <w:t>（3）依法缴纳税收和社会保障资金的良好记录</w:t>
      </w:r>
      <w:r>
        <w:rPr>
          <w:rFonts w:hint="eastAsia" w:ascii="仿宋" w:hAnsi="仿宋" w:eastAsia="仿宋" w:cs="仿宋"/>
          <w:bCs/>
          <w:sz w:val="24"/>
          <w:lang w:val="en-US" w:eastAsia="zh-CN"/>
        </w:rPr>
        <w:t>证明或承诺文件；</w:t>
      </w:r>
      <w:r>
        <w:rPr>
          <w:rFonts w:hint="eastAsia" w:ascii="仿宋" w:hAnsi="仿宋" w:eastAsia="仿宋" w:cs="仿宋"/>
          <w:bCs/>
          <w:sz w:val="24"/>
        </w:rPr>
        <w:t>（4）具备生产、销售、开发、实施本项目电子终端产品的能力，设备生产厂家（或设备制造商）需通过产品3C认证</w:t>
      </w:r>
      <w:r>
        <w:rPr>
          <w:rFonts w:hint="eastAsia" w:ascii="仿宋" w:hAnsi="仿宋" w:eastAsia="仿宋" w:cs="仿宋"/>
          <w:bCs/>
          <w:sz w:val="24"/>
          <w:lang w:eastAsia="zh-CN"/>
        </w:rPr>
        <w:t>；</w:t>
      </w:r>
      <w:bookmarkStart w:id="8" w:name="_GoBack"/>
      <w:bookmarkEnd w:id="8"/>
      <w:r>
        <w:rPr>
          <w:rFonts w:hint="eastAsia" w:ascii="仿宋" w:hAnsi="仿宋" w:eastAsia="仿宋" w:cs="仿宋"/>
          <w:bCs/>
          <w:sz w:val="24"/>
        </w:rPr>
        <w:t>（</w:t>
      </w:r>
      <w:r>
        <w:rPr>
          <w:rFonts w:hint="eastAsia" w:ascii="仿宋" w:hAnsi="仿宋" w:eastAsia="仿宋" w:cs="仿宋"/>
          <w:bCs/>
          <w:sz w:val="24"/>
          <w:lang w:val="en-US" w:eastAsia="zh-CN"/>
        </w:rPr>
        <w:t>5</w:t>
      </w:r>
      <w:r>
        <w:rPr>
          <w:rFonts w:hint="eastAsia" w:ascii="仿宋" w:hAnsi="仿宋" w:eastAsia="仿宋" w:cs="仿宋"/>
          <w:bCs/>
          <w:sz w:val="24"/>
        </w:rPr>
        <w:t>）不接受联合竞价、整体项目的分包和转包；（</w:t>
      </w:r>
      <w:r>
        <w:rPr>
          <w:rFonts w:hint="eastAsia" w:ascii="仿宋" w:hAnsi="仿宋" w:eastAsia="仿宋" w:cs="仿宋"/>
          <w:bCs/>
          <w:sz w:val="24"/>
          <w:lang w:val="en-US" w:eastAsia="zh-CN"/>
        </w:rPr>
        <w:t>6</w:t>
      </w:r>
      <w:r>
        <w:rPr>
          <w:rFonts w:hint="eastAsia" w:ascii="仿宋" w:hAnsi="仿宋" w:eastAsia="仿宋" w:cs="仿宋"/>
          <w:bCs/>
          <w:sz w:val="24"/>
        </w:rPr>
        <w:t>）提供合法有效的增值税专用发票。</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（六）</w:t>
      </w:r>
      <w:r>
        <w:rPr>
          <w:rFonts w:hint="eastAsia" w:ascii="仿宋" w:hAnsi="仿宋" w:eastAsia="仿宋" w:cs="仿宋"/>
          <w:bCs/>
          <w:sz w:val="24"/>
          <w:lang w:val="zh-CN"/>
        </w:rPr>
        <w:t>我方理解采购单位并无义务必须接受最低报价，完全理解报价</w:t>
      </w:r>
      <w:r>
        <w:rPr>
          <w:rFonts w:hint="eastAsia" w:ascii="仿宋" w:hAnsi="仿宋" w:eastAsia="仿宋" w:cs="仿宋"/>
          <w:bCs/>
          <w:sz w:val="24"/>
        </w:rPr>
        <w:t>不是项目评审的</w:t>
      </w:r>
      <w:r>
        <w:rPr>
          <w:rFonts w:hint="eastAsia" w:ascii="仿宋" w:hAnsi="仿宋" w:eastAsia="仿宋" w:cs="仿宋"/>
          <w:bCs/>
          <w:sz w:val="24"/>
          <w:lang w:val="zh-CN"/>
        </w:rPr>
        <w:t>唯一</w:t>
      </w:r>
      <w:r>
        <w:rPr>
          <w:rFonts w:hint="eastAsia" w:ascii="仿宋" w:hAnsi="仿宋" w:eastAsia="仿宋" w:cs="仿宋"/>
          <w:bCs/>
          <w:sz w:val="24"/>
        </w:rPr>
        <w:t>标准</w:t>
      </w:r>
      <w:r>
        <w:rPr>
          <w:rFonts w:hint="eastAsia" w:ascii="仿宋" w:hAnsi="仿宋" w:eastAsia="仿宋" w:cs="仿宋"/>
          <w:bCs/>
          <w:sz w:val="24"/>
          <w:lang w:val="zh-CN"/>
        </w:rPr>
        <w:t>。</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（七）我方承诺遵守采购工作纪律，不向第三方透露与本项目报价相关的所有信息，不采取不正当手段谋取成交，随时接受贵方监督检查部门调查并如实说明情况。</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供应商名称</w:t>
      </w:r>
      <w:r>
        <w:rPr>
          <w:rFonts w:hint="eastAsia" w:ascii="仿宋" w:hAnsi="仿宋" w:eastAsia="仿宋" w:cs="仿宋"/>
          <w:b/>
          <w:sz w:val="24"/>
        </w:rPr>
        <w:t>（加盖公章）</w:t>
      </w:r>
      <w:r>
        <w:rPr>
          <w:rFonts w:hint="eastAsia" w:ascii="仿宋" w:hAnsi="仿宋" w:eastAsia="仿宋" w:cs="仿宋"/>
          <w:bCs/>
          <w:sz w:val="24"/>
        </w:rPr>
        <w:t>：</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联系电话：</w:t>
      </w:r>
    </w:p>
    <w:p>
      <w:pPr>
        <w:pStyle w:val="9"/>
        <w:spacing w:line="336" w:lineRule="auto"/>
        <w:ind w:firstLine="480" w:firstLineChars="200"/>
        <w:rPr>
          <w:rFonts w:hint="eastAsia" w:ascii="仿宋" w:hAnsi="仿宋" w:eastAsia="仿宋" w:cs="仿宋"/>
          <w:bCs/>
          <w:sz w:val="24"/>
        </w:rPr>
      </w:pPr>
      <w:r>
        <w:rPr>
          <w:rFonts w:hint="eastAsia" w:ascii="仿宋" w:hAnsi="仿宋" w:eastAsia="仿宋" w:cs="仿宋"/>
          <w:bCs/>
          <w:sz w:val="24"/>
        </w:rPr>
        <w:t>报价时间：</w:t>
      </w:r>
    </w:p>
    <w:p>
      <w:pPr>
        <w:widowControl/>
        <w:jc w:val="left"/>
        <w:rPr>
          <w:rFonts w:hint="eastAsia" w:ascii="仿宋" w:hAnsi="仿宋" w:eastAsia="仿宋" w:cs="仿宋"/>
          <w:sz w:val="24"/>
        </w:rPr>
      </w:pPr>
      <w:r>
        <w:rPr>
          <w:rFonts w:hint="eastAsia" w:ascii="仿宋" w:hAnsi="仿宋" w:eastAsia="仿宋" w:cs="仿宋"/>
          <w:b/>
          <w:bCs/>
          <w:sz w:val="24"/>
        </w:rPr>
        <w:br w:type="page"/>
      </w:r>
    </w:p>
    <w:p>
      <w:pPr>
        <w:pStyle w:val="11"/>
        <w:tabs>
          <w:tab w:val="left" w:pos="588"/>
        </w:tabs>
        <w:snapToGrid w:val="0"/>
        <w:spacing w:before="0" w:after="156" w:afterLines="50" w:line="240" w:lineRule="exact"/>
        <w:jc w:val="both"/>
        <w:rPr>
          <w:rFonts w:hint="eastAsia" w:ascii="仿宋" w:hAnsi="仿宋" w:eastAsia="仿宋" w:cs="仿宋"/>
          <w:b w:val="0"/>
          <w:bCs w:val="0"/>
          <w:sz w:val="24"/>
          <w:szCs w:val="24"/>
        </w:rPr>
      </w:pPr>
      <w:r>
        <w:rPr>
          <w:rFonts w:hint="eastAsia" w:ascii="仿宋" w:hAnsi="仿宋" w:eastAsia="仿宋" w:cs="仿宋"/>
          <w:b w:val="0"/>
          <w:bCs w:val="0"/>
          <w:sz w:val="24"/>
          <w:szCs w:val="24"/>
        </w:rPr>
        <w:t>附件1-2：报价表(详见附件2)</w:t>
      </w:r>
    </w:p>
    <w:bookmarkEnd w:id="0"/>
    <w:bookmarkEnd w:id="1"/>
    <w:p>
      <w:pPr>
        <w:jc w:val="center"/>
        <w:rPr>
          <w:b/>
          <w:bCs/>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widowControl/>
        <w:jc w:val="left"/>
        <w:rPr>
          <w:rFonts w:hint="eastAsia" w:ascii="仿宋" w:hAnsi="仿宋" w:eastAsia="仿宋" w:cs="仿宋"/>
          <w:sz w:val="24"/>
        </w:rPr>
      </w:pPr>
      <w:r>
        <w:rPr>
          <w:rFonts w:hint="eastAsia" w:ascii="仿宋" w:hAnsi="仿宋" w:eastAsia="仿宋" w:cs="仿宋"/>
          <w:b/>
          <w:bCs/>
          <w:sz w:val="24"/>
        </w:rPr>
        <w:br w:type="page"/>
      </w:r>
    </w:p>
    <w:p>
      <w:pPr>
        <w:pStyle w:val="11"/>
        <w:tabs>
          <w:tab w:val="left" w:pos="588"/>
        </w:tabs>
        <w:snapToGrid w:val="0"/>
        <w:spacing w:before="0" w:after="156" w:afterLines="50" w:line="360" w:lineRule="auto"/>
        <w:jc w:val="both"/>
        <w:rPr>
          <w:rFonts w:hint="eastAsia" w:ascii="仿宋" w:hAnsi="仿宋" w:eastAsia="仿宋" w:cs="仿宋"/>
          <w:b w:val="0"/>
          <w:bCs w:val="0"/>
          <w:sz w:val="24"/>
          <w:szCs w:val="24"/>
        </w:rPr>
      </w:pPr>
      <w:r>
        <w:rPr>
          <w:rFonts w:hint="eastAsia" w:ascii="仿宋" w:hAnsi="仿宋" w:eastAsia="仿宋" w:cs="仿宋"/>
          <w:b w:val="0"/>
          <w:bCs w:val="0"/>
          <w:sz w:val="24"/>
          <w:szCs w:val="24"/>
        </w:rPr>
        <w:t>附件1-3：</w:t>
      </w:r>
      <w:bookmarkStart w:id="2" w:name="_Toc475472674"/>
      <w:bookmarkStart w:id="3" w:name="_Toc1651899"/>
      <w:bookmarkStart w:id="4" w:name="_Toc54357656"/>
      <w:r>
        <w:rPr>
          <w:rFonts w:hint="eastAsia" w:ascii="仿宋" w:hAnsi="仿宋" w:eastAsia="仿宋" w:cs="仿宋"/>
          <w:b w:val="0"/>
          <w:bCs w:val="0"/>
          <w:sz w:val="24"/>
          <w:szCs w:val="24"/>
        </w:rPr>
        <w:t>授权代表证明资料</w:t>
      </w:r>
    </w:p>
    <w:p>
      <w:pPr>
        <w:pStyle w:val="4"/>
        <w:spacing w:before="0" w:after="0"/>
        <w:jc w:val="center"/>
        <w:rPr>
          <w:rFonts w:hint="eastAsia" w:ascii="仿宋" w:hAnsi="仿宋" w:eastAsia="仿宋" w:cs="仿宋"/>
          <w:sz w:val="24"/>
          <w:szCs w:val="24"/>
        </w:rPr>
      </w:pPr>
      <w:r>
        <w:rPr>
          <w:rFonts w:hint="eastAsia" w:ascii="仿宋" w:hAnsi="仿宋" w:eastAsia="仿宋" w:cs="仿宋"/>
          <w:sz w:val="24"/>
          <w:szCs w:val="24"/>
        </w:rPr>
        <w:t>（一）法定代表人证明</w:t>
      </w:r>
      <w:bookmarkEnd w:id="2"/>
      <w:bookmarkEnd w:id="3"/>
      <w:bookmarkEnd w:id="4"/>
      <w:r>
        <w:rPr>
          <w:rFonts w:hint="eastAsia" w:ascii="仿宋" w:hAnsi="仿宋" w:eastAsia="仿宋" w:cs="仿宋"/>
          <w:sz w:val="24"/>
          <w:szCs w:val="24"/>
        </w:rPr>
        <w:t>书</w:t>
      </w:r>
    </w:p>
    <w:p>
      <w:pPr>
        <w:tabs>
          <w:tab w:val="left" w:pos="8364"/>
        </w:tabs>
        <w:snapToGrid w:val="0"/>
        <w:spacing w:line="360" w:lineRule="auto"/>
        <w:ind w:right="-58"/>
        <w:rPr>
          <w:rFonts w:hint="eastAsia" w:ascii="仿宋" w:hAnsi="仿宋" w:eastAsia="仿宋" w:cs="仿宋"/>
          <w:sz w:val="24"/>
          <w:u w:val="single"/>
        </w:rPr>
      </w:pPr>
    </w:p>
    <w:p>
      <w:pPr>
        <w:tabs>
          <w:tab w:val="left" w:pos="8364"/>
        </w:tabs>
        <w:snapToGrid w:val="0"/>
        <w:spacing w:line="360" w:lineRule="auto"/>
        <w:ind w:right="-58" w:firstLine="480" w:firstLineChars="200"/>
        <w:rPr>
          <w:rFonts w:hint="eastAsia" w:ascii="仿宋" w:hAnsi="仿宋" w:eastAsia="仿宋" w:cs="仿宋"/>
          <w:sz w:val="24"/>
        </w:rPr>
      </w:pPr>
      <w:r>
        <w:rPr>
          <w:rFonts w:hint="eastAsia" w:ascii="仿宋" w:hAnsi="仿宋" w:eastAsia="仿宋" w:cs="仿宋"/>
          <w:sz w:val="24"/>
        </w:rPr>
        <w:t>兹证明，</w:t>
      </w:r>
      <w:sdt>
        <w:sdtPr>
          <w:rPr>
            <w:rFonts w:hint="eastAsia" w:ascii="仿宋" w:hAnsi="仿宋" w:eastAsia="仿宋" w:cs="仿宋"/>
            <w:b/>
            <w:sz w:val="24"/>
            <w:u w:val="single"/>
          </w:rPr>
          <w:id w:val="484518248"/>
          <w:placeholder>
            <w:docPart w:val="{7baec6e3-9ae8-4d3e-8b4b-7c7113987395}"/>
          </w:placeholder>
        </w:sdtPr>
        <w:sdtEndPr>
          <w:rPr>
            <w:rFonts w:hint="eastAsia" w:ascii="仿宋" w:hAnsi="仿宋" w:eastAsia="仿宋" w:cs="仿宋"/>
            <w:b/>
            <w:sz w:val="24"/>
            <w:u w:val="single"/>
          </w:rPr>
        </w:sdtEndPr>
        <w:sdtContent>
          <w:sdt>
            <w:sdtPr>
              <w:rPr>
                <w:rFonts w:hint="eastAsia" w:ascii="仿宋" w:hAnsi="仿宋" w:eastAsia="仿宋" w:cs="仿宋"/>
                <w:sz w:val="24"/>
              </w:rPr>
              <w:id w:val="-1"/>
              <w:placeholder>
                <w:docPart w:val="{d4d81471-6b7e-4372-9a29-add77bec026b}"/>
              </w:placeholder>
              <w:showingPlcHdr/>
            </w:sdtPr>
            <w:sdtEndPr>
              <w:rPr>
                <w:rFonts w:hint="eastAsia" w:ascii="仿宋" w:hAnsi="仿宋" w:eastAsia="仿宋" w:cs="仿宋"/>
                <w:sz w:val="24"/>
              </w:rPr>
            </w:sdtEndPr>
            <w:sdtContent>
              <w:r>
                <w:rPr>
                  <w:rFonts w:hint="eastAsia" w:ascii="仿宋" w:hAnsi="仿宋" w:eastAsia="仿宋" w:cs="仿宋"/>
                  <w:color w:val="0000FF"/>
                  <w:sz w:val="24"/>
                  <w:u w:val="single"/>
                </w:rPr>
                <w:t>单击此处输入文字。</w:t>
              </w:r>
            </w:sdtContent>
          </w:sdt>
        </w:sdtContent>
      </w:sdt>
      <w:r>
        <w:rPr>
          <w:rFonts w:hint="eastAsia" w:ascii="仿宋" w:hAnsi="仿宋" w:eastAsia="仿宋" w:cs="仿宋"/>
          <w:sz w:val="24"/>
        </w:rPr>
        <w:t>先生/女士，现任我单位</w:t>
      </w:r>
      <w:sdt>
        <w:sdtPr>
          <w:rPr>
            <w:rFonts w:hint="eastAsia" w:ascii="仿宋" w:hAnsi="仿宋" w:eastAsia="仿宋" w:cs="仿宋"/>
            <w:b/>
            <w:sz w:val="24"/>
            <w:u w:val="single"/>
          </w:rPr>
          <w:id w:val="618953877"/>
          <w:placeholder>
            <w:docPart w:val="{b9208288-f904-46be-90ad-0b39f5eedce3}"/>
          </w:placeholder>
        </w:sdtPr>
        <w:sdtEndPr>
          <w:rPr>
            <w:rFonts w:hint="eastAsia" w:ascii="仿宋" w:hAnsi="仿宋" w:eastAsia="仿宋" w:cs="仿宋"/>
            <w:b/>
            <w:sz w:val="24"/>
            <w:u w:val="single"/>
          </w:rPr>
        </w:sdtEndPr>
        <w:sdtContent>
          <w:sdt>
            <w:sdtPr>
              <w:rPr>
                <w:rFonts w:hint="eastAsia" w:ascii="仿宋" w:hAnsi="仿宋" w:eastAsia="仿宋" w:cs="仿宋"/>
                <w:sz w:val="24"/>
              </w:rPr>
              <w:id w:val="572552316"/>
              <w:placeholder>
                <w:docPart w:val="{904539ac-503b-4e66-9f6c-d85744bb3bdf}"/>
              </w:placeholder>
              <w:showingPlcHdr/>
            </w:sdtPr>
            <w:sdtEndPr>
              <w:rPr>
                <w:rFonts w:hint="eastAsia" w:ascii="仿宋" w:hAnsi="仿宋" w:eastAsia="仿宋" w:cs="仿宋"/>
                <w:sz w:val="24"/>
              </w:rPr>
            </w:sdtEndPr>
            <w:sdtContent>
              <w:r>
                <w:rPr>
                  <w:rFonts w:hint="eastAsia" w:ascii="仿宋" w:hAnsi="仿宋" w:eastAsia="仿宋" w:cs="仿宋"/>
                  <w:color w:val="0000FF"/>
                  <w:sz w:val="24"/>
                  <w:u w:val="single"/>
                </w:rPr>
                <w:t>单击此处输入文字。</w:t>
              </w:r>
            </w:sdtContent>
          </w:sdt>
        </w:sdtContent>
      </w:sdt>
      <w:r>
        <w:rPr>
          <w:rFonts w:hint="eastAsia" w:ascii="仿宋" w:hAnsi="仿宋" w:eastAsia="仿宋" w:cs="仿宋"/>
          <w:sz w:val="24"/>
        </w:rPr>
        <w:t>职务，为我单位法定代表人。</w:t>
      </w:r>
    </w:p>
    <w:p>
      <w:pPr>
        <w:tabs>
          <w:tab w:val="left" w:pos="8364"/>
        </w:tabs>
        <w:snapToGrid w:val="0"/>
        <w:spacing w:line="360" w:lineRule="auto"/>
        <w:ind w:right="-58" w:firstLine="960" w:firstLineChars="400"/>
        <w:rPr>
          <w:rFonts w:hint="eastAsia" w:ascii="仿宋" w:hAnsi="仿宋" w:eastAsia="仿宋" w:cs="仿宋"/>
          <w:sz w:val="24"/>
        </w:rPr>
      </w:pPr>
    </w:p>
    <w:p>
      <w:pPr>
        <w:tabs>
          <w:tab w:val="left" w:pos="8364"/>
        </w:tabs>
        <w:snapToGrid w:val="0"/>
        <w:spacing w:line="360" w:lineRule="auto"/>
        <w:ind w:right="-58"/>
        <w:rPr>
          <w:rFonts w:hint="eastAsia" w:ascii="仿宋" w:hAnsi="仿宋" w:eastAsia="仿宋" w:cs="仿宋"/>
          <w:sz w:val="24"/>
        </w:rPr>
      </w:pPr>
      <w:r>
        <w:rPr>
          <w:rFonts w:hint="eastAsia" w:ascii="仿宋" w:hAnsi="仿宋" w:eastAsia="仿宋" w:cs="仿宋"/>
          <w:sz w:val="24"/>
        </w:rPr>
        <w:t>签发日期：</w:t>
      </w:r>
      <w:sdt>
        <w:sdtPr>
          <w:rPr>
            <w:rFonts w:hint="eastAsia" w:ascii="仿宋" w:hAnsi="仿宋" w:eastAsia="仿宋" w:cs="仿宋"/>
            <w:sz w:val="24"/>
          </w:rPr>
          <w:id w:val="147460458"/>
          <w:placeholder>
            <w:docPart w:val="{4bbfa797-949c-4173-91e1-317a3e617ed5}"/>
          </w:placeholder>
          <w:showingPlcHdr/>
          <w:date>
            <w:dateFormat w:val="yyyy/M/d"/>
            <w:lid w:val="zh-CN"/>
            <w:storeMappedDataAs w:val="datetime"/>
            <w:calendar w:val="gregorian"/>
          </w:date>
        </w:sdtPr>
        <w:sdtEndPr>
          <w:rPr>
            <w:rFonts w:hint="eastAsia" w:ascii="仿宋" w:hAnsi="仿宋" w:eastAsia="仿宋" w:cs="仿宋"/>
            <w:sz w:val="24"/>
          </w:rPr>
        </w:sdtEndPr>
        <w:sdtContent>
          <w:r>
            <w:rPr>
              <w:rFonts w:hint="eastAsia" w:ascii="仿宋" w:hAnsi="仿宋" w:eastAsia="仿宋" w:cs="仿宋"/>
              <w:color w:val="0000FF"/>
              <w:sz w:val="24"/>
            </w:rPr>
            <w:t>单击此处输入日期。</w:t>
          </w:r>
        </w:sdtContent>
      </w:sdt>
    </w:p>
    <w:p>
      <w:pPr>
        <w:tabs>
          <w:tab w:val="left" w:pos="8364"/>
        </w:tabs>
        <w:snapToGrid w:val="0"/>
        <w:spacing w:line="360" w:lineRule="auto"/>
        <w:ind w:right="-58"/>
        <w:rPr>
          <w:rFonts w:hint="eastAsia" w:ascii="仿宋" w:hAnsi="仿宋" w:eastAsia="仿宋" w:cs="仿宋"/>
          <w:sz w:val="24"/>
        </w:rPr>
      </w:pPr>
    </w:p>
    <w:p>
      <w:pPr>
        <w:tabs>
          <w:tab w:val="left" w:pos="8364"/>
        </w:tabs>
        <w:snapToGrid w:val="0"/>
        <w:spacing w:line="360" w:lineRule="auto"/>
        <w:ind w:right="-58"/>
        <w:rPr>
          <w:rFonts w:hint="eastAsia" w:ascii="仿宋" w:hAnsi="仿宋" w:eastAsia="仿宋" w:cs="仿宋"/>
          <w:sz w:val="24"/>
        </w:rPr>
      </w:pPr>
      <w:r>
        <w:rPr>
          <w:rFonts w:hint="eastAsia" w:ascii="仿宋" w:hAnsi="仿宋" w:eastAsia="仿宋" w:cs="仿宋"/>
          <w:sz w:val="24"/>
        </w:rPr>
        <w:t>单位名称：</w:t>
      </w:r>
      <w:sdt>
        <w:sdtPr>
          <w:rPr>
            <w:rFonts w:hint="eastAsia" w:ascii="仿宋" w:hAnsi="仿宋" w:eastAsia="仿宋" w:cs="仿宋"/>
            <w:sz w:val="24"/>
          </w:rPr>
          <w:id w:val="147469021"/>
          <w:placeholder>
            <w:docPart w:val="{98f4d90c-ba5a-4ba3-b5bb-8c497f131b2d}"/>
          </w:placeholder>
          <w:showingPlcHdr/>
        </w:sdtPr>
        <w:sdtEndPr>
          <w:rPr>
            <w:rFonts w:hint="eastAsia" w:ascii="仿宋" w:hAnsi="仿宋" w:eastAsia="仿宋" w:cs="仿宋"/>
            <w:sz w:val="24"/>
          </w:rPr>
        </w:sdtEndPr>
        <w:sdtContent>
          <w:r>
            <w:rPr>
              <w:rFonts w:hint="eastAsia" w:ascii="仿宋" w:hAnsi="仿宋" w:eastAsia="仿宋" w:cs="仿宋"/>
              <w:color w:val="0000FF"/>
              <w:sz w:val="24"/>
              <w:u w:val="single"/>
            </w:rPr>
            <w:t>单击此处输入文字。</w:t>
          </w:r>
        </w:sdtContent>
      </w:sdt>
    </w:p>
    <w:p>
      <w:pPr>
        <w:tabs>
          <w:tab w:val="left" w:pos="8364"/>
        </w:tabs>
        <w:snapToGrid w:val="0"/>
        <w:spacing w:line="360" w:lineRule="auto"/>
        <w:ind w:right="-58"/>
        <w:rPr>
          <w:rFonts w:hint="eastAsia" w:ascii="仿宋" w:hAnsi="仿宋" w:eastAsia="仿宋" w:cs="仿宋"/>
          <w:b/>
          <w:bCs/>
          <w:sz w:val="24"/>
        </w:rPr>
      </w:pPr>
      <w:r>
        <w:rPr>
          <w:rFonts w:hint="eastAsia" w:ascii="仿宋" w:hAnsi="仿宋" w:eastAsia="仿宋" w:cs="仿宋"/>
          <w:b/>
          <w:bCs/>
          <w:sz w:val="24"/>
        </w:rPr>
        <w:t>（加盖公章）</w:t>
      </w:r>
    </w:p>
    <w:p>
      <w:pPr>
        <w:topLinePunct/>
        <w:snapToGrid w:val="0"/>
        <w:spacing w:line="360" w:lineRule="auto"/>
        <w:ind w:firstLine="480" w:firstLineChars="200"/>
        <w:rPr>
          <w:rFonts w:hint="eastAsia" w:ascii="仿宋" w:hAnsi="仿宋" w:eastAsia="仿宋" w:cs="仿宋"/>
          <w:bCs/>
          <w:sz w:val="24"/>
        </w:rPr>
      </w:pPr>
    </w:p>
    <w:p>
      <w:pPr>
        <w:topLinePunct/>
        <w:snapToGrid w:val="0"/>
        <w:spacing w:line="360" w:lineRule="auto"/>
        <w:rPr>
          <w:rFonts w:hint="eastAsia" w:ascii="仿宋" w:hAnsi="仿宋" w:eastAsia="仿宋" w:cs="仿宋"/>
          <w:sz w:val="24"/>
        </w:rPr>
      </w:pPr>
      <w:r>
        <w:rPr>
          <w:rFonts w:hint="eastAsia" w:ascii="仿宋" w:hAnsi="仿宋" w:eastAsia="仿宋" w:cs="仿宋"/>
          <w:sz w:val="24"/>
        </w:rPr>
        <w:t>附：法定代表人身份证复印件（</w:t>
      </w:r>
      <w:r>
        <w:rPr>
          <w:rFonts w:hint="eastAsia" w:ascii="仿宋" w:hAnsi="仿宋" w:eastAsia="仿宋" w:cs="仿宋"/>
          <w:bCs/>
          <w:sz w:val="24"/>
        </w:rPr>
        <w:t>需同时提供正面及背面）</w:t>
      </w:r>
    </w:p>
    <w:p>
      <w:pPr>
        <w:spacing w:line="500" w:lineRule="exact"/>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hint="eastAsia" w:ascii="仿宋" w:hAnsi="仿宋" w:eastAsia="仿宋" w:cs="仿宋"/>
          <w:sz w:val="24"/>
        </w:rPr>
      </w:pPr>
    </w:p>
    <w:p>
      <w:pPr>
        <w:spacing w:line="440" w:lineRule="exact"/>
        <w:rPr>
          <w:rFonts w:hint="eastAsia" w:ascii="仿宋" w:hAnsi="仿宋" w:eastAsia="仿宋" w:cs="仿宋"/>
          <w:sz w:val="24"/>
        </w:rPr>
      </w:pPr>
    </w:p>
    <w:p>
      <w:pPr>
        <w:spacing w:line="440" w:lineRule="exact"/>
        <w:rPr>
          <w:rFonts w:hint="eastAsia" w:ascii="仿宋" w:hAnsi="仿宋" w:eastAsia="仿宋" w:cs="仿宋"/>
          <w:sz w:val="24"/>
        </w:rPr>
      </w:pPr>
    </w:p>
    <w:p>
      <w:pPr>
        <w:spacing w:line="500" w:lineRule="exact"/>
        <w:rPr>
          <w:rFonts w:hint="eastAsia" w:ascii="仿宋" w:hAnsi="仿宋" w:eastAsia="仿宋" w:cs="仿宋"/>
          <w:sz w:val="24"/>
        </w:rPr>
      </w:pPr>
    </w:p>
    <w:p>
      <w:pPr>
        <w:spacing w:line="440" w:lineRule="exact"/>
        <w:rPr>
          <w:rFonts w:hint="eastAsia" w:ascii="仿宋" w:hAnsi="仿宋" w:eastAsia="仿宋" w:cs="仿宋"/>
          <w:sz w:val="24"/>
        </w:rPr>
      </w:pPr>
    </w:p>
    <w:p>
      <w:pPr>
        <w:spacing w:line="500" w:lineRule="exact"/>
        <w:rPr>
          <w:rFonts w:hint="eastAsia" w:ascii="仿宋" w:hAnsi="仿宋" w:eastAsia="仿宋" w:cs="仿宋"/>
          <w:sz w:val="24"/>
        </w:rPr>
      </w:pPr>
    </w:p>
    <w:p>
      <w:pPr>
        <w:spacing w:line="440" w:lineRule="exact"/>
        <w:rPr>
          <w:rFonts w:hint="eastAsia" w:ascii="仿宋" w:hAnsi="仿宋" w:eastAsia="仿宋" w:cs="仿宋"/>
          <w:sz w:val="24"/>
        </w:rPr>
      </w:pPr>
    </w:p>
    <w:p>
      <w:pPr>
        <w:spacing w:line="440" w:lineRule="exact"/>
        <w:rPr>
          <w:rFonts w:hint="eastAsia" w:ascii="仿宋" w:hAnsi="仿宋" w:eastAsia="仿宋" w:cs="仿宋"/>
          <w:sz w:val="24"/>
        </w:rPr>
      </w:pPr>
    </w:p>
    <w:p>
      <w:pPr>
        <w:topLinePunct/>
        <w:spacing w:line="440" w:lineRule="exact"/>
        <w:ind w:left="422"/>
        <w:jc w:val="left"/>
        <w:rPr>
          <w:rFonts w:hint="eastAsia" w:ascii="仿宋" w:hAnsi="仿宋" w:eastAsia="仿宋" w:cs="仿宋"/>
          <w:sz w:val="24"/>
        </w:rPr>
      </w:pPr>
    </w:p>
    <w:p>
      <w:pPr>
        <w:pStyle w:val="4"/>
        <w:spacing w:before="0" w:after="156" w:afterLines="50" w:line="360" w:lineRule="auto"/>
        <w:jc w:val="center"/>
        <w:rPr>
          <w:rFonts w:hint="eastAsia" w:ascii="仿宋" w:hAnsi="仿宋" w:eastAsia="仿宋" w:cs="仿宋"/>
          <w:kern w:val="0"/>
          <w:sz w:val="24"/>
          <w:szCs w:val="24"/>
          <w:lang w:val="en-GB"/>
        </w:rPr>
      </w:pPr>
      <w:r>
        <w:rPr>
          <w:rFonts w:hint="eastAsia" w:ascii="仿宋" w:hAnsi="仿宋" w:eastAsia="仿宋" w:cs="仿宋"/>
          <w:sz w:val="24"/>
          <w:szCs w:val="24"/>
        </w:rPr>
        <w:br w:type="page"/>
      </w:r>
      <w:r>
        <w:rPr>
          <w:rFonts w:hint="eastAsia" w:ascii="仿宋" w:hAnsi="仿宋" w:eastAsia="仿宋" w:cs="仿宋"/>
          <w:sz w:val="24"/>
          <w:szCs w:val="24"/>
        </w:rPr>
        <w:t>（二）</w:t>
      </w:r>
      <w:r>
        <w:rPr>
          <w:rFonts w:hint="eastAsia" w:ascii="仿宋" w:hAnsi="仿宋" w:eastAsia="仿宋" w:cs="仿宋"/>
          <w:kern w:val="0"/>
          <w:sz w:val="24"/>
          <w:szCs w:val="24"/>
        </w:rPr>
        <w:t>法定代表人</w:t>
      </w:r>
      <w:r>
        <w:rPr>
          <w:rFonts w:hint="eastAsia" w:ascii="仿宋" w:hAnsi="仿宋" w:eastAsia="仿宋" w:cs="仿宋"/>
          <w:kern w:val="0"/>
          <w:sz w:val="24"/>
          <w:szCs w:val="24"/>
          <w:lang w:val="en-GB"/>
        </w:rPr>
        <w:t>授权委托书</w:t>
      </w:r>
    </w:p>
    <w:p>
      <w:pPr>
        <w:jc w:val="center"/>
        <w:rPr>
          <w:rFonts w:hint="eastAsia" w:ascii="仿宋" w:hAnsi="仿宋" w:eastAsia="仿宋"/>
          <w:b/>
          <w:bCs/>
          <w:sz w:val="24"/>
        </w:rPr>
      </w:pPr>
      <w:r>
        <w:rPr>
          <w:rFonts w:hint="eastAsia" w:ascii="仿宋" w:hAnsi="仿宋" w:eastAsia="仿宋"/>
          <w:b/>
          <w:bCs/>
          <w:sz w:val="24"/>
        </w:rPr>
        <w:t>（授权代表非法定代表人情况下须提供）</w:t>
      </w:r>
    </w:p>
    <w:p>
      <w:pPr>
        <w:pStyle w:val="5"/>
        <w:rPr>
          <w:rFonts w:hint="eastAsia" w:ascii="仿宋" w:hAnsi="仿宋" w:eastAsia="仿宋" w:cs="仿宋"/>
          <w:sz w:val="24"/>
          <w:szCs w:val="24"/>
        </w:rPr>
      </w:pPr>
    </w:p>
    <w:p>
      <w:pPr>
        <w:pStyle w:val="17"/>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兹授权</w:t>
      </w:r>
      <w:sdt>
        <w:sdtPr>
          <w:rPr>
            <w:rFonts w:hint="eastAsia" w:ascii="仿宋" w:hAnsi="仿宋" w:eastAsia="仿宋" w:cs="仿宋"/>
            <w:sz w:val="24"/>
            <w:szCs w:val="24"/>
          </w:rPr>
          <w:id w:val="495693833"/>
          <w:placeholder>
            <w:docPart w:val="{7ab84bc4-24bd-4c29-baab-ec17e08fb8ba}"/>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r>
        <w:rPr>
          <w:rFonts w:hint="eastAsia" w:ascii="仿宋" w:hAnsi="仿宋" w:eastAsia="仿宋" w:cs="仿宋"/>
          <w:bCs/>
          <w:sz w:val="24"/>
          <w:szCs w:val="24"/>
        </w:rPr>
        <w:t>先生/女士（身份证号码</w:t>
      </w:r>
      <w:sdt>
        <w:sdtPr>
          <w:rPr>
            <w:rFonts w:hint="eastAsia" w:ascii="仿宋" w:hAnsi="仿宋" w:eastAsia="仿宋" w:cs="仿宋"/>
            <w:sz w:val="24"/>
            <w:szCs w:val="24"/>
          </w:rPr>
          <w:id w:val="147468781"/>
          <w:placeholder>
            <w:docPart w:val="{db04f32b-67c8-4a5e-8a73-edcdf927cfbe}"/>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r>
        <w:rPr>
          <w:rFonts w:hint="eastAsia" w:ascii="仿宋" w:hAnsi="仿宋" w:eastAsia="仿宋" w:cs="仿宋"/>
          <w:sz w:val="24"/>
          <w:szCs w:val="24"/>
        </w:rPr>
        <w:t>在</w:t>
      </w:r>
      <w:r>
        <w:rPr>
          <w:rFonts w:hint="eastAsia" w:ascii="仿宋" w:hAnsi="仿宋" w:eastAsia="仿宋" w:cs="仿宋"/>
          <w:bCs/>
          <w:sz w:val="24"/>
          <w:szCs w:val="24"/>
        </w:rPr>
        <w:t>我单位担任</w:t>
      </w:r>
      <w:sdt>
        <w:sdtPr>
          <w:rPr>
            <w:rFonts w:hint="eastAsia" w:ascii="仿宋" w:hAnsi="仿宋" w:eastAsia="仿宋" w:cs="仿宋"/>
            <w:sz w:val="24"/>
            <w:szCs w:val="24"/>
          </w:rPr>
          <w:id w:val="147452723"/>
          <w:placeholder>
            <w:docPart w:val="{8cb03510-a455-4b05-b8f3-b63a225ddc07}"/>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r>
        <w:rPr>
          <w:rFonts w:hint="eastAsia" w:ascii="仿宋" w:hAnsi="仿宋" w:eastAsia="仿宋" w:cs="仿宋"/>
          <w:bCs/>
          <w:sz w:val="24"/>
          <w:szCs w:val="24"/>
        </w:rPr>
        <w:t>职务）为我方委托代理人，全权代表我单位</w:t>
      </w:r>
      <w:r>
        <w:rPr>
          <w:rFonts w:hint="eastAsia" w:ascii="仿宋" w:hAnsi="仿宋" w:eastAsia="仿宋" w:cs="仿宋"/>
          <w:sz w:val="24"/>
          <w:szCs w:val="24"/>
        </w:rPr>
        <w:t>办理</w:t>
      </w:r>
      <w:r>
        <w:rPr>
          <w:rFonts w:hint="eastAsia" w:ascii="仿宋" w:hAnsi="仿宋" w:eastAsia="仿宋" w:cs="仿宋"/>
          <w:bCs/>
          <w:sz w:val="24"/>
          <w:szCs w:val="24"/>
        </w:rPr>
        <w:t>“</w:t>
      </w:r>
      <w:sdt>
        <w:sdtPr>
          <w:rPr>
            <w:rFonts w:hint="eastAsia" w:ascii="仿宋" w:hAnsi="仿宋" w:eastAsia="仿宋" w:cs="仿宋"/>
            <w:b/>
            <w:sz w:val="24"/>
            <w:szCs w:val="24"/>
            <w:u w:val="single"/>
          </w:rPr>
          <w:id w:val="1617331647"/>
          <w:placeholder>
            <w:docPart w:val="{d5b38401-8e1d-4db4-8596-3adaa6fe5a6d}"/>
          </w:placeholder>
        </w:sdtPr>
        <w:sdtEndPr>
          <w:rPr>
            <w:rFonts w:hint="eastAsia" w:ascii="仿宋" w:hAnsi="仿宋" w:eastAsia="仿宋" w:cs="仿宋"/>
            <w:b/>
            <w:sz w:val="24"/>
            <w:szCs w:val="24"/>
            <w:u w:val="single"/>
          </w:rPr>
        </w:sdtEndPr>
        <w:sdtContent>
          <w:sdt>
            <w:sdtPr>
              <w:rPr>
                <w:rFonts w:hint="eastAsia" w:ascii="仿宋" w:hAnsi="仿宋" w:eastAsia="仿宋" w:cs="仿宋"/>
                <w:b/>
                <w:sz w:val="24"/>
                <w:szCs w:val="24"/>
                <w:u w:val="single"/>
              </w:rPr>
              <w:id w:val="147483472"/>
              <w:placeholder>
                <w:docPart w:val="{8b4e8767-d677-4dab-a84e-ae58d1691386}"/>
              </w:placeholder>
            </w:sdtPr>
            <w:sdtEndPr>
              <w:rPr>
                <w:rFonts w:hint="eastAsia" w:ascii="仿宋" w:hAnsi="仿宋" w:eastAsia="仿宋" w:cs="仿宋"/>
                <w:b/>
                <w:sz w:val="24"/>
                <w:szCs w:val="24"/>
                <w:u w:val="single"/>
              </w:rPr>
            </w:sdtEndPr>
            <w:sdtContent>
              <w:sdt>
                <w:sdtPr>
                  <w:rPr>
                    <w:rFonts w:hint="eastAsia" w:ascii="仿宋" w:hAnsi="仿宋" w:eastAsia="仿宋" w:cs="仿宋"/>
                    <w:b/>
                    <w:sz w:val="24"/>
                    <w:szCs w:val="24"/>
                    <w:u w:val="single"/>
                  </w:rPr>
                  <w:id w:val="354386547"/>
                  <w:placeholder>
                    <w:docPart w:val="{ec435f0a-481c-4189-b552-9676621691ad}"/>
                  </w:placeholder>
                </w:sdtPr>
                <w:sdtEndPr>
                  <w:rPr>
                    <w:rFonts w:hint="eastAsia" w:ascii="仿宋" w:hAnsi="仿宋" w:eastAsia="仿宋" w:cs="仿宋"/>
                    <w:b/>
                    <w:spacing w:val="40"/>
                    <w:sz w:val="24"/>
                    <w:szCs w:val="24"/>
                    <w:u w:val="single"/>
                  </w:rPr>
                </w:sdtEndPr>
                <w:sdtContent>
                  <w:sdt>
                    <w:sdtPr>
                      <w:rPr>
                        <w:rFonts w:hint="eastAsia" w:ascii="仿宋" w:hAnsi="仿宋" w:eastAsia="仿宋" w:cs="仿宋"/>
                        <w:b/>
                        <w:sz w:val="24"/>
                        <w:szCs w:val="24"/>
                        <w:u w:val="single"/>
                      </w:rPr>
                      <w:id w:val="1806660619"/>
                      <w:placeholder>
                        <w:docPart w:val="{ad881851-189b-4541-b426-8d1534405f58}"/>
                      </w:placeholder>
                    </w:sdtPr>
                    <w:sdtEndPr>
                      <w:rPr>
                        <w:rFonts w:hint="eastAsia" w:ascii="仿宋" w:hAnsi="仿宋" w:eastAsia="仿宋" w:cs="仿宋"/>
                        <w:b/>
                        <w:spacing w:val="40"/>
                        <w:sz w:val="24"/>
                        <w:szCs w:val="24"/>
                        <w:u w:val="single"/>
                      </w:rPr>
                    </w:sdtEndPr>
                    <w:sdtContent>
                      <w:r>
                        <w:rPr>
                          <w:rFonts w:hint="eastAsia" w:ascii="仿宋" w:hAnsi="仿宋" w:eastAsia="仿宋" w:cs="仿宋"/>
                          <w:b/>
                          <w:sz w:val="24"/>
                          <w:szCs w:val="24"/>
                          <w:u w:val="single"/>
                        </w:rPr>
                        <w:t>南方展示多媒体</w:t>
                      </w:r>
                      <w:r>
                        <w:rPr>
                          <w:rFonts w:hint="eastAsia" w:ascii="仿宋" w:hAnsi="仿宋" w:eastAsia="仿宋" w:cs="仿宋"/>
                          <w:b/>
                          <w:sz w:val="24"/>
                          <w:szCs w:val="24"/>
                          <w:u w:val="single"/>
                          <w:lang w:val="en-US" w:eastAsia="zh-CN"/>
                        </w:rPr>
                        <w:t>硬件</w:t>
                      </w:r>
                      <w:r>
                        <w:rPr>
                          <w:rFonts w:hint="eastAsia" w:ascii="仿宋" w:hAnsi="仿宋" w:eastAsia="仿宋" w:cs="仿宋"/>
                          <w:b/>
                          <w:sz w:val="24"/>
                          <w:szCs w:val="24"/>
                          <w:u w:val="single"/>
                        </w:rPr>
                        <w:t>定制安装项目(南方展示GD260</w:t>
                      </w:r>
                      <w:r>
                        <w:rPr>
                          <w:rFonts w:hint="eastAsia" w:ascii="仿宋" w:hAnsi="仿宋" w:eastAsia="仿宋" w:cs="仿宋"/>
                          <w:b/>
                          <w:sz w:val="24"/>
                          <w:szCs w:val="24"/>
                          <w:u w:val="single"/>
                          <w:lang w:val="en-US" w:eastAsia="zh-CN"/>
                        </w:rPr>
                        <w:t>4</w:t>
                      </w:r>
                      <w:r>
                        <w:rPr>
                          <w:rFonts w:hint="eastAsia" w:ascii="仿宋" w:hAnsi="仿宋" w:eastAsia="仿宋" w:cs="仿宋"/>
                          <w:b/>
                          <w:sz w:val="24"/>
                          <w:szCs w:val="24"/>
                          <w:u w:val="single"/>
                        </w:rPr>
                        <w:t>03号)</w:t>
                      </w:r>
                    </w:sdtContent>
                  </w:sdt>
                </w:sdtContent>
              </w:sdt>
            </w:sdtContent>
          </w:sdt>
        </w:sdtContent>
      </w:sdt>
      <w:r>
        <w:rPr>
          <w:rFonts w:hint="eastAsia" w:ascii="仿宋" w:hAnsi="仿宋" w:eastAsia="仿宋" w:cs="仿宋"/>
          <w:bCs/>
          <w:sz w:val="24"/>
          <w:szCs w:val="24"/>
        </w:rPr>
        <w:t>”</w:t>
      </w:r>
      <w:r>
        <w:rPr>
          <w:rFonts w:hint="eastAsia" w:ascii="仿宋" w:hAnsi="仿宋" w:eastAsia="仿宋" w:cs="仿宋"/>
          <w:sz w:val="24"/>
          <w:szCs w:val="24"/>
        </w:rPr>
        <w:t>的【洽谈、签约、项目服务联络等】事宜。</w:t>
      </w:r>
    </w:p>
    <w:p>
      <w:pPr>
        <w:pStyle w:val="17"/>
        <w:spacing w:line="360" w:lineRule="auto"/>
        <w:ind w:firstLine="480" w:firstLineChars="200"/>
        <w:rPr>
          <w:rFonts w:hint="eastAsia" w:ascii="仿宋" w:hAnsi="仿宋" w:eastAsia="仿宋" w:cs="仿宋"/>
          <w:sz w:val="24"/>
          <w:szCs w:val="24"/>
          <w:lang w:val="en-GB"/>
        </w:rPr>
      </w:pPr>
      <w:r>
        <w:rPr>
          <w:rFonts w:hint="eastAsia" w:ascii="仿宋" w:hAnsi="仿宋" w:eastAsia="仿宋" w:cs="仿宋"/>
          <w:bCs/>
          <w:sz w:val="24"/>
          <w:szCs w:val="24"/>
          <w:lang w:val="en-GB"/>
        </w:rPr>
        <w:t>本</w:t>
      </w:r>
      <w:r>
        <w:rPr>
          <w:rFonts w:hint="eastAsia" w:ascii="仿宋" w:hAnsi="仿宋" w:eastAsia="仿宋" w:cs="仿宋"/>
          <w:bCs/>
          <w:sz w:val="24"/>
          <w:szCs w:val="24"/>
        </w:rPr>
        <w:t>授权书在项目全周期内有效</w:t>
      </w:r>
      <w:r>
        <w:rPr>
          <w:rFonts w:hint="eastAsia" w:ascii="仿宋" w:hAnsi="仿宋" w:eastAsia="仿宋" w:cs="仿宋"/>
          <w:sz w:val="24"/>
          <w:szCs w:val="24"/>
          <w:lang w:val="en-GB"/>
        </w:rPr>
        <w:t>，</w:t>
      </w:r>
      <w:r>
        <w:rPr>
          <w:rFonts w:hint="eastAsia" w:ascii="仿宋" w:hAnsi="仿宋" w:eastAsia="仿宋" w:cs="仿宋"/>
          <w:bCs/>
          <w:sz w:val="24"/>
          <w:szCs w:val="24"/>
        </w:rPr>
        <w:t>其法律后果由我方承担，</w:t>
      </w:r>
      <w:r>
        <w:rPr>
          <w:rFonts w:hint="eastAsia" w:ascii="仿宋" w:hAnsi="仿宋" w:eastAsia="仿宋" w:cs="仿宋"/>
          <w:sz w:val="24"/>
          <w:szCs w:val="24"/>
          <w:lang w:val="en-GB"/>
        </w:rPr>
        <w:t>自法定代表人签字之日起生效。</w:t>
      </w:r>
    </w:p>
    <w:p>
      <w:pPr>
        <w:pStyle w:val="17"/>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委托代理人无权转让委托权。</w:t>
      </w:r>
    </w:p>
    <w:p>
      <w:pPr>
        <w:pStyle w:val="17"/>
        <w:spacing w:line="360" w:lineRule="auto"/>
        <w:ind w:left="372" w:leftChars="177"/>
        <w:rPr>
          <w:rFonts w:hint="eastAsia" w:ascii="仿宋" w:hAnsi="仿宋" w:eastAsia="仿宋" w:cs="仿宋"/>
          <w:bCs/>
          <w:sz w:val="24"/>
          <w:szCs w:val="24"/>
        </w:rPr>
      </w:pPr>
    </w:p>
    <w:p>
      <w:pPr>
        <w:topLinePunct/>
        <w:snapToGrid w:val="0"/>
        <w:spacing w:line="360" w:lineRule="auto"/>
        <w:ind w:firstLine="480" w:firstLineChars="200"/>
        <w:jc w:val="right"/>
        <w:rPr>
          <w:rFonts w:hint="eastAsia" w:ascii="仿宋" w:hAnsi="仿宋" w:eastAsia="仿宋" w:cs="仿宋"/>
          <w:bCs/>
          <w:sz w:val="24"/>
        </w:rPr>
      </w:pPr>
    </w:p>
    <w:p>
      <w:pPr>
        <w:pStyle w:val="6"/>
        <w:spacing w:line="360" w:lineRule="auto"/>
        <w:ind w:left="3400" w:leftChars="1619"/>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b/>
          <w:bCs/>
          <w:sz w:val="24"/>
          <w:szCs w:val="24"/>
        </w:rPr>
        <w:t>（签名或盖章）</w:t>
      </w:r>
      <w:r>
        <w:rPr>
          <w:rFonts w:hint="eastAsia" w:ascii="仿宋" w:hAnsi="仿宋" w:eastAsia="仿宋" w:cs="仿宋"/>
          <w:sz w:val="24"/>
          <w:szCs w:val="24"/>
        </w:rPr>
        <w:t>：</w:t>
      </w:r>
    </w:p>
    <w:p>
      <w:pPr>
        <w:pStyle w:val="6"/>
        <w:wordWrap w:val="0"/>
        <w:spacing w:line="360" w:lineRule="auto"/>
        <w:ind w:right="480" w:firstLine="4082" w:firstLineChars="1701"/>
        <w:rPr>
          <w:rFonts w:hint="eastAsia" w:ascii="仿宋" w:hAnsi="仿宋" w:eastAsia="仿宋" w:cs="仿宋"/>
          <w:sz w:val="24"/>
          <w:szCs w:val="24"/>
        </w:rPr>
      </w:pPr>
      <w:r>
        <w:rPr>
          <w:rFonts w:hint="eastAsia" w:ascii="仿宋" w:hAnsi="仿宋" w:eastAsia="仿宋" w:cs="仿宋"/>
          <w:sz w:val="24"/>
          <w:szCs w:val="24"/>
        </w:rPr>
        <w:t>年   月   日</w:t>
      </w:r>
    </w:p>
    <w:p>
      <w:pPr>
        <w:pStyle w:val="6"/>
        <w:spacing w:line="360" w:lineRule="auto"/>
        <w:jc w:val="right"/>
        <w:rPr>
          <w:rFonts w:hint="eastAsia" w:ascii="仿宋" w:hAnsi="仿宋" w:eastAsia="仿宋" w:cs="仿宋"/>
          <w:sz w:val="24"/>
          <w:szCs w:val="24"/>
        </w:rPr>
      </w:pPr>
    </w:p>
    <w:p>
      <w:pPr>
        <w:pStyle w:val="6"/>
        <w:spacing w:line="360" w:lineRule="auto"/>
        <w:ind w:left="3400" w:leftChars="1619"/>
        <w:rPr>
          <w:rFonts w:hint="eastAsia" w:ascii="仿宋" w:hAnsi="仿宋" w:eastAsia="仿宋" w:cs="仿宋"/>
          <w:sz w:val="24"/>
          <w:szCs w:val="24"/>
        </w:rPr>
      </w:pPr>
      <w:r>
        <w:rPr>
          <w:rFonts w:hint="eastAsia" w:ascii="仿宋" w:hAnsi="仿宋" w:eastAsia="仿宋" w:cs="仿宋"/>
          <w:sz w:val="24"/>
          <w:szCs w:val="24"/>
        </w:rPr>
        <w:t>授权单位</w:t>
      </w:r>
      <w:r>
        <w:rPr>
          <w:rFonts w:hint="eastAsia" w:ascii="仿宋" w:hAnsi="仿宋" w:eastAsia="仿宋" w:cs="仿宋"/>
          <w:b/>
          <w:bCs/>
          <w:sz w:val="24"/>
          <w:szCs w:val="24"/>
        </w:rPr>
        <w:t>（加盖公章）</w:t>
      </w:r>
      <w:r>
        <w:rPr>
          <w:rFonts w:hint="eastAsia" w:ascii="仿宋" w:hAnsi="仿宋" w:eastAsia="仿宋" w:cs="仿宋"/>
          <w:sz w:val="24"/>
          <w:szCs w:val="24"/>
        </w:rPr>
        <w:t>：</w:t>
      </w:r>
    </w:p>
    <w:p>
      <w:pPr>
        <w:pStyle w:val="6"/>
        <w:spacing w:line="360" w:lineRule="auto"/>
        <w:jc w:val="right"/>
        <w:rPr>
          <w:rFonts w:hint="eastAsia" w:ascii="仿宋" w:hAnsi="仿宋" w:eastAsia="仿宋" w:cs="仿宋"/>
          <w:sz w:val="24"/>
          <w:szCs w:val="24"/>
        </w:rPr>
      </w:pPr>
    </w:p>
    <w:p>
      <w:pPr>
        <w:pStyle w:val="6"/>
        <w:spacing w:line="360" w:lineRule="auto"/>
        <w:ind w:left="3400" w:leftChars="1619"/>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b/>
          <w:bCs/>
          <w:sz w:val="24"/>
          <w:szCs w:val="24"/>
        </w:rPr>
        <w:t>（签名或盖章）</w:t>
      </w:r>
      <w:r>
        <w:rPr>
          <w:rFonts w:hint="eastAsia" w:ascii="仿宋" w:hAnsi="仿宋" w:eastAsia="仿宋" w:cs="仿宋"/>
          <w:bCs/>
          <w:sz w:val="24"/>
          <w:szCs w:val="24"/>
        </w:rPr>
        <w:t>：</w:t>
      </w:r>
    </w:p>
    <w:p>
      <w:pPr>
        <w:pStyle w:val="6"/>
        <w:spacing w:line="360" w:lineRule="auto"/>
        <w:ind w:left="3400" w:leftChars="1619" w:firstLine="720" w:firstLineChars="300"/>
        <w:rPr>
          <w:rFonts w:hint="eastAsia" w:ascii="仿宋" w:hAnsi="仿宋" w:eastAsia="仿宋" w:cs="仿宋"/>
          <w:sz w:val="24"/>
          <w:szCs w:val="24"/>
        </w:rPr>
      </w:pPr>
      <w:r>
        <w:rPr>
          <w:rFonts w:hint="eastAsia" w:ascii="仿宋" w:hAnsi="仿宋" w:eastAsia="仿宋" w:cs="仿宋"/>
          <w:sz w:val="24"/>
          <w:szCs w:val="24"/>
        </w:rPr>
        <w:t>年   月   日</w:t>
      </w:r>
    </w:p>
    <w:p>
      <w:pPr>
        <w:topLinePunct/>
        <w:snapToGrid w:val="0"/>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r>
        <w:rPr>
          <w:rFonts w:hint="eastAsia" w:ascii="仿宋" w:hAnsi="仿宋" w:eastAsia="仿宋" w:cs="仿宋"/>
          <w:bCs/>
          <w:sz w:val="24"/>
        </w:rPr>
        <w:t>附：委托代理人身份证复印件（需同时提供正面及背面）</w:t>
      </w:r>
    </w:p>
    <w:p>
      <w:pPr>
        <w:spacing w:line="500" w:lineRule="exact"/>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hint="eastAsia" w:ascii="仿宋" w:hAnsi="仿宋" w:eastAsia="仿宋" w:cs="仿宋"/>
          <w:sz w:val="24"/>
        </w:rPr>
      </w:pPr>
    </w:p>
    <w:p>
      <w:pPr>
        <w:spacing w:line="500" w:lineRule="exact"/>
        <w:rPr>
          <w:rFonts w:hint="eastAsia" w:ascii="仿宋" w:hAnsi="仿宋" w:eastAsia="仿宋" w:cs="仿宋"/>
          <w:sz w:val="24"/>
        </w:rPr>
      </w:pPr>
    </w:p>
    <w:p>
      <w:pPr>
        <w:rPr>
          <w:rFonts w:hint="eastAsia" w:ascii="仿宋" w:hAnsi="仿宋" w:eastAsia="仿宋" w:cs="仿宋"/>
          <w:sz w:val="24"/>
        </w:rPr>
      </w:pPr>
    </w:p>
    <w:p>
      <w:pPr>
        <w:pStyle w:val="2"/>
        <w:rPr>
          <w:rFonts w:hint="eastAsia" w:ascii="仿宋" w:hAnsi="仿宋" w:eastAsia="仿宋" w:cs="仿宋"/>
          <w:sz w:val="24"/>
        </w:rPr>
      </w:pPr>
    </w:p>
    <w:p>
      <w:pPr>
        <w:pStyle w:val="3"/>
        <w:rPr>
          <w:rFonts w:hint="eastAsia" w:ascii="仿宋" w:hAnsi="仿宋" w:eastAsia="仿宋" w:cs="仿宋"/>
          <w:sz w:val="24"/>
          <w:szCs w:val="24"/>
        </w:rPr>
      </w:pPr>
    </w:p>
    <w:p>
      <w:pPr>
        <w:pStyle w:val="3"/>
        <w:rPr>
          <w:rFonts w:hint="eastAsia" w:ascii="仿宋" w:hAnsi="仿宋" w:eastAsia="仿宋" w:cs="仿宋"/>
          <w:sz w:val="24"/>
          <w:szCs w:val="24"/>
        </w:rPr>
      </w:pPr>
    </w:p>
    <w:p>
      <w:pPr>
        <w:widowControl/>
        <w:jc w:val="left"/>
        <w:rPr>
          <w:rFonts w:hint="eastAsia" w:ascii="仿宋" w:hAnsi="仿宋" w:eastAsia="仿宋" w:cs="仿宋"/>
          <w:kern w:val="0"/>
          <w:sz w:val="24"/>
        </w:rPr>
      </w:pPr>
      <w:bookmarkStart w:id="5" w:name="_Toc475472676"/>
      <w:bookmarkStart w:id="6" w:name="_Toc1651903"/>
      <w:bookmarkStart w:id="7" w:name="_Toc34146941"/>
      <w:r>
        <w:rPr>
          <w:rFonts w:hint="eastAsia" w:ascii="仿宋" w:hAnsi="仿宋" w:eastAsia="仿宋" w:cs="仿宋"/>
          <w:b/>
          <w:bCs/>
          <w:kern w:val="0"/>
          <w:sz w:val="24"/>
        </w:rPr>
        <w:br w:type="page"/>
      </w:r>
    </w:p>
    <w:p>
      <w:pPr>
        <w:pStyle w:val="11"/>
        <w:tabs>
          <w:tab w:val="left" w:pos="588"/>
        </w:tabs>
        <w:snapToGrid w:val="0"/>
        <w:spacing w:before="0" w:after="156" w:afterLines="50" w:line="360" w:lineRule="auto"/>
        <w:jc w:val="both"/>
        <w:rPr>
          <w:rFonts w:hint="eastAsia" w:ascii="仿宋" w:hAnsi="仿宋" w:eastAsia="仿宋" w:cs="仿宋"/>
          <w:kern w:val="0"/>
          <w:sz w:val="24"/>
          <w:szCs w:val="24"/>
        </w:rPr>
      </w:pPr>
      <w:r>
        <w:rPr>
          <w:rFonts w:hint="eastAsia" w:ascii="仿宋" w:hAnsi="仿宋" w:eastAsia="仿宋" w:cs="仿宋"/>
          <w:b w:val="0"/>
          <w:bCs w:val="0"/>
          <w:kern w:val="0"/>
          <w:sz w:val="24"/>
          <w:szCs w:val="24"/>
        </w:rPr>
        <w:t>附件1-4</w:t>
      </w:r>
      <w:r>
        <w:rPr>
          <w:rFonts w:hint="eastAsia" w:ascii="仿宋" w:hAnsi="仿宋" w:eastAsia="仿宋" w:cs="仿宋"/>
          <w:kern w:val="0"/>
          <w:sz w:val="24"/>
          <w:szCs w:val="24"/>
        </w:rPr>
        <w:t>：</w:t>
      </w:r>
    </w:p>
    <w:p>
      <w:pPr>
        <w:jc w:val="center"/>
        <w:rPr>
          <w:rFonts w:hint="eastAsia" w:ascii="仿宋" w:hAnsi="仿宋" w:eastAsia="仿宋"/>
          <w:b/>
          <w:bCs/>
          <w:sz w:val="28"/>
          <w:szCs w:val="28"/>
        </w:rPr>
      </w:pPr>
      <w:r>
        <w:rPr>
          <w:rFonts w:hint="eastAsia" w:ascii="仿宋" w:hAnsi="仿宋" w:eastAsia="仿宋"/>
          <w:b/>
          <w:bCs/>
          <w:sz w:val="28"/>
          <w:szCs w:val="28"/>
        </w:rPr>
        <w:t>供应商项目实施能力证明资料</w:t>
      </w:r>
      <w:bookmarkEnd w:id="5"/>
      <w:bookmarkEnd w:id="6"/>
      <w:bookmarkEnd w:id="7"/>
    </w:p>
    <w:p>
      <w:pPr>
        <w:shd w:val="clear" w:color="auto" w:fill="FFFFFF" w:themeFill="background1"/>
        <w:spacing w:line="360" w:lineRule="auto"/>
        <w:jc w:val="left"/>
        <w:rPr>
          <w:rFonts w:hint="eastAsia" w:ascii="仿宋" w:hAnsi="仿宋" w:eastAsia="仿宋" w:cs="仿宋"/>
          <w:sz w:val="24"/>
        </w:rPr>
      </w:pPr>
      <w:r>
        <w:rPr>
          <w:rFonts w:hint="eastAsia" w:ascii="仿宋" w:hAnsi="仿宋" w:eastAsia="仿宋" w:cs="仿宋"/>
          <w:sz w:val="24"/>
        </w:rPr>
        <w:t>主要包括：</w:t>
      </w:r>
    </w:p>
    <w:p>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1、供应商资格条件证明资料：</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（1）在中华人民共和国境内注册的具有独立承担民事责任能力的法人或其它组织。（提供有效的营业执照副本；或事业单位法人证书；或其他同等类型资质。提供复印件）。</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（2）具备生产、销售、开发、实施本项目电子终端产品的能力，设备生产厂家（或设备制造商）需通过产品3C认证。</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（3）提供合法有效的增值税专用发票。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（4）不接受联合竞价、整体项目的分包和转包。</w:t>
      </w:r>
    </w:p>
    <w:p>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2、至少提供3份近三年完成同类型项目案例的证明资料（提供以往相关合作合同或证明的复印件）。</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3、证明资料（根据项目公告要求提供，如有其他证明资料，可一并附上）。</w:t>
      </w: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pStyle w:val="3"/>
        <w:ind w:left="0"/>
        <w:rPr>
          <w:rFonts w:hint="eastAsia" w:ascii="仿宋" w:hAnsi="仿宋" w:eastAsia="仿宋" w:cs="仿宋"/>
          <w:sz w:val="24"/>
          <w:szCs w:val="24"/>
        </w:rPr>
      </w:pPr>
    </w:p>
    <w:p>
      <w:pPr>
        <w:widowControl/>
        <w:jc w:val="left"/>
        <w:rPr>
          <w:rFonts w:hint="eastAsia" w:ascii="仿宋" w:hAnsi="仿宋" w:eastAsia="仿宋" w:cs="仿宋"/>
          <w:kern w:val="0"/>
          <w:sz w:val="24"/>
        </w:rPr>
      </w:pPr>
      <w:r>
        <w:rPr>
          <w:rFonts w:hint="eastAsia" w:ascii="仿宋" w:hAnsi="仿宋" w:eastAsia="仿宋" w:cs="仿宋"/>
          <w:b/>
          <w:bCs/>
          <w:kern w:val="0"/>
          <w:sz w:val="24"/>
        </w:rPr>
        <w:br w:type="page"/>
      </w:r>
    </w:p>
    <w:p>
      <w:pPr>
        <w:pStyle w:val="11"/>
        <w:tabs>
          <w:tab w:val="left" w:pos="588"/>
        </w:tabs>
        <w:snapToGrid w:val="0"/>
        <w:spacing w:before="0" w:after="156" w:afterLines="50" w:line="360" w:lineRule="auto"/>
        <w:jc w:val="both"/>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附件 1-5：</w:t>
      </w:r>
    </w:p>
    <w:p>
      <w:pPr>
        <w:pStyle w:val="3"/>
        <w:ind w:left="0"/>
        <w:jc w:val="center"/>
        <w:rPr>
          <w:rFonts w:hint="eastAsia" w:ascii="仿宋" w:hAnsi="仿宋" w:eastAsia="仿宋"/>
          <w:b/>
          <w:bCs/>
          <w:szCs w:val="28"/>
        </w:rPr>
      </w:pPr>
      <w:r>
        <w:rPr>
          <w:rFonts w:hint="eastAsia" w:ascii="仿宋" w:hAnsi="仿宋" w:eastAsia="仿宋" w:cs="宋体"/>
          <w:b/>
          <w:bCs/>
          <w:color w:val="000000"/>
          <w:szCs w:val="28"/>
          <w:lang w:val="en-US" w:eastAsia="zh-CN"/>
        </w:rPr>
        <w:t>硬件</w:t>
      </w:r>
      <w:r>
        <w:rPr>
          <w:rFonts w:hint="eastAsia" w:ascii="仿宋" w:hAnsi="仿宋" w:eastAsia="仿宋" w:cs="宋体"/>
          <w:b/>
          <w:bCs/>
          <w:color w:val="000000"/>
          <w:szCs w:val="28"/>
        </w:rPr>
        <w:t>功能及软件内容</w:t>
      </w:r>
      <w:r>
        <w:rPr>
          <w:rFonts w:ascii="仿宋" w:hAnsi="仿宋" w:eastAsia="仿宋"/>
          <w:b/>
          <w:bCs/>
          <w:szCs w:val="28"/>
        </w:rPr>
        <w:t>要求响应表</w:t>
      </w:r>
    </w:p>
    <w:tbl>
      <w:tblPr>
        <w:tblStyle w:val="12"/>
        <w:tblpPr w:leftFromText="180" w:rightFromText="180" w:vertAnchor="text" w:horzAnchor="page" w:tblpX="1035" w:tblpY="538"/>
        <w:tblOverlap w:val="never"/>
        <w:tblW w:w="1042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5"/>
        <w:gridCol w:w="750"/>
        <w:gridCol w:w="1485"/>
        <w:gridCol w:w="4050"/>
        <w:gridCol w:w="1050"/>
        <w:gridCol w:w="630"/>
        <w:gridCol w:w="1050"/>
        <w:gridCol w:w="7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180" w:lineRule="auto"/>
              <w:jc w:val="center"/>
              <w:rPr>
                <w:rFonts w:hint="eastAsia" w:ascii="仿宋" w:hAnsi="仿宋" w:eastAsia="仿宋" w:cs="仿宋"/>
                <w:b/>
                <w:sz w:val="22"/>
                <w:szCs w:val="22"/>
              </w:rPr>
            </w:pPr>
            <w:r>
              <w:rPr>
                <w:rFonts w:hint="eastAsia" w:ascii="仿宋" w:hAnsi="仿宋" w:eastAsia="仿宋" w:cs="仿宋"/>
                <w:b/>
                <w:spacing w:val="-1"/>
                <w:sz w:val="22"/>
                <w:szCs w:val="22"/>
              </w:rPr>
              <w:t>序号</w:t>
            </w:r>
          </w:p>
        </w:tc>
        <w:tc>
          <w:tcPr>
            <w:tcW w:w="7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180" w:lineRule="auto"/>
              <w:jc w:val="center"/>
              <w:rPr>
                <w:rFonts w:hint="eastAsia" w:ascii="仿宋" w:hAnsi="仿宋" w:eastAsia="仿宋" w:cs="仿宋"/>
                <w:b/>
                <w:spacing w:val="-1"/>
                <w:sz w:val="22"/>
                <w:szCs w:val="22"/>
              </w:rPr>
            </w:pPr>
            <w:r>
              <w:rPr>
                <w:rFonts w:hint="eastAsia" w:ascii="仿宋" w:hAnsi="仿宋" w:eastAsia="仿宋" w:cs="仿宋"/>
                <w:b/>
                <w:spacing w:val="-1"/>
                <w:sz w:val="22"/>
                <w:szCs w:val="22"/>
              </w:rPr>
              <w:t>展项名称</w:t>
            </w: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40" w:lineRule="exact"/>
              <w:jc w:val="center"/>
              <w:rPr>
                <w:rFonts w:hint="eastAsia" w:ascii="仿宋" w:hAnsi="仿宋" w:eastAsia="仿宋" w:cs="仿宋"/>
                <w:b/>
                <w:sz w:val="22"/>
                <w:szCs w:val="22"/>
              </w:rPr>
            </w:pPr>
            <w:r>
              <w:rPr>
                <w:rFonts w:hint="eastAsia" w:ascii="仿宋" w:hAnsi="仿宋" w:eastAsia="仿宋" w:cs="仿宋"/>
                <w:b/>
                <w:spacing w:val="-1"/>
                <w:sz w:val="22"/>
                <w:szCs w:val="22"/>
              </w:rPr>
              <w:t>产品名称</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180" w:lineRule="auto"/>
              <w:jc w:val="center"/>
              <w:rPr>
                <w:rFonts w:hint="eastAsia" w:ascii="仿宋" w:hAnsi="仿宋" w:eastAsia="仿宋" w:cs="仿宋"/>
                <w:b/>
                <w:sz w:val="22"/>
                <w:szCs w:val="22"/>
              </w:rPr>
            </w:pPr>
            <w:r>
              <w:rPr>
                <w:rFonts w:hint="eastAsia" w:ascii="仿宋" w:hAnsi="仿宋" w:eastAsia="仿宋" w:cs="仿宋"/>
                <w:b/>
                <w:spacing w:val="-1"/>
                <w:sz w:val="22"/>
                <w:szCs w:val="22"/>
              </w:rPr>
              <w:t>硬件功能及软件内容相关要求</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180" w:lineRule="auto"/>
              <w:jc w:val="center"/>
              <w:rPr>
                <w:rFonts w:hint="default" w:ascii="仿宋" w:hAnsi="仿宋" w:eastAsia="仿宋" w:cs="仿宋"/>
                <w:b/>
                <w:sz w:val="22"/>
                <w:szCs w:val="22"/>
                <w:lang w:val="en-US" w:eastAsia="zh-CN"/>
              </w:rPr>
            </w:pPr>
            <w:r>
              <w:rPr>
                <w:rFonts w:hint="eastAsia" w:ascii="仿宋" w:hAnsi="仿宋" w:eastAsia="仿宋" w:cs="仿宋"/>
                <w:b/>
                <w:sz w:val="22"/>
                <w:szCs w:val="22"/>
                <w:lang w:val="en-US" w:eastAsia="zh-CN"/>
              </w:rPr>
              <w:t>响应的具体内容</w:t>
            </w: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8" w:beforeLines="0" w:afterLines="0" w:line="180" w:lineRule="auto"/>
              <w:jc w:val="center"/>
              <w:rPr>
                <w:rFonts w:hint="default" w:ascii="仿宋" w:hAnsi="仿宋" w:eastAsia="仿宋" w:cs="仿宋"/>
                <w:b/>
                <w:sz w:val="22"/>
                <w:szCs w:val="22"/>
                <w:lang w:val="en-US" w:eastAsia="zh-CN"/>
              </w:rPr>
            </w:pPr>
            <w:r>
              <w:rPr>
                <w:rFonts w:hint="eastAsia" w:ascii="仿宋" w:hAnsi="仿宋" w:eastAsia="仿宋" w:cs="仿宋"/>
                <w:b/>
                <w:sz w:val="22"/>
                <w:szCs w:val="22"/>
                <w:lang w:val="en-US" w:eastAsia="zh-CN"/>
              </w:rPr>
              <w:t>是否偏离</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8" w:beforeLines="0" w:afterLines="0" w:line="180" w:lineRule="auto"/>
              <w:jc w:val="center"/>
              <w:rPr>
                <w:rFonts w:hint="eastAsia" w:ascii="仿宋" w:hAnsi="仿宋" w:eastAsia="仿宋" w:cs="仿宋"/>
                <w:b/>
                <w:spacing w:val="-1"/>
                <w:sz w:val="22"/>
                <w:szCs w:val="22"/>
                <w:lang w:val="en-US" w:eastAsia="zh-CN"/>
              </w:rPr>
            </w:pPr>
            <w:r>
              <w:rPr>
                <w:rFonts w:hint="eastAsia" w:ascii="仿宋" w:hAnsi="仿宋" w:eastAsia="仿宋" w:cs="仿宋"/>
                <w:b/>
                <w:spacing w:val="-1"/>
                <w:sz w:val="22"/>
                <w:szCs w:val="22"/>
                <w:lang w:val="en-US" w:eastAsia="zh-CN"/>
              </w:rPr>
              <w:t>证明文件所在位置</w:t>
            </w: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8" w:beforeLines="0" w:afterLines="0" w:line="180" w:lineRule="auto"/>
              <w:jc w:val="center"/>
              <w:rPr>
                <w:rFonts w:hint="default" w:ascii="仿宋" w:hAnsi="仿宋" w:eastAsia="仿宋" w:cs="仿宋"/>
                <w:b/>
                <w:spacing w:val="-1"/>
                <w:sz w:val="22"/>
                <w:szCs w:val="22"/>
                <w:lang w:val="en-US" w:eastAsia="zh-CN"/>
              </w:rPr>
            </w:pPr>
            <w:r>
              <w:rPr>
                <w:rFonts w:hint="eastAsia" w:ascii="仿宋" w:hAnsi="仿宋" w:eastAsia="仿宋" w:cs="仿宋"/>
                <w:b/>
                <w:spacing w:val="-1"/>
                <w:sz w:val="22"/>
                <w:szCs w:val="22"/>
                <w:lang w:val="en-US" w:eastAsia="zh-CN"/>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rPr>
            </w:pPr>
            <w:r>
              <w:rPr>
                <w:rFonts w:hint="eastAsia" w:ascii="仿宋" w:hAnsi="仿宋" w:eastAsia="仿宋" w:cs="仿宋"/>
                <w:sz w:val="22"/>
                <w:szCs w:val="22"/>
              </w:rPr>
              <w:t>1</w:t>
            </w:r>
          </w:p>
        </w:tc>
        <w:tc>
          <w:tcPr>
            <w:tcW w:w="750" w:type="dxa"/>
            <w:vMerge w:val="restart"/>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rPr>
            </w:pPr>
            <w:r>
              <w:rPr>
                <w:rFonts w:hint="eastAsia" w:ascii="仿宋" w:hAnsi="仿宋" w:eastAsia="仿宋" w:cs="仿宋"/>
                <w:b/>
                <w:sz w:val="22"/>
                <w:szCs w:val="22"/>
                <w:lang w:val="en-US" w:eastAsia="zh-CN"/>
              </w:rPr>
              <w:t>序厅</w:t>
            </w:r>
            <w:r>
              <w:rPr>
                <w:rFonts w:hint="eastAsia" w:ascii="仿宋" w:hAnsi="仿宋" w:eastAsia="仿宋" w:cs="仿宋"/>
                <w:b/>
                <w:sz w:val="22"/>
                <w:szCs w:val="22"/>
              </w:rPr>
              <w:t>LED</w:t>
            </w:r>
            <w:r>
              <w:rPr>
                <w:rFonts w:hint="eastAsia" w:ascii="仿宋" w:hAnsi="仿宋" w:eastAsia="仿宋" w:cs="仿宋"/>
                <w:b/>
                <w:sz w:val="22"/>
                <w:szCs w:val="22"/>
                <w:lang w:val="en-US" w:eastAsia="zh-CN"/>
              </w:rPr>
              <w:t>大屏</w:t>
            </w:r>
            <w:r>
              <w:rPr>
                <w:rFonts w:hint="eastAsia" w:ascii="仿宋" w:hAnsi="仿宋" w:eastAsia="仿宋" w:cs="仿宋"/>
                <w:b/>
                <w:sz w:val="22"/>
                <w:szCs w:val="22"/>
              </w:rPr>
              <w:t>展项</w:t>
            </w: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序厅LED大屏</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1.像素点间距：≤1.538mm；像素密度：422500dots/m²；模组分辨率：208*104</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2.模组尺寸(WXH)：320mm*160mm</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3.亮度(nits)：≥800</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4.色温：800-18000K可调</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5.对比度：≥12000:1</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6.峰值功耗：≤380W；平均功耗：≤130W</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7.可视角：水平：≥178°；垂直：≥178°</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8.亮度均匀：≥98%</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9.刷新率：≥3840Hz；换帧频率(Hz)：50&amp;60&amp;120</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10.发光点中心距偏差：&lt;3%</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11.平整度：≤0.1mm</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12.像素失控率：≤0.00001</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13.色域覆盖率：≥120%(NTSC)≥170%(PLA)</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14.低亮高灰：100%亮度时，16bits灰度；20%亮度时，12bits灰度</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15.模组机械强度：≥5MP</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16.彩色信号处理位数：≥16bit；显示图像质量：优</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17.寿命典型值(hrs)：≥100000 hrs；无故障时间：≥100000 hrs；</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18.IP等级：IP6X；保护技术：显示屏具有防潮、防尘、防腐蚀、防电磁干扰、防静电等功能，并具有过流、短路、过压、欠压保护等功能</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▲上述参数提供具有CMA、ilAC-MRA及CNAS标识的权威第三方检测报告复印件证明，并加盖制造商公章；</w:t>
            </w:r>
          </w:p>
          <w:p>
            <w:pPr>
              <w:rPr>
                <w:rFonts w:hint="eastAsia" w:ascii="仿宋" w:hAnsi="仿宋" w:eastAsia="仿宋" w:cs="仿宋"/>
                <w:b/>
                <w:bCs/>
                <w:sz w:val="22"/>
                <w:szCs w:val="28"/>
                <w:lang w:val="en-US" w:eastAsia="zh-CN"/>
              </w:rPr>
            </w:pPr>
            <w:r>
              <w:rPr>
                <w:rFonts w:hint="eastAsia" w:ascii="仿宋" w:hAnsi="仿宋" w:eastAsia="仿宋" w:cs="仿宋"/>
                <w:b/>
                <w:bCs/>
                <w:sz w:val="22"/>
                <w:szCs w:val="28"/>
                <w:lang w:val="en-US" w:eastAsia="zh-CN"/>
              </w:rPr>
              <w:t>序厅屏体面积约为3840mm*2240mm=8.60㎡；</w:t>
            </w:r>
          </w:p>
          <w:p>
            <w:pP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送货上门，并在约定时间前安装调试到位；质保期1年，在质保期内设备出现问题，需在24小时内响应。</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eastAsia" w:ascii="仿宋" w:hAnsi="仿宋" w:eastAsia="仿宋" w:cs="仿宋"/>
                <w:sz w:val="22"/>
                <w:szCs w:val="22"/>
              </w:rPr>
            </w:pPr>
            <w:r>
              <w:rPr>
                <w:rFonts w:hint="eastAsia" w:ascii="仿宋" w:hAnsi="仿宋" w:eastAsia="仿宋" w:cs="仿宋"/>
                <w:sz w:val="22"/>
                <w:szCs w:val="22"/>
              </w:rPr>
              <w:t>2</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eastAsia" w:ascii="仿宋" w:hAnsi="仿宋" w:eastAsia="仿宋" w:cs="仿宋"/>
                <w:sz w:val="22"/>
                <w:szCs w:val="22"/>
              </w:rPr>
            </w:pPr>
            <w:r>
              <w:rPr>
                <w:rFonts w:hint="eastAsia" w:ascii="仿宋" w:hAnsi="仿宋" w:eastAsia="仿宋" w:cs="仿宋"/>
                <w:sz w:val="22"/>
                <w:szCs w:val="22"/>
              </w:rPr>
              <w:t>LED高清视频处理器</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1.10网口，带载 650 万像素点，最大宽度可达 10240 像素，最高 8192 像素。</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2.具备强大的视频信号接收能力，支持1路HDMI2.0，2路HDMI1.3，1路USB3.0等信号输入，支持选配1路SDI，输入最大支持 4K×2K@60Hz 视频输入，支持音频输入输出，并最大可支持 5 路视频信号输入。</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3.最多支持 6 个图层资源并支持输出画面无级缩放、逐点亮色度校正等功能，可提供优异的图像显示</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接收卡</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1</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单卡8个标准HUB320接口，输出32组RGB数据；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2</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支持向导式设置，用户根据软件提示即可完成操作，便于完成模组的点亮；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3</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支持智能串线功能，无需了解接收卡串线顺序，用户可根据屏幕闪烁提示，在软件上完成映射设置；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4</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通过软件可一键回读所有配置文件信息，方便进行产品维护；</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5</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维护更换卡时无需对其重新调试，可一键恢复参数设置；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6</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为保证产品后续升级的安全性，程序升级支持断电保护功能；</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7</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用户可使用控制软件识别接收卡版本情况，由软件自动推荐升级固件，防止固件错误加载；</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8</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具备色彩还原技术，能够针对LED屏显示特性，真实地展现图像原本色彩；</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9</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支持任意倍频技术，能够有效消除手机拍摄时出现的扫描线；</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10</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为保障信号传输稳定性，图像数据由发送端到接收端只有一帧延迟；</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eastAsia" w:ascii="仿宋" w:hAnsi="仿宋" w:eastAsia="仿宋" w:cs="仿宋"/>
                <w:sz w:val="22"/>
                <w:szCs w:val="22"/>
                <w:lang w:val="en-US" w:eastAsia="zh-CN"/>
              </w:rPr>
            </w:pPr>
            <w:r>
              <w:rPr>
                <w:rFonts w:hint="eastAsia" w:ascii="仿宋" w:hAnsi="仿宋" w:eastAsia="仿宋" w:cs="仿宋"/>
                <w:sz w:val="22"/>
                <w:szCs w:val="22"/>
              </w:rPr>
              <w:t>播控系统</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1.播控系统包含定制播放视频、控制音量、开关机等操作</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2.专用于多功能厅各种显示终端影音控制播放，替代电脑功能</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3.专属功能丰富的播放首页，像操作电视机操控显示屏，使用遥控就可以操作控制显示播放</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4.支持随意分屏，支持多图层多模板，支持视频开窗和最多10个窗口叠加</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5.支持多个视频窗口同步解码：最多3个2K全高清视频窗口+1个4K超清视频窗口</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6.支持自适应后端设备的特殊分辨率，如1850*540、750*1000等</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7.支持一路HDMI输入信号窗口，分辨率最大支持2K@60Hz，实现同时播放</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控制平板</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1.高刷2.8K全面屏8+256GB WIFI</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6</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电源时序器</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1.输出电压:220V/50Hz</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2.总容量:30A</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3.每组最大输出电流:13A</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4.受控电源:8组</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5.每组延迟时间:1s</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6.面板控制:开关</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7.外部控制:触点、RS-232控制</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8.电源与机箱绝缘电阻:＞20M</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电源:230V  50～60Hz</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7</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eastAsia" w:ascii="仿宋" w:hAnsi="仿宋" w:eastAsia="仿宋" w:cs="仿宋"/>
                <w:sz w:val="22"/>
                <w:szCs w:val="22"/>
              </w:rPr>
            </w:pPr>
            <w:r>
              <w:rPr>
                <w:rFonts w:hint="eastAsia" w:ascii="仿宋" w:hAnsi="仿宋" w:eastAsia="仿宋" w:cs="仿宋"/>
                <w:sz w:val="22"/>
                <w:szCs w:val="22"/>
              </w:rPr>
              <w:t>音响</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1.单元组成：≥4×3.5"全频单元</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2.额定功率：≥200W；峰值功率：≥800W</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3.阻抗：8Ω</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4.频率响应：120Hz-20KHz</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5.灵敏度：≥93dB（1W/1M）</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6.最大声压级：≥113dB（额定）/119dB（峰值）</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7.输入接口：采用欧姆头+凤凰端子</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8.指向性：水平≥120°，垂直≥90°</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▲上述参数提供CMA或CNAS认可的检测机构出具的测试报告,加盖生产厂商公章</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8</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eastAsia" w:ascii="仿宋" w:hAnsi="仿宋" w:eastAsia="仿宋" w:cs="仿宋"/>
                <w:sz w:val="22"/>
                <w:szCs w:val="22"/>
              </w:rPr>
            </w:pPr>
            <w:r>
              <w:rPr>
                <w:rFonts w:hint="eastAsia" w:ascii="仿宋" w:hAnsi="仿宋" w:eastAsia="仿宋" w:cs="仿宋"/>
                <w:sz w:val="22"/>
                <w:szCs w:val="22"/>
              </w:rPr>
              <w:t>功放设备</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1.8Ω输出功率：≥2X200W；4Ω输出功率：≥2X300W</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2.输入类型：支持光纤、同轴、蓝牙5.0、USB、线路、麦克风等</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3.音频处理：支持话筒激励、混音、噪声门、压限、防啸叫（≥5级调节）功能</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4.状态显示：面板≥2英寸LCD显示屏，实现直观显示各种功能及工作状态</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5.输入通道：≥1路同轴输入、≥1路光纤输入、≥1组RCA线路输入、≥2路6.35mm话筒输入、≥1路3.5mm立体声输入、≥1路XLR话筒接口输入，带幻象供电</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6.输出通道：≥1组RCA线路输出、≥2路REC凤凰端子输出、≥2组功放通道输出</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7.音频调节：支持话筒音量和音乐音量的独立调节，以及通道的高音、低音独立调节功能</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8.播放格式：USB播放音乐格式MP3、WAV、APE、FLAC等</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9.可视化管控：支持与可视化管控平台对接，实现对通道增益调节、通道电平信号状态实时显示、通道静音开关控制及预设场景调用等</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▲上述参数提供CMA或CNAS认可的检测机构出具的测试报告,加盖生产厂商公章</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left"/>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9</w:t>
            </w:r>
          </w:p>
        </w:tc>
        <w:tc>
          <w:tcPr>
            <w:tcW w:w="750" w:type="dxa"/>
            <w:vMerge w:val="continue"/>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firstLine="209"/>
              <w:jc w:val="center"/>
              <w:rPr>
                <w:rFonts w:hint="eastAsia" w:ascii="仿宋" w:hAnsi="仿宋" w:eastAsia="仿宋" w:cs="仿宋"/>
                <w:sz w:val="22"/>
                <w:szCs w:val="22"/>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Pr>
                <w:rFonts w:hint="eastAsia" w:ascii="仿宋" w:hAnsi="仿宋" w:eastAsia="仿宋" w:cs="仿宋"/>
                <w:sz w:val="22"/>
                <w:szCs w:val="22"/>
              </w:rPr>
            </w:pPr>
            <w:r>
              <w:rPr>
                <w:rFonts w:hint="eastAsia" w:ascii="仿宋" w:hAnsi="仿宋" w:eastAsia="仿宋" w:cs="仿宋"/>
                <w:sz w:val="22"/>
                <w:szCs w:val="22"/>
              </w:rPr>
              <w:t>LED钢结构支撑</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1.工程结构:用于安装支撑屏体的钢结构体费用及安装以及屏幕包边:用于屏体四周包边装饰，正常2-5cm</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tabs>
                <w:tab w:val="center" w:pos="306"/>
              </w:tabs>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774" w:firstLineChars="352"/>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610</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0" w:firstLineChars="0"/>
              <w:jc w:val="center"/>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default" w:ascii="仿宋" w:hAnsi="仿宋" w:eastAsia="仿宋" w:cs="仿宋"/>
                <w:sz w:val="22"/>
                <w:szCs w:val="22"/>
                <w:lang w:val="en-US"/>
              </w:rPr>
            </w:pPr>
            <w:r>
              <w:rPr>
                <w:rFonts w:hint="eastAsia" w:ascii="仿宋" w:hAnsi="仿宋" w:eastAsia="仿宋" w:cs="仿宋"/>
                <w:sz w:val="22"/>
                <w:szCs w:val="22"/>
                <w:lang w:val="en-US" w:eastAsia="zh-CN"/>
              </w:rPr>
              <w:t>55寸触摸一体机</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1.显示尺寸：55寸A规液晶屏；</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2.红外触摸功能：支持20点触摸操作、支持图像放大、缩小、旋转</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3.屏幕分辨率：3840*2160；</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4.点距：0.36*0.36；</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5.亮度：350cd/㎡；</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6.背光寿命：50000-60000h；</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7.可视角度：全视角 178/178°；</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8.屏幕比例：16:9；</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9.背光源：LED；</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10.刷新率：60Hz；</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11.对比度：5000:1；</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12.响应时间：8ms；</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13.音频功率：15W×2；</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14.主机配置：首选Windows主机 CPU：I7六代或以上；内存：8G以上 DDR3；硬盘：128G以上 SSD；带有网卡支持WiFi。</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15.接口：1×HDMI2.0，1×网络接口，4×USB</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16.送货上门，并在约定时间前安装调试到位。</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17.质保期 1年，在质保期内设备出现问题，需在24小时内响应。</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11</w:t>
            </w:r>
          </w:p>
        </w:tc>
        <w:tc>
          <w:tcPr>
            <w:tcW w:w="750" w:type="dxa"/>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0" w:firstLineChars="0"/>
              <w:jc w:val="center"/>
              <w:rPr>
                <w:rFonts w:hint="eastAsia" w:ascii="仿宋" w:hAnsi="仿宋" w:eastAsia="仿宋" w:cs="仿宋"/>
                <w:b/>
                <w:bCs/>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75寸触摸一体机</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1.显示尺寸：75寸A规液晶屏；</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2.红外触摸功能：支持20点触摸操作、支持图像放大、缩小、旋转</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3.屏幕分辨率：3840*2160；</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4.点距：0.36*0.36；</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5.亮度：350cd/㎡；</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6.背光寿命：50000-60000h；</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7.可视角度：全视角 178/178°；</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8.屏幕比例：16:9；</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9.背光源：LED；</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10.刷新率：60Hz；</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11.对比度：5000:1；</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12.响应时间：8ms；</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13.音频功率：15W×2；</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14.主机配置：首选Windows主机 CPU：I7六代或以上；内存：8G以上 DDR3；硬盘：128G以上 SSD；带有网卡支持WiFi。</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15.接口：1×HDMI2.0，1×网络接口，4×USB</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16.送货上门，并在约定时间前安装调试到位。</w:t>
            </w: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17.质保期 1年，在质保期内设备出现问题，需在24小时内响应。</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12</w:t>
            </w:r>
          </w:p>
        </w:tc>
        <w:tc>
          <w:tcPr>
            <w:tcW w:w="750" w:type="dxa"/>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0" w:firstLineChars="0"/>
              <w:jc w:val="center"/>
              <w:rPr>
                <w:rFonts w:hint="eastAsia" w:ascii="仿宋" w:hAnsi="仿宋" w:eastAsia="仿宋" w:cs="仿宋"/>
                <w:b/>
                <w:bCs/>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液压支架</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p>
          <w:p>
            <w:pPr>
              <w:widowControl w:val="0"/>
              <w:numPr>
                <w:ilvl w:val="0"/>
                <w:numId w:val="0"/>
              </w:numPr>
              <w:spacing w:beforeLines="0" w:after="120" w:afterLines="0" w:line="220" w:lineRule="exact"/>
              <w:jc w:val="both"/>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铝合金液压支架，钣金厚度≥2.5mm，厚度：≥105mm</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774" w:firstLineChars="352"/>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713</w:t>
            </w:r>
          </w:p>
        </w:tc>
        <w:tc>
          <w:tcPr>
            <w:tcW w:w="750" w:type="dxa"/>
            <w:tcBorders>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774" w:firstLineChars="352"/>
              <w:jc w:val="center"/>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98寸会议一体机横屏</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1.屏幕尺寸：98 英寸"液晶显示屏(16:9)</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 xml:space="preserve">2.分辨率：1920(H)×1080(V) </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3.可视角度：178 degree(H):178 degree(V)</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4.亮度：350cd/m2</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5.声音：3维立体声音效，输出功率2*10W</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6.红外触摸功能：支持20点触摸操作、支持图像放大、缩小、旋转</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7.主机配置：首选Windows主机 CPU：I5七代或以上；内存：8G以上 DDR3；硬盘：128G以上 SSD；带有网卡支持WiFi。</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8.接口：1×HDMI2.0，1×网络接口，4×USB</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9.送货上门，并在约定时间前安装调试到位。</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10.质保期 1年，在质保期内设备出现问题，需在24小时内响应。</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774" w:firstLineChars="352"/>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914</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立式支架</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jc w:val="both"/>
              <w:rPr>
                <w:rFonts w:hint="eastAsia" w:ascii="仿宋" w:hAnsi="仿宋" w:eastAsia="仿宋" w:cs="仿宋"/>
                <w:sz w:val="22"/>
                <w:szCs w:val="22"/>
              </w:rPr>
            </w:pPr>
            <w:r>
              <w:rPr>
                <w:rFonts w:hint="eastAsia" w:ascii="仿宋" w:hAnsi="仿宋" w:eastAsia="仿宋" w:cs="仿宋"/>
                <w:sz w:val="22"/>
                <w:szCs w:val="22"/>
              </w:rPr>
              <w:t>立式支架</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774" w:firstLineChars="352"/>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115</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台式办公电脑</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1.英特尔酷睿i5处理器（第12代或以上版本）；内存 ≥12GB DDR4；固态硬盘 ≥ 512GB；</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2.含21寸显示器/键鼠一套</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16</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kern w:val="2"/>
                <w:sz w:val="22"/>
                <w:szCs w:val="22"/>
                <w:lang w:val="en-US" w:eastAsia="zh-CN" w:bidi="ar-SA"/>
              </w:rPr>
            </w:pPr>
            <w:r>
              <w:rPr>
                <w:rFonts w:hint="eastAsia" w:ascii="仿宋" w:hAnsi="仿宋" w:eastAsia="仿宋" w:cs="仿宋"/>
                <w:b/>
                <w:sz w:val="22"/>
                <w:szCs w:val="22"/>
                <w:lang w:val="en-US" w:eastAsia="zh-CN"/>
              </w:rPr>
              <w:t>会议室</w:t>
            </w:r>
            <w:r>
              <w:rPr>
                <w:rFonts w:hint="eastAsia" w:ascii="仿宋" w:hAnsi="仿宋" w:eastAsia="仿宋" w:cs="仿宋"/>
                <w:b/>
                <w:sz w:val="22"/>
                <w:szCs w:val="22"/>
              </w:rPr>
              <w:t>LED</w:t>
            </w:r>
            <w:r>
              <w:rPr>
                <w:rFonts w:hint="eastAsia" w:ascii="仿宋" w:hAnsi="仿宋" w:eastAsia="仿宋" w:cs="仿宋"/>
                <w:b/>
                <w:sz w:val="22"/>
                <w:szCs w:val="22"/>
                <w:lang w:val="en-US" w:eastAsia="zh-CN"/>
              </w:rPr>
              <w:t>大屏</w:t>
            </w:r>
            <w:r>
              <w:rPr>
                <w:rFonts w:hint="eastAsia" w:ascii="仿宋" w:hAnsi="仿宋" w:eastAsia="仿宋" w:cs="仿宋"/>
                <w:b/>
                <w:sz w:val="22"/>
                <w:szCs w:val="22"/>
              </w:rPr>
              <w:t>展项</w:t>
            </w: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会议室LED大屏</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1.像素点间距：≤1.538mm；像素密度：422500dots/m²；模组分辨率：208*104</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2.模组尺寸(WXH)：320mm*160mm</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3.亮度(nits)：≥800</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4.色温：800-18000K可调</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5.对比度：≥12000:1</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6.峰值功耗：≤380W；平均功耗：≤130W</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7.可视角：水平：≥178°；垂直：≥178°</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8.亮度均匀：≥98%</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9.刷新率：≥3840Hz；换帧频率(Hz)：50&amp;60&amp;120</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10.发光点中心距偏差：&lt;3%</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11.平整度：≤0.1mm</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12.像素失控率：≤0.00001</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13.色域覆盖率：≥120%(NTSC)≥170%(PLA)</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14.低亮高灰：100%亮度时，16bits灰度；20%亮度时，12bits灰度</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15.模组机械强度：≥5MP</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16.彩色信号处理位数：≥16bit；显示图像质量：优</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17.寿命典型值(hrs)：≥100000 hrs；无故障时间：≥100000 hrs；</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18.IP等级：IP6X；保护技术：显示屏具有防潮、防尘、防腐蚀、防电磁干扰、防静电等功能，并具有过流、短路、过压、欠压保护等功能</w:t>
            </w:r>
          </w:p>
          <w:p>
            <w:p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▲上述参数提供具有CMA、ilAC-MRA及CNAS标识的权威第三方检测报告复印件证明，并加盖制造商公章；</w:t>
            </w:r>
          </w:p>
          <w:p>
            <w:pPr>
              <w:numPr>
                <w:ilvl w:val="0"/>
                <w:numId w:val="0"/>
              </w:numPr>
              <w:spacing w:line="240" w:lineRule="auto"/>
              <w:ind w:left="0" w:leftChars="0" w:firstLine="0" w:firstLineChars="0"/>
              <w:jc w:val="left"/>
              <w:rPr>
                <w:rFonts w:hint="eastAsia" w:ascii="仿宋" w:hAnsi="仿宋" w:eastAsia="仿宋" w:cs="仿宋"/>
                <w:b/>
                <w:bCs/>
                <w:sz w:val="22"/>
                <w:szCs w:val="28"/>
                <w:lang w:val="en-US" w:eastAsia="zh-CN"/>
              </w:rPr>
            </w:pPr>
            <w:r>
              <w:rPr>
                <w:rFonts w:hint="eastAsia" w:ascii="仿宋" w:hAnsi="仿宋" w:eastAsia="仿宋" w:cs="仿宋"/>
                <w:b/>
                <w:bCs/>
                <w:sz w:val="22"/>
                <w:szCs w:val="28"/>
                <w:lang w:val="en-US" w:eastAsia="zh-CN"/>
              </w:rPr>
              <w:t>会议室屏体面积约为 7040mm*2080mm=14.64㎡</w:t>
            </w:r>
          </w:p>
          <w:p>
            <w:pP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送货上门，并在约定时间前安装调试到位；质保期1年，在质保期内设备出现问题，需在24小时内响应。</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17</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rPr>
              <w:t>LED高清视频处理器</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1.10网口，带载 650 万像素点，最大宽度可达 10240 像素，最高 8192 像素。</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2.具备强大的视频信号接收能力，支持1路HDMI2.0，2路HDMI1.3，1路USB3.0等信号输入，支持选配1路SDI，输入最大支持 4K×2K@60Hz 视频输入，支持音频输入输出，并最大可支持 5 路视频信号输入。</w:t>
            </w:r>
          </w:p>
          <w:p>
            <w:pPr>
              <w:spacing w:beforeLines="0" w:afterLines="0" w:line="240" w:lineRule="auto"/>
              <w:rPr>
                <w:rFonts w:hint="eastAsia" w:ascii="仿宋" w:hAnsi="仿宋" w:eastAsia="仿宋" w:cs="仿宋"/>
                <w:spacing w:val="-3"/>
                <w:kern w:val="2"/>
                <w:sz w:val="22"/>
                <w:szCs w:val="22"/>
                <w:lang w:val="en-US" w:eastAsia="zh-CN" w:bidi="ar-SA"/>
              </w:rPr>
            </w:pPr>
            <w:r>
              <w:rPr>
                <w:rFonts w:hint="eastAsia" w:ascii="仿宋" w:hAnsi="仿宋" w:eastAsia="仿宋" w:cs="仿宋"/>
                <w:spacing w:val="-3"/>
                <w:sz w:val="22"/>
                <w:szCs w:val="22"/>
              </w:rPr>
              <w:t>3.最多支持 6 个图层资源并支持输出画面无级缩放、逐点亮色度校正等功能，可提供优异的图像显示</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18</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接收卡</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1</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单卡8个标准HUB320接口，输出32组RGB数据；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2</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支持向导式设置，用户根据软件提示即可完成操作，便于完成模组的点亮；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3</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支持智能串线功能，无需了解接收卡串线顺序，用户可根据屏幕闪烁提示，在软件上完成映射设置；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4</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通过软件可一键回读所有配置文件信息，方便进行产品维护；</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5</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维护更换卡时无需对其重新调试，可一键恢复参数设置；</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6</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为保证产品后续升级的安全性，程序升级支持断电保护功能；</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7</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用户可使用控制软件识别接收卡版本情况，由软件自动推荐升级固件，防止固件错误加载；</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8</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具备色彩还原技术，能够针对LED屏显示特性，真实地展现图像原本色彩；</w:t>
            </w:r>
          </w:p>
          <w:p>
            <w:pPr>
              <w:spacing w:beforeLines="0" w:afterLines="0" w:line="240" w:lineRule="auto"/>
              <w:rPr>
                <w:rFonts w:hint="eastAsia" w:ascii="仿宋" w:hAnsi="仿宋" w:eastAsia="仿宋" w:cs="仿宋"/>
                <w:spacing w:val="-3"/>
                <w:sz w:val="22"/>
                <w:szCs w:val="22"/>
              </w:rPr>
            </w:pPr>
            <w:r>
              <w:rPr>
                <w:rFonts w:hint="eastAsia" w:ascii="仿宋" w:hAnsi="仿宋" w:eastAsia="仿宋" w:cs="仿宋"/>
                <w:spacing w:val="-3"/>
                <w:sz w:val="22"/>
                <w:szCs w:val="22"/>
              </w:rPr>
              <w:t>9</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支持任意倍频技术，能够有效消除手机拍摄时出现的扫描线；</w:t>
            </w:r>
          </w:p>
          <w:p>
            <w:pPr>
              <w:spacing w:beforeLines="0" w:afterLines="0" w:line="240" w:lineRule="auto"/>
              <w:rPr>
                <w:rFonts w:hint="eastAsia" w:ascii="仿宋" w:hAnsi="仿宋" w:eastAsia="仿宋" w:cs="仿宋"/>
                <w:spacing w:val="-3"/>
                <w:kern w:val="2"/>
                <w:sz w:val="22"/>
                <w:szCs w:val="22"/>
                <w:lang w:val="en-US" w:eastAsia="zh-CN" w:bidi="ar-SA"/>
              </w:rPr>
            </w:pPr>
            <w:r>
              <w:rPr>
                <w:rFonts w:hint="eastAsia" w:ascii="仿宋" w:hAnsi="仿宋" w:eastAsia="仿宋" w:cs="仿宋"/>
                <w:spacing w:val="-3"/>
                <w:sz w:val="22"/>
                <w:szCs w:val="22"/>
              </w:rPr>
              <w:t>10</w:t>
            </w:r>
            <w:r>
              <w:rPr>
                <w:rFonts w:hint="eastAsia" w:ascii="仿宋" w:hAnsi="仿宋" w:eastAsia="仿宋" w:cs="仿宋"/>
                <w:spacing w:val="-3"/>
                <w:sz w:val="22"/>
                <w:szCs w:val="22"/>
                <w:lang w:val="en-US" w:eastAsia="zh-CN"/>
              </w:rPr>
              <w:t>.</w:t>
            </w:r>
            <w:r>
              <w:rPr>
                <w:rFonts w:hint="eastAsia" w:ascii="仿宋" w:hAnsi="仿宋" w:eastAsia="仿宋" w:cs="仿宋"/>
                <w:spacing w:val="-3"/>
                <w:sz w:val="22"/>
                <w:szCs w:val="22"/>
              </w:rPr>
              <w:t>为保障信号传输稳定性，图像数据由发送端到接收端只有一帧延迟；</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19</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rPr>
              <w:t>播控系统</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1.播控系统包含定制播放视频、控制音量、开关机等操作</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2.专用于多功能厅各种显示终端影音控制播放，替代电脑功能</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3.专属功能丰富的播放首页，像操作电视机操控显示屏，使用遥控就可以操作控制显示播放</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4.支持随意分屏，支持多图层多模板，支持视频开窗和最多10个窗口叠加</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5.支持多个视频窗口同步解码：最多3个2K全高清视频窗口+1个4K超清视频窗口</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6.支持自适应后端设备的特殊分辨率，如1850*540、750*1000等</w:t>
            </w:r>
          </w:p>
          <w:p>
            <w:pPr>
              <w:spacing w:beforeLines="0" w:afterLines="0" w:line="240" w:lineRule="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7.支持一路HDMI输入信号窗口，分辨率最大支持2K@60Hz，实现同时播放</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20</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控制平板</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1.高刷2.8K全面屏8+256GB WIFI</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21</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电源时序器</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1.输出电压:220V/50Hz</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2.总容量:30A</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3.每组最大输出电流:13A</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4.受控电源:8组</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5.每组延迟时间:1s</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6.面板控制:开关</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7.外部控制:触点、RS-232控制</w:t>
            </w:r>
          </w:p>
          <w:p>
            <w:pPr>
              <w:spacing w:beforeLines="0" w:afterLines="0" w:line="24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8.电源与机箱绝缘电阻:＞20M</w:t>
            </w:r>
          </w:p>
          <w:p>
            <w:pPr>
              <w:spacing w:beforeLines="0" w:afterLines="0" w:line="240" w:lineRule="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电源:230V  50～60Hz</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22</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rPr>
              <w:t>音响</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1.单元组成：≥4×3.5"全频单元</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2.额定功率：≥200W；峰值功率：≥800W</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3.阻抗：8Ω</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4.频率响应：120Hz-20KHz</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5.灵敏度：≥93dB（1W/1M）</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6.最大声压级：≥113dB（额定）/119dB（峰值）</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7.输入接口：采用欧姆头+凤凰端子</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8.指向性：水平≥120°，垂直≥90°</w:t>
            </w:r>
          </w:p>
          <w:p>
            <w:pPr>
              <w:spacing w:beforeLines="0" w:afterLines="0" w:line="240" w:lineRule="auto"/>
              <w:rPr>
                <w:rFonts w:hint="eastAsia" w:ascii="仿宋" w:hAnsi="仿宋" w:eastAsia="仿宋" w:cs="仿宋"/>
                <w:kern w:val="2"/>
                <w:sz w:val="22"/>
                <w:szCs w:val="22"/>
                <w:lang w:val="en-US" w:eastAsia="zh-CN" w:bidi="ar-SA"/>
              </w:rPr>
            </w:pPr>
            <w:r>
              <w:rPr>
                <w:rFonts w:hint="eastAsia" w:ascii="仿宋" w:hAnsi="仿宋" w:eastAsia="仿宋" w:cs="仿宋"/>
                <w:sz w:val="22"/>
                <w:szCs w:val="22"/>
              </w:rPr>
              <w:t>▲上述参数提供CMA或CNAS认可的检测机构出具的测试报告,加盖生产厂商公章</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23</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rPr>
              <w:t>功放设备</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1.8Ω输出功率：≥2X200W；4Ω输出功率：≥2X300W</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2.输入类型：支持光纤、同轴、蓝牙5.0、USB、线路、麦克风等</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3.音频处理：支持话筒激励、混音、噪声门、压限、防啸叫（≥5级调节）功能</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4.状态显示：面板≥2英寸LCD显示屏，实现直观显示各种功能及工作状态</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5.输入通道：≥1路同轴输入、≥1路光纤输入、≥1组RCA线路输入、≥2路6.35mm话筒输入、≥1路3.5mm立体声输入、≥1路XLR话筒接口输入，带幻象供电</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6.输出通道：≥1组RCA线路输出、≥2路REC凤凰端子输出、≥2组功放通道输出</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7.音频调节：支持话筒音量和音乐音量的独立调节，以及通道的高音、低音独立调节功能</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8.播放格式：USB播放音乐格式MP3、WAV、APE、FLAC等</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9.可视化管控：支持与可视化管控平台对接，实现对通道增益调节、通道电平信号状态实时显示、通道静音开关控制及预设场景调用等</w:t>
            </w:r>
          </w:p>
          <w:p>
            <w:pPr>
              <w:spacing w:beforeLines="0" w:afterLines="0" w:line="240" w:lineRule="auto"/>
              <w:rPr>
                <w:rFonts w:hint="eastAsia" w:ascii="仿宋" w:hAnsi="仿宋" w:eastAsia="仿宋" w:cs="仿宋"/>
                <w:kern w:val="2"/>
                <w:sz w:val="22"/>
                <w:szCs w:val="22"/>
                <w:lang w:val="en-US" w:eastAsia="zh-CN" w:bidi="ar-SA"/>
              </w:rPr>
            </w:pPr>
            <w:r>
              <w:rPr>
                <w:rFonts w:hint="eastAsia" w:ascii="仿宋" w:hAnsi="仿宋" w:eastAsia="仿宋" w:cs="仿宋"/>
                <w:sz w:val="22"/>
                <w:szCs w:val="22"/>
              </w:rPr>
              <w:t>▲上述参数提供CMA或CNAS认可的检测机构出具的测试报告,加盖生产厂商公章</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24</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调音台</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宋体"/>
                <w:color w:val="000000"/>
                <w:kern w:val="0"/>
                <w:sz w:val="22"/>
                <w:szCs w:val="22"/>
              </w:rPr>
              <w:t>1</w:t>
            </w:r>
            <w:r>
              <w:rPr>
                <w:rFonts w:hint="eastAsia" w:ascii="仿宋" w:hAnsi="仿宋" w:eastAsia="仿宋" w:cs="宋体"/>
                <w:color w:val="000000"/>
                <w:kern w:val="0"/>
                <w:sz w:val="22"/>
                <w:szCs w:val="22"/>
                <w:lang w:eastAsia="zh-CN"/>
              </w:rPr>
              <w:t>.</w:t>
            </w:r>
            <w:r>
              <w:rPr>
                <w:rFonts w:hint="eastAsia" w:ascii="仿宋" w:hAnsi="仿宋" w:eastAsia="仿宋" w:cs="宋体"/>
                <w:color w:val="000000"/>
                <w:kern w:val="0"/>
                <w:sz w:val="22"/>
                <w:szCs w:val="22"/>
              </w:rPr>
              <w:t>支持≥8路麦克风输入、≥8路线路输入，≥2路主输出，≥1路AUX辅助输出，≥1路立体声监听输出，≥1路立体声效果输出，≥1路立体声返回</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2.内置48V幻象电源供电，每个通道带独立开关</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3.内置不少于16种DSP数字效果器</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4.支持内置蓝牙5.0播放</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▲上述参数提供CMA或CNAS认可的检测机构出具的测试报告,加盖生产厂商公章</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25</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无线话筒</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宋体"/>
                <w:color w:val="000000"/>
                <w:kern w:val="0"/>
                <w:sz w:val="22"/>
                <w:szCs w:val="22"/>
              </w:rPr>
              <w:t>1.接收主机前面板需具备不少于2个通道。支持独立显示音量电平、信号强度以及当前频率；需具备独立的操作按键以及对频窗口</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2.需具备不少于2路XLR平衡单通道独立输出，不少于1路6.35mm非平衡混合输出，不少于2路BNC天线接口</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3.需采用不少于双通道设计的系统，每通道提供不少于100 个频率可选，能应对不同环境下的频率需求</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4.需配备背光式 LED 显示屏，至少支持展示RF和AF信号强度、电池状态、分集通道指示、频率、频率组/频道等多种工作状态</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5.需采用红外线自动对频（IR）技术；需采用数字音码锁定技术，支持阻隔使用环境中的杂讯干扰，保证音频传输的纯净度</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6.红外线自动对频不少于300通信通道</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7.支持动态随机ID，接收机支持接收最后一次对频的发射机</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8.支持连续使用不少于11小时</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9.手持发射机需具备默音功能，支持自动静音</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10.室外工作距离不低于80m，室内工作距离不低于40m</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11.支持手持、头戴、领夹不同类型话筒进行混搭使用</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▲上述参数提供CMA或CNAS认可的检测机构出具的测试报告,加盖生产厂商公章</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26</w:t>
            </w:r>
          </w:p>
        </w:tc>
        <w:tc>
          <w:tcPr>
            <w:tcW w:w="750" w:type="dxa"/>
            <w:tcBorders>
              <w:top w:val="single" w:color="000000" w:sz="2" w:space="0"/>
              <w:left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left="0" w:leftChars="0" w:firstLine="0" w:firstLineChars="0"/>
              <w:jc w:val="both"/>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rightChars="0"/>
              <w:rPr>
                <w:rFonts w:hint="eastAsia" w:ascii="仿宋" w:hAnsi="仿宋" w:eastAsia="仿宋" w:cs="仿宋"/>
                <w:kern w:val="2"/>
                <w:sz w:val="22"/>
                <w:szCs w:val="22"/>
                <w:lang w:val="en-US" w:eastAsia="zh-CN" w:bidi="ar-SA"/>
              </w:rPr>
            </w:pPr>
            <w:r>
              <w:rPr>
                <w:rFonts w:hint="eastAsia" w:ascii="仿宋" w:hAnsi="仿宋" w:eastAsia="仿宋" w:cs="仿宋"/>
                <w:sz w:val="22"/>
                <w:szCs w:val="22"/>
              </w:rPr>
              <w:t>LED钢结构支撑</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1.工程结构:用于安装支撑屏体的钢结构体费用及安装以及屏幕包边:用于屏体四周包边装饰，正常2-5cm</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27</w:t>
            </w:r>
          </w:p>
        </w:tc>
        <w:tc>
          <w:tcPr>
            <w:tcW w:w="750" w:type="dxa"/>
            <w:tcBorders>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774" w:firstLineChars="352"/>
              <w:jc w:val="center"/>
              <w:rPr>
                <w:rFonts w:hint="eastAsia" w:ascii="仿宋" w:hAnsi="仿宋" w:eastAsia="仿宋" w:cs="仿宋"/>
                <w:kern w:val="2"/>
                <w:sz w:val="22"/>
                <w:szCs w:val="22"/>
                <w:lang w:val="en-US" w:eastAsia="zh-CN" w:bidi="ar-SA"/>
              </w:rPr>
            </w:pP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28U机柜</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1.28U尺寸，白色，玻璃前门</w:t>
            </w:r>
          </w:p>
          <w:p>
            <w:pPr>
              <w:spacing w:beforeLines="0" w:afterLines="0" w:line="240" w:lineRule="auto"/>
              <w:rPr>
                <w:rFonts w:hint="eastAsia" w:ascii="仿宋" w:hAnsi="仿宋" w:eastAsia="仿宋" w:cs="仿宋"/>
                <w:sz w:val="22"/>
                <w:szCs w:val="22"/>
              </w:rPr>
            </w:pPr>
            <w:r>
              <w:rPr>
                <w:rFonts w:hint="eastAsia" w:ascii="仿宋" w:hAnsi="仿宋" w:eastAsia="仿宋" w:cs="仿宋"/>
                <w:sz w:val="22"/>
                <w:szCs w:val="22"/>
              </w:rPr>
              <w:t>2.配置：2个风扇、1块层板、1条5位普通电源插座。</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120" w:afterLines="0"/>
              <w:jc w:val="center"/>
              <w:rPr>
                <w:rFonts w:hint="eastAsia" w:ascii="仿宋" w:hAnsi="仿宋" w:eastAsia="仿宋" w:cs="仿宋"/>
                <w:kern w:val="2"/>
                <w:sz w:val="22"/>
                <w:szCs w:val="22"/>
                <w:lang w:val="en-US" w:eastAsia="zh-CN" w:bidi="ar-SA"/>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5"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774" w:firstLineChars="352"/>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128</w:t>
            </w:r>
          </w:p>
        </w:tc>
        <w:tc>
          <w:tcPr>
            <w:tcW w:w="7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0" w:firstLineChars="0"/>
              <w:jc w:val="both"/>
              <w:rPr>
                <w:rFonts w:hint="eastAsia" w:ascii="仿宋" w:hAnsi="仿宋" w:eastAsia="仿宋" w:cs="仿宋"/>
                <w:kern w:val="2"/>
                <w:sz w:val="22"/>
                <w:szCs w:val="22"/>
                <w:lang w:val="en-US" w:eastAsia="zh-CN" w:bidi="ar-SA"/>
              </w:rPr>
            </w:pPr>
            <w:r>
              <w:rPr>
                <w:rFonts w:hint="eastAsia" w:ascii="仿宋" w:hAnsi="仿宋" w:eastAsia="仿宋" w:cs="仿宋"/>
                <w:b w:val="0"/>
                <w:bCs/>
                <w:kern w:val="2"/>
                <w:sz w:val="22"/>
                <w:szCs w:val="22"/>
                <w:lang w:val="en-US" w:eastAsia="zh-CN" w:bidi="ar-SA"/>
              </w:rPr>
              <w:t>配套设施</w:t>
            </w: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rPr>
            </w:pPr>
            <w:r>
              <w:rPr>
                <w:rFonts w:hint="eastAsia" w:ascii="仿宋" w:hAnsi="仿宋" w:eastAsia="仿宋" w:cs="仿宋"/>
                <w:sz w:val="22"/>
                <w:szCs w:val="22"/>
              </w:rPr>
              <w:t>辅材</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20" w:lineRule="exact"/>
              <w:rPr>
                <w:rFonts w:hint="eastAsia" w:ascii="仿宋" w:hAnsi="仿宋" w:eastAsia="仿宋" w:cs="仿宋"/>
                <w:sz w:val="22"/>
                <w:szCs w:val="22"/>
              </w:rPr>
            </w:pPr>
          </w:p>
          <w:p>
            <w:pPr>
              <w:spacing w:beforeLines="0" w:afterLines="0" w:line="220" w:lineRule="exact"/>
              <w:rPr>
                <w:rFonts w:hint="eastAsia" w:ascii="仿宋" w:hAnsi="仿宋" w:eastAsia="仿宋" w:cs="仿宋"/>
                <w:sz w:val="22"/>
                <w:szCs w:val="22"/>
              </w:rPr>
            </w:pPr>
            <w:r>
              <w:rPr>
                <w:rFonts w:hint="eastAsia" w:ascii="仿宋" w:hAnsi="仿宋" w:eastAsia="仿宋" w:cs="仿宋"/>
                <w:sz w:val="22"/>
                <w:szCs w:val="22"/>
              </w:rPr>
              <w:t>HDMI光纤线，网线、电源线、高清线、USB延长线、音频线等</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lang w:val="en-US" w:eastAsia="zh-CN"/>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615" w:type="dxa"/>
            <w:tcBorders>
              <w:top w:val="single" w:color="000000" w:sz="2" w:space="0"/>
              <w:left w:val="single" w:color="000000" w:sz="6"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jc w:val="center"/>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29</w:t>
            </w:r>
          </w:p>
        </w:tc>
        <w:tc>
          <w:tcPr>
            <w:tcW w:w="7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widowControl w:val="0"/>
              <w:spacing w:beforeLines="0" w:afterLines="0" w:line="280" w:lineRule="exact"/>
              <w:ind w:firstLine="0" w:firstLineChars="0"/>
              <w:jc w:val="both"/>
              <w:rPr>
                <w:rFonts w:hint="eastAsia" w:ascii="仿宋" w:hAnsi="仿宋" w:eastAsia="仿宋" w:cs="仿宋"/>
                <w:kern w:val="2"/>
                <w:sz w:val="22"/>
                <w:szCs w:val="22"/>
                <w:lang w:val="en-US" w:eastAsia="zh-CN" w:bidi="ar-SA"/>
              </w:rPr>
            </w:pPr>
            <w:r>
              <w:rPr>
                <w:rFonts w:hint="eastAsia" w:ascii="仿宋" w:hAnsi="仿宋" w:eastAsia="仿宋" w:cs="仿宋"/>
                <w:b w:val="0"/>
                <w:bCs w:val="0"/>
                <w:kern w:val="2"/>
                <w:sz w:val="22"/>
                <w:szCs w:val="22"/>
                <w:lang w:val="en-US" w:eastAsia="zh-CN" w:bidi="ar-SA"/>
              </w:rPr>
              <w:t>系统集成</w:t>
            </w:r>
          </w:p>
        </w:tc>
        <w:tc>
          <w:tcPr>
            <w:tcW w:w="148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ind w:right="76"/>
              <w:jc w:val="center"/>
              <w:rPr>
                <w:rFonts w:hint="eastAsia" w:ascii="仿宋" w:hAnsi="仿宋" w:eastAsia="仿宋" w:cs="仿宋"/>
                <w:sz w:val="22"/>
                <w:szCs w:val="22"/>
                <w:lang w:val="en-US" w:eastAsia="zh-CN"/>
              </w:rPr>
            </w:pPr>
            <w:r>
              <w:rPr>
                <w:rFonts w:hint="eastAsia" w:ascii="仿宋" w:hAnsi="仿宋" w:eastAsia="仿宋" w:cs="仿宋"/>
                <w:sz w:val="22"/>
                <w:szCs w:val="22"/>
              </w:rPr>
              <w:t>系统集成</w:t>
            </w:r>
            <w:r>
              <w:rPr>
                <w:rFonts w:hint="eastAsia" w:ascii="仿宋" w:hAnsi="仿宋" w:eastAsia="仿宋" w:cs="仿宋"/>
                <w:sz w:val="22"/>
                <w:szCs w:val="22"/>
                <w:lang w:val="en-US" w:eastAsia="zh-CN"/>
              </w:rPr>
              <w:t>费</w:t>
            </w:r>
          </w:p>
        </w:tc>
        <w:tc>
          <w:tcPr>
            <w:tcW w:w="4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top"/>
          </w:tcPr>
          <w:p>
            <w:pPr>
              <w:spacing w:beforeLines="0" w:afterLines="0" w:line="220" w:lineRule="exact"/>
              <w:jc w:val="left"/>
              <w:rPr>
                <w:rFonts w:hint="eastAsia" w:ascii="仿宋" w:hAnsi="仿宋" w:eastAsia="仿宋" w:cs="仿宋"/>
                <w:sz w:val="22"/>
                <w:szCs w:val="22"/>
              </w:rPr>
            </w:pPr>
          </w:p>
          <w:p>
            <w:pPr>
              <w:spacing w:beforeLines="0" w:afterLines="0" w:line="220" w:lineRule="exact"/>
              <w:jc w:val="left"/>
              <w:rPr>
                <w:rFonts w:hint="eastAsia" w:ascii="仿宋" w:hAnsi="仿宋" w:eastAsia="仿宋" w:cs="仿宋"/>
                <w:sz w:val="22"/>
                <w:szCs w:val="22"/>
              </w:rPr>
            </w:pPr>
            <w:r>
              <w:rPr>
                <w:rFonts w:hint="eastAsia" w:ascii="仿宋" w:hAnsi="仿宋" w:eastAsia="仿宋" w:cs="仿宋"/>
                <w:sz w:val="22"/>
                <w:szCs w:val="22"/>
              </w:rPr>
              <w:t>系统安装调试和集成</w:t>
            </w: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7" w:beforeLines="0" w:afterLines="0" w:line="280" w:lineRule="exact"/>
              <w:jc w:val="center"/>
              <w:rPr>
                <w:rFonts w:hint="eastAsia" w:ascii="仿宋" w:hAnsi="仿宋" w:eastAsia="仿宋" w:cs="仿宋"/>
                <w:sz w:val="22"/>
                <w:szCs w:val="22"/>
              </w:rPr>
            </w:pPr>
          </w:p>
        </w:tc>
        <w:tc>
          <w:tcPr>
            <w:tcW w:w="63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1050"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c>
          <w:tcPr>
            <w:tcW w:w="795" w:type="dxa"/>
            <w:tcBorders>
              <w:top w:val="single" w:color="000000" w:sz="2" w:space="0"/>
              <w:left w:val="single" w:color="000000" w:sz="2" w:space="0"/>
              <w:bottom w:val="single" w:color="000000" w:sz="2" w:space="0"/>
              <w:right w:val="single" w:color="000000" w:sz="2" w:space="0"/>
              <w:tl2br w:val="nil"/>
              <w:tr2bl w:val="nil"/>
            </w:tcBorders>
            <w:noWrap w:val="0"/>
            <w:tcMar>
              <w:top w:w="0" w:type="dxa"/>
              <w:left w:w="113" w:type="dxa"/>
              <w:bottom w:w="0" w:type="dxa"/>
              <w:right w:w="0" w:type="dxa"/>
            </w:tcMar>
            <w:vAlign w:val="center"/>
          </w:tcPr>
          <w:p>
            <w:pPr>
              <w:spacing w:before="72" w:beforeLines="0" w:afterLines="0" w:line="280" w:lineRule="exact"/>
              <w:jc w:val="center"/>
              <w:rPr>
                <w:rFonts w:hint="eastAsia" w:ascii="仿宋" w:hAnsi="仿宋" w:eastAsia="仿宋" w:cs="仿宋"/>
                <w:sz w:val="22"/>
                <w:szCs w:val="22"/>
              </w:rPr>
            </w:pPr>
          </w:p>
        </w:tc>
      </w:tr>
    </w:tbl>
    <w:p>
      <w:pPr>
        <w:rPr>
          <w:rFonts w:ascii="仿宋" w:hAnsi="仿宋" w:eastAsia="仿宋" w:cs="仿宋"/>
          <w:sz w:val="24"/>
        </w:rPr>
      </w:pPr>
    </w:p>
    <w:p>
      <w:pPr>
        <w:rPr>
          <w:rFonts w:hint="eastAsia" w:ascii="仿宋" w:hAnsi="仿宋" w:eastAsia="仿宋" w:cs="仿宋"/>
          <w:sz w:val="24"/>
        </w:rPr>
      </w:pPr>
      <w:r>
        <w:rPr>
          <w:rFonts w:hint="eastAsia" w:ascii="仿宋" w:hAnsi="仿宋" w:eastAsia="仿宋" w:cs="仿宋"/>
          <w:sz w:val="24"/>
        </w:rPr>
        <w:t>1.报价人应当如实填写上表“硬件功能及软件内容相关要求”处内容，对采购文件提出的要求和条件作出明确响应，并列明具体响应数值或内容，报价人需要说明的内容若需特殊表达，应先在本表中进行相应说明，再另页应答，否则报价无效。</w:t>
      </w:r>
    </w:p>
    <w:p>
      <w:pPr>
        <w:rPr>
          <w:rFonts w:hint="eastAsia" w:ascii="仿宋" w:hAnsi="仿宋" w:eastAsia="仿宋" w:cs="仿宋"/>
          <w:sz w:val="24"/>
        </w:rPr>
      </w:pPr>
      <w:r>
        <w:rPr>
          <w:rFonts w:hint="eastAsia" w:ascii="仿宋" w:hAnsi="仿宋" w:eastAsia="仿宋" w:cs="仿宋"/>
          <w:sz w:val="24"/>
        </w:rPr>
        <w:t>2.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rPr>
          <w:rFonts w:hint="eastAsia" w:ascii="仿宋" w:hAnsi="仿宋" w:eastAsia="仿宋" w:cs="仿宋"/>
          <w:sz w:val="24"/>
        </w:rPr>
      </w:pPr>
      <w:r>
        <w:rPr>
          <w:rFonts w:hint="eastAsia" w:ascii="仿宋" w:hAnsi="仿宋" w:eastAsia="仿宋" w:cs="仿宋"/>
          <w:sz w:val="24"/>
        </w:rPr>
        <w:t>3.“是否偏离”项下应按下列规定填写：优于的，填写“正偏离”；符合的，填写“无偏离”；低于的，填写“负偏离”。</w:t>
      </w:r>
    </w:p>
    <w:p>
      <w:pPr>
        <w:rPr>
          <w:rFonts w:hint="eastAsia" w:ascii="仿宋" w:hAnsi="仿宋" w:eastAsia="仿宋"/>
          <w:b/>
          <w:bCs/>
          <w:szCs w:val="28"/>
        </w:rPr>
      </w:pPr>
      <w:r>
        <w:rPr>
          <w:rFonts w:hint="eastAsia" w:ascii="仿宋" w:hAnsi="仿宋" w:eastAsia="仿宋" w:cs="仿宋"/>
          <w:sz w:val="24"/>
        </w:rPr>
        <w:t>4.“备注”处可填写偏离情况的说明。</w:t>
      </w:r>
    </w:p>
    <w:sectPr>
      <w:headerReference r:id="rId3" w:type="default"/>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rPr>
        <w:rFonts w:hint="eastAsia" w:ascii="宋体" w:hAnsi="宋体" w:cs="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2ZTM1ZWZmZmQ3ZTcxZDAyNjhhYTM1ZDAwZGM3MTMifQ=="/>
  </w:docVars>
  <w:rsids>
    <w:rsidRoot w:val="543A395E"/>
    <w:rsid w:val="003B3043"/>
    <w:rsid w:val="003D1625"/>
    <w:rsid w:val="00586502"/>
    <w:rsid w:val="00627B85"/>
    <w:rsid w:val="007818B4"/>
    <w:rsid w:val="0082412C"/>
    <w:rsid w:val="00891023"/>
    <w:rsid w:val="00A66329"/>
    <w:rsid w:val="00CA6683"/>
    <w:rsid w:val="00EE5097"/>
    <w:rsid w:val="04844619"/>
    <w:rsid w:val="08534A93"/>
    <w:rsid w:val="0C554F7A"/>
    <w:rsid w:val="0E8954E9"/>
    <w:rsid w:val="0ECF0DC1"/>
    <w:rsid w:val="124A2BD3"/>
    <w:rsid w:val="130628D8"/>
    <w:rsid w:val="140E6B2A"/>
    <w:rsid w:val="14BC2FBD"/>
    <w:rsid w:val="154016D8"/>
    <w:rsid w:val="157F5F86"/>
    <w:rsid w:val="16B84D0C"/>
    <w:rsid w:val="19960667"/>
    <w:rsid w:val="1A8C617E"/>
    <w:rsid w:val="1BB42BC0"/>
    <w:rsid w:val="1EA92634"/>
    <w:rsid w:val="1FBA0B75"/>
    <w:rsid w:val="24BA35E1"/>
    <w:rsid w:val="262D5B6E"/>
    <w:rsid w:val="276534D9"/>
    <w:rsid w:val="27DD76FC"/>
    <w:rsid w:val="27FFCC61"/>
    <w:rsid w:val="289363FF"/>
    <w:rsid w:val="28DA0590"/>
    <w:rsid w:val="2961559D"/>
    <w:rsid w:val="29650FB9"/>
    <w:rsid w:val="29897F69"/>
    <w:rsid w:val="2BBF591E"/>
    <w:rsid w:val="2FAD7B92"/>
    <w:rsid w:val="2FB02229"/>
    <w:rsid w:val="31C31C11"/>
    <w:rsid w:val="33583E04"/>
    <w:rsid w:val="35203DF8"/>
    <w:rsid w:val="36015E5A"/>
    <w:rsid w:val="38BB3745"/>
    <w:rsid w:val="3B655CED"/>
    <w:rsid w:val="3BD93D5B"/>
    <w:rsid w:val="3C074E88"/>
    <w:rsid w:val="3FCA30E8"/>
    <w:rsid w:val="3FFD664A"/>
    <w:rsid w:val="40790653"/>
    <w:rsid w:val="40A21426"/>
    <w:rsid w:val="4293114E"/>
    <w:rsid w:val="42937435"/>
    <w:rsid w:val="43432C09"/>
    <w:rsid w:val="49CE76A4"/>
    <w:rsid w:val="4A663F64"/>
    <w:rsid w:val="4A7C1243"/>
    <w:rsid w:val="52231F0A"/>
    <w:rsid w:val="522D333D"/>
    <w:rsid w:val="52CB10B0"/>
    <w:rsid w:val="533A6FCD"/>
    <w:rsid w:val="543A395E"/>
    <w:rsid w:val="544B4013"/>
    <w:rsid w:val="55942265"/>
    <w:rsid w:val="56D65CC4"/>
    <w:rsid w:val="58D37D05"/>
    <w:rsid w:val="597920E5"/>
    <w:rsid w:val="5C341831"/>
    <w:rsid w:val="5D6B64B9"/>
    <w:rsid w:val="5E850121"/>
    <w:rsid w:val="5EB34C8F"/>
    <w:rsid w:val="5EBF3633"/>
    <w:rsid w:val="60C5514D"/>
    <w:rsid w:val="61730EFA"/>
    <w:rsid w:val="62716245"/>
    <w:rsid w:val="62D9400B"/>
    <w:rsid w:val="63BA6ABF"/>
    <w:rsid w:val="6503795B"/>
    <w:rsid w:val="66A979FF"/>
    <w:rsid w:val="6A750F3F"/>
    <w:rsid w:val="6BD46275"/>
    <w:rsid w:val="6BDE0BB1"/>
    <w:rsid w:val="6CC45ACB"/>
    <w:rsid w:val="6CD032FA"/>
    <w:rsid w:val="6CD75CDA"/>
    <w:rsid w:val="6DA13DED"/>
    <w:rsid w:val="6E7F2E69"/>
    <w:rsid w:val="6F954EE9"/>
    <w:rsid w:val="73492204"/>
    <w:rsid w:val="73F8202E"/>
    <w:rsid w:val="77AF64E3"/>
    <w:rsid w:val="783104A8"/>
    <w:rsid w:val="78DC7839"/>
    <w:rsid w:val="78DF5D5C"/>
    <w:rsid w:val="79D929BF"/>
    <w:rsid w:val="7BC32C53"/>
    <w:rsid w:val="7D6D030F"/>
    <w:rsid w:val="FDF54323"/>
    <w:rsid w:val="FEDDF2CB"/>
    <w:rsid w:val="FFDF5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5"/>
    <w:qFormat/>
    <w:uiPriority w:val="9"/>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Indent"/>
    <w:basedOn w:val="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5">
    <w:name w:val="Normal Indent"/>
    <w:basedOn w:val="1"/>
    <w:next w:val="1"/>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6">
    <w:name w:val="Plain Text"/>
    <w:basedOn w:val="1"/>
    <w:qFormat/>
    <w:uiPriority w:val="0"/>
    <w:rPr>
      <w:rFonts w:ascii="宋体" w:hAnsi="Courier New"/>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10">
    <w:name w:val="toc 2"/>
    <w:basedOn w:val="1"/>
    <w:next w:val="1"/>
    <w:qFormat/>
    <w:uiPriority w:val="39"/>
    <w:pPr>
      <w:tabs>
        <w:tab w:val="left" w:pos="567"/>
        <w:tab w:val="right" w:leader="dot" w:pos="8505"/>
        <w:tab w:val="right" w:leader="dot" w:pos="9628"/>
      </w:tabs>
      <w:spacing w:line="440" w:lineRule="exact"/>
    </w:pPr>
  </w:style>
  <w:style w:type="paragraph" w:styleId="11">
    <w:name w:val="Title"/>
    <w:basedOn w:val="1"/>
    <w:next w:val="1"/>
    <w:qFormat/>
    <w:uiPriority w:val="0"/>
    <w:pPr>
      <w:spacing w:before="240" w:after="120"/>
      <w:jc w:val="center"/>
      <w:outlineLvl w:val="0"/>
    </w:pPr>
    <w:rPr>
      <w:rFonts w:ascii="Cambria" w:hAnsi="Cambria"/>
      <w:b/>
      <w:bCs/>
      <w:sz w:val="32"/>
      <w:szCs w:val="32"/>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qFormat/>
    <w:uiPriority w:val="0"/>
    <w:rPr>
      <w:sz w:val="21"/>
      <w:szCs w:val="21"/>
    </w:rPr>
  </w:style>
  <w:style w:type="paragraph" w:customStyle="1" w:styleId="16">
    <w:name w:val="table of authorities1"/>
    <w:basedOn w:val="1"/>
    <w:next w:val="1"/>
    <w:qFormat/>
    <w:uiPriority w:val="0"/>
    <w:pPr>
      <w:ind w:left="420" w:leftChars="200"/>
    </w:pPr>
    <w:rPr>
      <w:rFonts w:ascii="Calibri" w:hAnsi="Calibri"/>
    </w:rPr>
  </w:style>
  <w:style w:type="paragraph" w:customStyle="1" w:styleId="17">
    <w:name w:val="1"/>
    <w:basedOn w:val="1"/>
    <w:next w:val="6"/>
    <w:qFormat/>
    <w:uiPriority w:val="0"/>
    <w:rPr>
      <w:rFonts w:ascii="宋体" w:hAnsi="Courier New"/>
      <w:szCs w:val="20"/>
    </w:rPr>
  </w:style>
  <w:style w:type="paragraph" w:customStyle="1" w:styleId="18">
    <w:name w:val="_Style 3"/>
    <w:basedOn w:val="1"/>
    <w:next w:val="19"/>
    <w:qFormat/>
    <w:uiPriority w:val="0"/>
    <w:pPr>
      <w:ind w:firstLine="420" w:firstLineChars="200"/>
    </w:pPr>
    <w:rPr>
      <w:rFonts w:ascii="等线" w:hAnsi="等线" w:eastAsia="等线"/>
      <w:sz w:val="20"/>
    </w:rPr>
  </w:style>
  <w:style w:type="paragraph" w:customStyle="1" w:styleId="19">
    <w:name w:val="List Paragraph1"/>
    <w:basedOn w:val="1"/>
    <w:qFormat/>
    <w:uiPriority w:val="99"/>
    <w:pPr>
      <w:ind w:firstLine="420" w:firstLineChars="200"/>
    </w:pPr>
  </w:style>
  <w:style w:type="paragraph" w:customStyle="1" w:styleId="20">
    <w:name w:val="Table Text"/>
    <w:basedOn w:val="1"/>
    <w:semiHidden/>
    <w:qFormat/>
    <w:uiPriority w:val="0"/>
    <w:rPr>
      <w:rFonts w:ascii="宋体" w:hAnsi="宋体" w:cs="宋体"/>
      <w:sz w:val="17"/>
      <w:szCs w:val="17"/>
      <w:lang w:eastAsia="en-US"/>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baec6e3-9ae8-4d3e-8b4b-7c7113987395}"/>
        <w:style w:val=""/>
        <w:category>
          <w:name w:val="常规"/>
          <w:gallery w:val="placeholder"/>
        </w:category>
        <w:types>
          <w:type w:val="bbPlcHdr"/>
        </w:types>
        <w:behaviors>
          <w:behavior w:val="content"/>
        </w:behaviors>
        <w:description w:val=""/>
        <w:guid w:val="{7BAEC6E3-9AE8-4D3E-8B4B-7C7113987395}"/>
      </w:docPartPr>
      <w:docPartBody>
        <w:p>
          <w:pPr>
            <w:pStyle w:val="4"/>
            <w:rPr>
              <w:rFonts w:hint="eastAsia"/>
            </w:rPr>
          </w:pPr>
          <w:r>
            <w:rPr>
              <w:rStyle w:val="5"/>
              <w:rFonts w:hint="eastAsia"/>
            </w:rPr>
            <w:t>单击此处输入相应内容</w:t>
          </w:r>
        </w:p>
      </w:docPartBody>
    </w:docPart>
    <w:docPart>
      <w:docPartPr>
        <w:name w:val="{b9208288-f904-46be-90ad-0b39f5eedce3}"/>
        <w:style w:val=""/>
        <w:category>
          <w:name w:val="常规"/>
          <w:gallery w:val="placeholder"/>
        </w:category>
        <w:types>
          <w:type w:val="bbPlcHdr"/>
        </w:types>
        <w:behaviors>
          <w:behavior w:val="content"/>
        </w:behaviors>
        <w:description w:val=""/>
        <w:guid w:val="{B9208288-F904-46BE-90AD-0B39F5EEDCE3}"/>
      </w:docPartPr>
      <w:docPartBody>
        <w:p>
          <w:pPr>
            <w:pStyle w:val="4"/>
            <w:rPr>
              <w:rFonts w:hint="eastAsia"/>
            </w:rPr>
          </w:pPr>
          <w:r>
            <w:rPr>
              <w:rStyle w:val="5"/>
              <w:rFonts w:hint="eastAsia"/>
            </w:rPr>
            <w:t>单击此处输入相应内容</w:t>
          </w:r>
        </w:p>
      </w:docPartBody>
    </w:docPart>
    <w:docPart>
      <w:docPartPr>
        <w:name w:val="{d4d81471-6b7e-4372-9a29-add77bec026b}"/>
        <w:style w:val=""/>
        <w:category>
          <w:name w:val="常规"/>
          <w:gallery w:val="placeholder"/>
        </w:category>
        <w:types>
          <w:type w:val="bbPlcHdr"/>
        </w:types>
        <w:behaviors>
          <w:behavior w:val="content"/>
        </w:behaviors>
        <w:description w:val=""/>
        <w:guid w:val="{D4D81471-6B7E-4372-9A29-ADD77BEC026B}"/>
      </w:docPartPr>
      <w:docPartBody>
        <w:p>
          <w:pPr>
            <w:rPr>
              <w:rFonts w:hint="eastAsia"/>
            </w:rPr>
          </w:pPr>
          <w:r>
            <w:rPr>
              <w:color w:val="808080"/>
            </w:rPr>
            <w:t>单击此处输入文字。</w:t>
          </w:r>
        </w:p>
      </w:docPartBody>
    </w:docPart>
    <w:docPart>
      <w:docPartPr>
        <w:name w:val="{904539ac-503b-4e66-9f6c-d85744bb3bdf}"/>
        <w:style w:val=""/>
        <w:category>
          <w:name w:val="常规"/>
          <w:gallery w:val="placeholder"/>
        </w:category>
        <w:types>
          <w:type w:val="bbPlcHdr"/>
        </w:types>
        <w:behaviors>
          <w:behavior w:val="content"/>
        </w:behaviors>
        <w:description w:val=""/>
        <w:guid w:val="{904539AC-503B-4E66-9F6C-D85744BB3BDF}"/>
      </w:docPartPr>
      <w:docPartBody>
        <w:p>
          <w:pPr>
            <w:rPr>
              <w:rFonts w:hint="eastAsia"/>
            </w:rPr>
          </w:pPr>
          <w:r>
            <w:rPr>
              <w:color w:val="808080"/>
            </w:rPr>
            <w:t>单击此处输入文字。</w:t>
          </w:r>
        </w:p>
      </w:docPartBody>
    </w:docPart>
    <w:docPart>
      <w:docPartPr>
        <w:name w:val="{4bbfa797-949c-4173-91e1-317a3e617ed5}"/>
        <w:style w:val=""/>
        <w:category>
          <w:name w:val="常规"/>
          <w:gallery w:val="placeholder"/>
        </w:category>
        <w:types>
          <w:type w:val="bbPlcHdr"/>
        </w:types>
        <w:behaviors>
          <w:behavior w:val="content"/>
        </w:behaviors>
        <w:description w:val=""/>
        <w:guid w:val="{4BBFA797-949C-4173-91E1-317A3E617ED5}"/>
      </w:docPartPr>
      <w:docPartBody>
        <w:p>
          <w:pPr>
            <w:rPr>
              <w:rFonts w:hint="eastAsia"/>
            </w:rPr>
          </w:pPr>
          <w:r>
            <w:rPr>
              <w:color w:val="808080"/>
            </w:rPr>
            <w:t>单击此处输入日期。</w:t>
          </w:r>
        </w:p>
      </w:docPartBody>
    </w:docPart>
    <w:docPart>
      <w:docPartPr>
        <w:name w:val="{98f4d90c-ba5a-4ba3-b5bb-8c497f131b2d}"/>
        <w:style w:val=""/>
        <w:category>
          <w:name w:val="常规"/>
          <w:gallery w:val="placeholder"/>
        </w:category>
        <w:types>
          <w:type w:val="bbPlcHdr"/>
        </w:types>
        <w:behaviors>
          <w:behavior w:val="content"/>
        </w:behaviors>
        <w:description w:val=""/>
        <w:guid w:val="{98F4D90C-BA5A-4BA3-B5BB-8C497F131B2D}"/>
      </w:docPartPr>
      <w:docPartBody>
        <w:p>
          <w:pPr>
            <w:rPr>
              <w:rFonts w:hint="eastAsia"/>
            </w:rPr>
          </w:pPr>
          <w:r>
            <w:rPr>
              <w:color w:val="808080"/>
            </w:rPr>
            <w:t>单击此处输入文字。</w:t>
          </w:r>
        </w:p>
      </w:docPartBody>
    </w:docPart>
    <w:docPart>
      <w:docPartPr>
        <w:name w:val="{7ab84bc4-24bd-4c29-baab-ec17e08fb8ba}"/>
        <w:style w:val=""/>
        <w:category>
          <w:name w:val="常规"/>
          <w:gallery w:val="placeholder"/>
        </w:category>
        <w:types>
          <w:type w:val="bbPlcHdr"/>
        </w:types>
        <w:behaviors>
          <w:behavior w:val="content"/>
        </w:behaviors>
        <w:description w:val=""/>
        <w:guid w:val="{7AB84BC4-24BD-4C29-BAAB-EC17E08FB8BA}"/>
      </w:docPartPr>
      <w:docPartBody>
        <w:p>
          <w:pPr>
            <w:rPr>
              <w:rFonts w:hint="eastAsia"/>
            </w:rPr>
          </w:pPr>
          <w:r>
            <w:rPr>
              <w:color w:val="808080"/>
            </w:rPr>
            <w:t>单击此处输入文字。</w:t>
          </w:r>
        </w:p>
      </w:docPartBody>
    </w:docPart>
    <w:docPart>
      <w:docPartPr>
        <w:name w:val="{db04f32b-67c8-4a5e-8a73-edcdf927cfbe}"/>
        <w:style w:val=""/>
        <w:category>
          <w:name w:val="常规"/>
          <w:gallery w:val="placeholder"/>
        </w:category>
        <w:types>
          <w:type w:val="bbPlcHdr"/>
        </w:types>
        <w:behaviors>
          <w:behavior w:val="content"/>
        </w:behaviors>
        <w:description w:val=""/>
        <w:guid w:val="{DB04F32B-67C8-4A5E-8A73-EDCDF927CFBE}"/>
      </w:docPartPr>
      <w:docPartBody>
        <w:p>
          <w:pPr>
            <w:rPr>
              <w:rFonts w:hint="eastAsia"/>
            </w:rPr>
          </w:pPr>
          <w:r>
            <w:rPr>
              <w:color w:val="808080"/>
            </w:rPr>
            <w:t>单击此处输入文字。</w:t>
          </w:r>
        </w:p>
      </w:docPartBody>
    </w:docPart>
    <w:docPart>
      <w:docPartPr>
        <w:name w:val="{8cb03510-a455-4b05-b8f3-b63a225ddc07}"/>
        <w:style w:val=""/>
        <w:category>
          <w:name w:val="常规"/>
          <w:gallery w:val="placeholder"/>
        </w:category>
        <w:types>
          <w:type w:val="bbPlcHdr"/>
        </w:types>
        <w:behaviors>
          <w:behavior w:val="content"/>
        </w:behaviors>
        <w:description w:val=""/>
        <w:guid w:val="{8CB03510-A455-4B05-B8F3-B63A225DDC07}"/>
      </w:docPartPr>
      <w:docPartBody>
        <w:p>
          <w:pPr>
            <w:rPr>
              <w:rFonts w:hint="eastAsia"/>
            </w:rPr>
          </w:pPr>
          <w:r>
            <w:rPr>
              <w:color w:val="808080"/>
            </w:rPr>
            <w:t>单击此处输入文字。</w:t>
          </w:r>
        </w:p>
      </w:docPartBody>
    </w:docPart>
    <w:docPart>
      <w:docPartPr>
        <w:name w:val="{d5b38401-8e1d-4db4-8596-3adaa6fe5a6d}"/>
        <w:style w:val=""/>
        <w:category>
          <w:name w:val="常规"/>
          <w:gallery w:val="placeholder"/>
        </w:category>
        <w:types>
          <w:type w:val="bbPlcHdr"/>
        </w:types>
        <w:behaviors>
          <w:behavior w:val="content"/>
        </w:behaviors>
        <w:description w:val=""/>
        <w:guid w:val="{D5B38401-8E1D-4DB4-8596-3ADAA6FE5A6D}"/>
      </w:docPartPr>
      <w:docPartBody>
        <w:p>
          <w:pPr>
            <w:pStyle w:val="4"/>
            <w:rPr>
              <w:rFonts w:hint="eastAsia"/>
            </w:rPr>
          </w:pPr>
          <w:r>
            <w:rPr>
              <w:rStyle w:val="5"/>
              <w:rFonts w:hint="eastAsia"/>
            </w:rPr>
            <w:t>单击此处输入相应内容</w:t>
          </w:r>
        </w:p>
      </w:docPartBody>
    </w:docPart>
    <w:docPart>
      <w:docPartPr>
        <w:name w:val="{8b4e8767-d677-4dab-a84e-ae58d1691386}"/>
        <w:style w:val=""/>
        <w:category>
          <w:name w:val="常规"/>
          <w:gallery w:val="placeholder"/>
        </w:category>
        <w:types>
          <w:type w:val="bbPlcHdr"/>
        </w:types>
        <w:behaviors>
          <w:behavior w:val="content"/>
        </w:behaviors>
        <w:description w:val=""/>
        <w:guid w:val="{8B4E8767-D677-4DAB-A84E-AE58D1691386}"/>
      </w:docPartPr>
      <w:docPartBody>
        <w:p>
          <w:pPr>
            <w:pStyle w:val="4"/>
            <w:rPr>
              <w:rFonts w:hint="eastAsia"/>
            </w:rPr>
          </w:pPr>
          <w:r>
            <w:rPr>
              <w:rStyle w:val="5"/>
              <w:rFonts w:hint="eastAsia"/>
            </w:rPr>
            <w:t>单击此处输入相应内容</w:t>
          </w:r>
        </w:p>
      </w:docPartBody>
    </w:docPart>
    <w:docPart>
      <w:docPartPr>
        <w:name w:val="{ec435f0a-481c-4189-b552-9676621691ad}"/>
        <w:style w:val=""/>
        <w:category>
          <w:name w:val="常规"/>
          <w:gallery w:val="placeholder"/>
        </w:category>
        <w:types>
          <w:type w:val="bbPlcHdr"/>
        </w:types>
        <w:behaviors>
          <w:behavior w:val="content"/>
        </w:behaviors>
        <w:description w:val=""/>
        <w:guid w:val="{EC435F0A-481C-4189-B552-9676621691AD}"/>
      </w:docPartPr>
      <w:docPartBody>
        <w:p>
          <w:pPr>
            <w:pStyle w:val="4"/>
            <w:rPr>
              <w:rFonts w:hint="eastAsia"/>
            </w:rPr>
          </w:pPr>
          <w:r>
            <w:rPr>
              <w:rStyle w:val="5"/>
              <w:rFonts w:hint="eastAsia"/>
            </w:rPr>
            <w:t>单击此处输入相应内容</w:t>
          </w:r>
        </w:p>
      </w:docPartBody>
    </w:docPart>
    <w:docPart>
      <w:docPartPr>
        <w:name w:val="{ad881851-189b-4541-b426-8d1534405f58}"/>
        <w:style w:val=""/>
        <w:category>
          <w:name w:val="常规"/>
          <w:gallery w:val="placeholder"/>
        </w:category>
        <w:types>
          <w:type w:val="bbPlcHdr"/>
        </w:types>
        <w:behaviors>
          <w:behavior w:val="content"/>
        </w:behaviors>
        <w:description w:val=""/>
        <w:guid w:val="{AD881851-189B-4541-B426-8D1534405F58}"/>
      </w:docPartPr>
      <w:docPartBody>
        <w:p>
          <w:pPr>
            <w:pStyle w:val="4"/>
            <w:rPr>
              <w:rFonts w:hint="eastAsia"/>
            </w:rPr>
          </w:pPr>
          <w:r>
            <w:rPr>
              <w:rStyle w:val="5"/>
              <w:rFonts w:hint="eastAsia"/>
            </w:rPr>
            <w:t>单击此处输入相应内容</w:t>
          </w:r>
        </w:p>
      </w:docPartBody>
    </w:docPart>
    <w:docPart>
      <w:docPartPr>
        <w:name w:val="{f5313ac6-1b37-4cdd-ac38-875759f9649a}"/>
        <w:style w:val=""/>
        <w:category>
          <w:name w:val="常规"/>
          <w:gallery w:val="placeholder"/>
        </w:category>
        <w:types>
          <w:type w:val="bbPlcHdr"/>
        </w:types>
        <w:behaviors>
          <w:behavior w:val="content"/>
        </w:behaviors>
        <w:description w:val=""/>
        <w:guid w:val="{F5313AC6-1B37-4CDD-AC38-875759F9649A}"/>
      </w:docPartPr>
      <w:docPartBody>
        <w:p>
          <w:pPr>
            <w:rPr>
              <w:rFonts w:hint="eastAsia"/>
            </w:rPr>
          </w:pPr>
          <w:r>
            <w:rPr>
              <w:color w:val="808080"/>
            </w:rPr>
            <w:t>单击此处输入文字。</w:t>
          </w:r>
        </w:p>
      </w:docPartBody>
    </w:docPart>
    <w:docPart>
      <w:docPartPr>
        <w:name w:val="{3dc9d595-c99b-4e48-bc8b-742c4116d751}"/>
        <w:style w:val=""/>
        <w:category>
          <w:name w:val="常规"/>
          <w:gallery w:val="placeholder"/>
        </w:category>
        <w:types>
          <w:type w:val="bbPlcHdr"/>
        </w:types>
        <w:behaviors>
          <w:behavior w:val="content"/>
        </w:behaviors>
        <w:description w:val=""/>
        <w:guid w:val="{3DC9D595-C99B-4E48-BC8B-742C4116D751}"/>
      </w:docPartPr>
      <w:docPartBody>
        <w:p>
          <w:pPr>
            <w:rPr>
              <w:rFonts w:hint="eastAsia"/>
            </w:rPr>
          </w:pPr>
          <w:r>
            <w:rPr>
              <w:color w:val="808080"/>
            </w:rPr>
            <w:t>单击此处输入文字。</w:t>
          </w:r>
        </w:p>
      </w:docPartBody>
    </w:docPart>
    <w:docPart>
      <w:docPartPr>
        <w:name w:val="{39e93a74-61a4-426e-a4ea-d574ac6945dc}"/>
        <w:style w:val=""/>
        <w:category>
          <w:name w:val="常规"/>
          <w:gallery w:val="placeholder"/>
        </w:category>
        <w:types>
          <w:type w:val="bbPlcHdr"/>
        </w:types>
        <w:behaviors>
          <w:behavior w:val="content"/>
        </w:behaviors>
        <w:description w:val=""/>
        <w:guid w:val="{39E93A74-61A4-426E-A4EA-D574AC6945DC}"/>
      </w:docPartPr>
      <w:docPartBody>
        <w:p>
          <w:pPr>
            <w:rPr>
              <w:rFonts w:hint="eastAsia"/>
            </w:rPr>
          </w:pPr>
          <w:r>
            <w:rPr>
              <w:color w:val="808080"/>
            </w:rPr>
            <w:t>单击此处输入文字。</w:t>
          </w:r>
        </w:p>
      </w:docPartBody>
    </w:docPart>
    <w:docPart>
      <w:docPartPr>
        <w:name w:val="{a37f3c3e-122f-45a1-b8a7-0dd51a14f3f1}"/>
        <w:style w:val=""/>
        <w:category>
          <w:name w:val="常规"/>
          <w:gallery w:val="placeholder"/>
        </w:category>
        <w:types>
          <w:type w:val="bbPlcHdr"/>
        </w:types>
        <w:behaviors>
          <w:behavior w:val="content"/>
        </w:behaviors>
        <w:description w:val=""/>
        <w:guid w:val="{A37F3C3E-122F-45A1-B8A7-0DD51A14F3F1}"/>
      </w:docPartPr>
      <w:docPartBody>
        <w:p>
          <w:pPr>
            <w:rPr>
              <w:rFonts w:hint="eastAsia"/>
            </w:rPr>
          </w:pPr>
          <w:r>
            <w:rPr>
              <w:color w:val="808080"/>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F93555"/>
    <w:rsid w:val="003B3043"/>
    <w:rsid w:val="00C4064E"/>
    <w:rsid w:val="00F93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6493</Words>
  <Characters>7843</Characters>
  <Lines>50</Lines>
  <Paragraphs>14</Paragraphs>
  <TotalTime>0</TotalTime>
  <ScaleCrop>false</ScaleCrop>
  <LinksUpToDate>false</LinksUpToDate>
  <CharactersWithSpaces>7913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2023-09-28T19:06:00Z</dcterms:created>
  <dc:creator>Pierre_3</dc:creator>
  <cp:lastModifiedBy>李沁婷</cp:lastModifiedBy>
  <dcterms:modified xsi:type="dcterms:W3CDTF">2026-05-12T07:49:12Z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3F1728DF17E74ED0A7782C8F483C3B3C_13</vt:lpwstr>
  </property>
  <property fmtid="{D5CDD505-2E9C-101B-9397-08002B2CF9AE}" pid="4" name="KSOTemplateDocerSaveRecord">
    <vt:lpwstr>eyJoZGlkIjoiNDJkNTQwODdmN2E5ZGZhZDY0NTljNmJkNzg2YThkYzIiLCJ1c2VySWQiOiI0MzUxMTcxMTcifQ==</vt:lpwstr>
  </property>
</Properties>
</file>