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813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highlight w:val="none"/>
          <w:lang w:val="en-US" w:eastAsia="zh-CN"/>
        </w:rPr>
        <w:t>百色田阳农产品产销苏州展销执行服务项目</w:t>
      </w:r>
    </w:p>
    <w:p w14:paraId="4B933E04">
      <w:pPr>
        <w:spacing w:line="276" w:lineRule="auto"/>
        <w:jc w:val="center"/>
        <w:rPr>
          <w:rFonts w:hint="eastAsia" w:ascii="仿宋" w:hAnsi="仿宋" w:eastAsia="仿宋" w:cs="仿宋"/>
          <w:b/>
          <w:bCs/>
          <w:sz w:val="44"/>
          <w:szCs w:val="44"/>
          <w:highlight w:val="none"/>
          <w:shd w:val="clear" w:color="auto" w:fill="FFFFFF"/>
        </w:rPr>
      </w:pPr>
    </w:p>
    <w:p w14:paraId="53E8D62D">
      <w:pPr>
        <w:pStyle w:val="6"/>
        <w:rPr>
          <w:rFonts w:hint="eastAsia"/>
        </w:rPr>
      </w:pPr>
    </w:p>
    <w:p w14:paraId="74AB35A3">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53D01AFC">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3971CCD8">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1A78E771">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754DE6FA">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596D4968">
      <w:pPr>
        <w:spacing w:line="400" w:lineRule="exact"/>
        <w:jc w:val="center"/>
        <w:rPr>
          <w:rFonts w:ascii="仿宋" w:hAnsi="仿宋" w:eastAsia="仿宋" w:cs="仿宋"/>
          <w:color w:val="000000"/>
          <w:sz w:val="32"/>
          <w:szCs w:val="32"/>
          <w:highlight w:val="none"/>
        </w:rPr>
      </w:pPr>
    </w:p>
    <w:p w14:paraId="3F272FAA">
      <w:pPr>
        <w:spacing w:line="400" w:lineRule="exact"/>
        <w:jc w:val="center"/>
        <w:rPr>
          <w:rFonts w:ascii="仿宋" w:hAnsi="仿宋" w:eastAsia="仿宋" w:cs="仿宋"/>
          <w:color w:val="000000"/>
          <w:sz w:val="32"/>
          <w:szCs w:val="32"/>
          <w:highlight w:val="none"/>
        </w:rPr>
      </w:pPr>
    </w:p>
    <w:p w14:paraId="37B56285">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39CD16D8">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6A0912C2">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1F8EDA5E">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0D1D1367">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14:paraId="1ECABAAF">
      <w:pPr>
        <w:spacing w:line="480" w:lineRule="exact"/>
        <w:jc w:val="left"/>
        <w:rPr>
          <w:bCs/>
          <w:sz w:val="28"/>
          <w:szCs w:val="28"/>
          <w:highlight w:val="none"/>
        </w:rPr>
        <w:sectPr>
          <w:headerReference r:id="rId3" w:type="default"/>
          <w:footerReference r:id="rId4" w:type="default"/>
          <w:pgSz w:w="11906" w:h="16838"/>
          <w:pgMar w:top="1440" w:right="1286" w:bottom="1440" w:left="1180" w:header="851" w:footer="992" w:gutter="0"/>
          <w:pgNumType w:fmt="decimal"/>
          <w:cols w:space="425" w:num="1"/>
          <w:titlePg/>
          <w:docGrid w:type="lines" w:linePitch="312" w:charSpace="0"/>
        </w:sectPr>
      </w:pPr>
      <w:bookmarkStart w:id="0" w:name="_Toc54357675"/>
      <w:bookmarkStart w:id="1" w:name="_Toc1651923"/>
    </w:p>
    <w:bookmarkEnd w:id="0"/>
    <w:bookmarkEnd w:id="1"/>
    <w:p w14:paraId="57266FC6">
      <w:pPr>
        <w:pStyle w:val="13"/>
        <w:widowControl/>
        <w:spacing w:beforeAutospacing="0" w:afterAutospacing="0" w:line="480" w:lineRule="exact"/>
        <w:ind w:firstLine="560" w:firstLineChars="200"/>
        <w:jc w:val="both"/>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百色田阳农产品产销苏州展销执行服务项目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3BFD9099">
      <w:pPr>
        <w:numPr>
          <w:ilvl w:val="0"/>
          <w:numId w:val="1"/>
        </w:numPr>
        <w:spacing w:after="200" w:line="400" w:lineRule="exact"/>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报价表</w:t>
      </w:r>
    </w:p>
    <w:tbl>
      <w:tblPr>
        <w:tblStyle w:val="17"/>
        <w:tblW w:w="92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2"/>
        <w:gridCol w:w="1431"/>
        <w:gridCol w:w="4008"/>
        <w:gridCol w:w="544"/>
        <w:gridCol w:w="937"/>
        <w:gridCol w:w="825"/>
        <w:gridCol w:w="1050"/>
      </w:tblGrid>
      <w:tr w14:paraId="13B01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1D05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936E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项目类别</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83ED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详细说明</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1FBE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3A79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单位</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F3FF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单价（元）</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72A7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总价（元）</w:t>
            </w:r>
          </w:p>
        </w:tc>
      </w:tr>
      <w:tr w14:paraId="2E307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19C9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57B9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场地租赁</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CA6E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活动地点在苏州，具体位置待定，面积不少于500㎡，租赁时</w:t>
            </w:r>
            <w:bookmarkStart w:id="5" w:name="_GoBack"/>
            <w:bookmarkEnd w:id="5"/>
            <w:r>
              <w:rPr>
                <w:rFonts w:hint="eastAsia" w:ascii="宋体" w:hAnsi="宋体" w:eastAsia="宋体" w:cs="宋体"/>
                <w:i w:val="0"/>
                <w:iCs w:val="0"/>
                <w:color w:val="000000"/>
                <w:kern w:val="0"/>
                <w:sz w:val="22"/>
                <w:szCs w:val="22"/>
                <w:u w:val="none"/>
                <w:lang w:val="en-US" w:eastAsia="zh-CN" w:bidi="ar"/>
              </w:rPr>
              <w:t>长不少于2天，含搭建时间、安保和保洁服务</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E467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B06C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4C08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E5B0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1A92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9E72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7C89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舞台背板</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EC6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桁架+KT板，整体5m*3m 主背景板3m*3m 2个耳板1m*3m 异形装饰，含配重</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DCE9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9E53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357F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6EA5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EF6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24B5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A5FF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舞台地台</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DCEF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多层夹板/实木框架地台+地毯</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BF64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C018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平方米</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02E6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5629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1F75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B1ED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0A3F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音响设备</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6988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线阵半套音响和麦克风，调音台，用于乐队演出，满足不少于500㎡场地规模使用，含调音师</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1C9E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357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801A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0F9B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83B1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A7CC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5E99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灯光设备</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5864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2根灯光立柱场，高4m，12盏led灯，满足不少于500㎡场地规模使用</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8702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7A20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CDAE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6DA9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523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9E9B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B7A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帐篷摊位</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E62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帐篷摊位：3m*3m帐篷摊位白色帐篷+KT板装饰包边+门头大KT板，里面IBM陈列桌子+椅子2张</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6CF1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872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BA86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9487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3916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58BB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C9CE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打卡区</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DEE6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竹艺框架+120个黄灯笼装饰+假花装饰+4条长布幔，配竹椅子一套，整体尺寸5m*3m</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9F39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FA1F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F509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9E8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99F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4D40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1152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兑奖区</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8900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竹艺框架+灯笼装饰+定制布幔装饰，整体尺寸4m*3m，配2张1.8mIBM桌+KT板包边+椅子</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29A8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9A5D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8942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468F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7683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D74B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882F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互动游戏区</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5CE7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桁架背板+双面KT板包边，尺寸：3m*3m 地贴3*2m配互动道具</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E228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C0D2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195F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106F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3A46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07DE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B66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打卡互动区</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A301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桁架背板+双面KT板包边，尺寸：4m*3m，中间镂空安装吊绳，挂定制卡片，四周KT板装饰</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A8E6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3D2C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09A5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A37B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D9B1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16AF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E344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手举牌</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1F7A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异形KT板，尺寸60cm*40cm</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21DF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9054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392B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064B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F11B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E607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FDD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互动规则画架</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93F8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画架+KT板80cm*60cm</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43F3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E5A5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1C6D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0CFC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59EB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39AE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36AB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用电配置</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E3C0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手提防水配电箱和电线设备、电线压槽过线板110m，每个点位设置排插</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F455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B36E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6112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A656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86D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BEFE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1624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证件</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9886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工作证+嘉宾证，PVC材质+挂绳 尺寸12cm*8cm</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AE06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5BE3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个</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F96F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790B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AA44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82CF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B5EC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折页</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A54C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铜版纸250g，异形折页，四折叠，尺寸6cm*21cm</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51D5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AA7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份</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1564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7860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292D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64D0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741B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农产品采购</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689C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用于展示、品鉴、互动游戏，包含但不限于新鲜芒果700斤、不少于50份芒果礼盒（每盒约4-5斤，包括但不限于新鲜芒果、田阳芒果制品）、芒果干108g/芒果酥100g，600包</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450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8CE7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9E10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7C14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338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1FE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w:t>
            </w:r>
          </w:p>
        </w:tc>
        <w:tc>
          <w:tcPr>
            <w:tcW w:w="14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4831D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嘉宾接待</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D218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嘉宾用餐，主要用于报到当天晚餐，活动当天午餐和晚餐，75人次，每人每餐餐标低于120元</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2DAF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6FB0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5733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E363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41E0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69F3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A8BD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BCA8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嘉宾住宿，单人间/双人间(含早)，50间次，不超400元</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68B0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CE64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5B64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E4BC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47B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9A87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4A68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3AE2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百色上海往返交通，不少于25人，含高铁、飞机</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C6C4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8BB4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EA0A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C024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E74A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C884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52F9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8154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提供不少于一辆35座中巴，行程：上海机场至苏州、酒店到会场，含司机、油费和过路费，为期3天，每天每台次服务时间约8小时，超时另计</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ED63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25C9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台次</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A9DF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3B4E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8678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2D44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0E98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节目表演</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1C7A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乐队演出，不少于4part节目，每个节目30分钟,自配乐器和服装和化妆</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249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B560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9735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968C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643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3101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74D1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执行人员</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4AFB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工作人员，负责活动统筹、物料统筹、接待统筹，指引互动、维持秩序，服务为期1天，人均限价不超过450元</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C23C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275C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位</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C9F3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D2C5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5A88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F53C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509A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搭建和运输</w:t>
            </w:r>
          </w:p>
        </w:tc>
        <w:tc>
          <w:tcPr>
            <w:tcW w:w="4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9152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进场安装和撤场（按场地方要求通宵、静音搭建）及运输服务</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F41B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FC85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CA23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9EE7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280C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trPr>
        <w:tc>
          <w:tcPr>
            <w:tcW w:w="824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B8231B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合计（元）</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656B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E4C7873">
      <w:pPr>
        <w:pStyle w:val="11"/>
        <w:spacing w:line="570" w:lineRule="exact"/>
        <w:ind w:firstLine="562" w:firstLineChars="200"/>
        <w:jc w:val="left"/>
        <w:rPr>
          <w:rFonts w:hint="eastAsia" w:ascii="仿宋" w:hAnsi="仿宋" w:eastAsia="仿宋" w:cs="仿宋"/>
          <w:b/>
          <w:color w:val="000000"/>
          <w:kern w:val="0"/>
          <w:sz w:val="28"/>
          <w:szCs w:val="28"/>
          <w:highlight w:val="none"/>
        </w:rPr>
      </w:pPr>
    </w:p>
    <w:p w14:paraId="5BA8B472">
      <w:pPr>
        <w:pStyle w:val="11"/>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1B5D0549">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332389DC">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163A48AB">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66D9095E">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44153C57">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217A8D77">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报价时间： </w:t>
      </w:r>
      <w:r>
        <w:rPr>
          <w:rFonts w:hint="eastAsia" w:ascii="仿宋" w:hAnsi="仿宋" w:eastAsia="仿宋" w:cs="仿宋"/>
          <w:color w:val="000000"/>
          <w:sz w:val="28"/>
          <w:szCs w:val="28"/>
          <w:highlight w:val="none"/>
          <w:lang w:val="en-US" w:eastAsia="zh-CN"/>
        </w:rPr>
        <w:t xml:space="preserve">  </w:t>
      </w:r>
      <w:r>
        <w:rPr>
          <w:rFonts w:hint="eastAsia" w:ascii="仿宋" w:hAnsi="仿宋" w:eastAsia="仿宋" w:cs="仿宋"/>
          <w:color w:val="000000"/>
          <w:sz w:val="28"/>
          <w:szCs w:val="28"/>
          <w:highlight w:val="none"/>
        </w:rPr>
        <w:t xml:space="preserve"> 年   月   日</w:t>
      </w:r>
    </w:p>
    <w:p w14:paraId="1A5004F8">
      <w:pPr>
        <w:spacing w:after="200" w:line="400" w:lineRule="exact"/>
        <w:jc w:val="center"/>
        <w:rPr>
          <w:rFonts w:hint="eastAsia" w:ascii="仿宋" w:hAnsi="仿宋" w:eastAsia="仿宋" w:cs="仿宋"/>
          <w:b/>
          <w:color w:val="000000"/>
          <w:sz w:val="28"/>
          <w:szCs w:val="28"/>
          <w:highlight w:val="none"/>
        </w:rPr>
        <w:sectPr>
          <w:footerReference r:id="rId5" w:type="default"/>
          <w:pgSz w:w="11906" w:h="16838"/>
          <w:pgMar w:top="1440" w:right="1800" w:bottom="1440" w:left="1800" w:header="851" w:footer="992" w:gutter="0"/>
          <w:pgNumType w:fmt="decimal" w:start="1"/>
          <w:cols w:space="720" w:num="1"/>
          <w:docGrid w:type="lines" w:linePitch="312" w:charSpace="0"/>
        </w:sectPr>
      </w:pPr>
      <w:bookmarkStart w:id="2" w:name="_Toc475472676"/>
      <w:bookmarkStart w:id="3" w:name="_Toc34146941"/>
      <w:bookmarkStart w:id="4" w:name="_Toc1651903"/>
    </w:p>
    <w:p w14:paraId="2588910C">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47B1F771">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6746D265">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7E6B14BA">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14:paraId="23AFBDFD">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提供2023年以来同类业绩（搭建、执行服务）案例不少于两项（附合同关键页）。</w:t>
      </w:r>
    </w:p>
    <w:p w14:paraId="198C63A4">
      <w:pPr>
        <w:pStyle w:val="2"/>
        <w:rPr>
          <w:rFonts w:ascii="仿宋" w:hAnsi="仿宋" w:eastAsia="仿宋" w:cs="仿宋"/>
          <w:kern w:val="0"/>
          <w:sz w:val="28"/>
          <w:szCs w:val="28"/>
          <w:highlight w:val="none"/>
        </w:rPr>
      </w:pPr>
    </w:p>
    <w:bookmarkEnd w:id="2"/>
    <w:bookmarkEnd w:id="3"/>
    <w:bookmarkEnd w:id="4"/>
    <w:p w14:paraId="58F61903">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56CA1022">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618A8024">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14:paraId="6FA02572">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2B82CAC5">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2D5783A7">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2433477B">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w:t>
      </w:r>
      <w:r>
        <w:rPr>
          <w:rFonts w:hint="eastAsia" w:ascii="仿宋" w:hAnsi="仿宋" w:eastAsia="仿宋" w:cs="仿宋"/>
          <w:color w:val="000000"/>
          <w:kern w:val="2"/>
          <w:sz w:val="28"/>
          <w:szCs w:val="28"/>
          <w:highlight w:val="none"/>
          <w:lang w:val="en-US" w:eastAsia="zh-CN" w:bidi="ar-SA"/>
        </w:rPr>
        <w:t>资金</w:t>
      </w:r>
      <w:r>
        <w:rPr>
          <w:rFonts w:hint="eastAsia" w:ascii="仿宋" w:hAnsi="仿宋" w:eastAsia="仿宋" w:cs="仿宋"/>
          <w:bCs/>
          <w:color w:val="000000"/>
          <w:sz w:val="28"/>
          <w:szCs w:val="28"/>
          <w:highlight w:val="none"/>
        </w:rPr>
        <w:t>的良好记录。</w:t>
      </w:r>
    </w:p>
    <w:p w14:paraId="12FC54EA">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7CBC3964">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6622EC37">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6510EE97">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7.我方承诺配合贵方要求及时签署合同，不分包、转包项目，为本项目开具增值税发票。</w:t>
      </w:r>
    </w:p>
    <w:p w14:paraId="78863ED4">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16334587">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75DF63CF">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5567F946">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15781F97">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6FAFDEFE">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14:paraId="477A2238">
      <w:pPr>
        <w:pStyle w:val="11"/>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74F21F64">
      <w:pPr>
        <w:spacing w:after="200" w:line="276" w:lineRule="auto"/>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四</w:t>
      </w:r>
      <w:r>
        <w:rPr>
          <w:rFonts w:hint="eastAsia" w:ascii="仿宋" w:hAnsi="仿宋" w:eastAsia="仿宋" w:cs="仿宋"/>
          <w:b/>
          <w:color w:val="000000"/>
          <w:sz w:val="28"/>
          <w:szCs w:val="28"/>
          <w:highlight w:val="none"/>
          <w:lang w:val="en-US" w:eastAsia="zh-CN"/>
        </w:rPr>
        <w:t>、</w:t>
      </w:r>
      <w:r>
        <w:rPr>
          <w:rFonts w:hint="eastAsia" w:ascii="仿宋" w:hAnsi="仿宋" w:eastAsia="仿宋" w:cs="仿宋"/>
          <w:b/>
          <w:color w:val="000000"/>
          <w:sz w:val="28"/>
          <w:szCs w:val="28"/>
          <w:highlight w:val="none"/>
        </w:rPr>
        <w:t>法定代表人证明书</w:t>
      </w:r>
    </w:p>
    <w:p w14:paraId="1A2BE7F6">
      <w:pPr>
        <w:spacing w:line="276" w:lineRule="auto"/>
        <w:jc w:val="center"/>
        <w:rPr>
          <w:rFonts w:ascii="宋体" w:hAnsi="宋体" w:cs="宋体"/>
          <w:b/>
          <w:sz w:val="24"/>
          <w:highlight w:val="none"/>
        </w:rPr>
      </w:pPr>
    </w:p>
    <w:p w14:paraId="37BAE2F1">
      <w:pPr>
        <w:tabs>
          <w:tab w:val="left" w:pos="8364"/>
        </w:tabs>
        <w:snapToGrid w:val="0"/>
        <w:spacing w:line="360" w:lineRule="auto"/>
        <w:ind w:right="-58"/>
        <w:rPr>
          <w:rFonts w:ascii="宋体" w:hAnsi="宋体" w:cs="宋体"/>
          <w:sz w:val="24"/>
          <w:highlight w:val="none"/>
          <w:u w:val="single"/>
        </w:rPr>
      </w:pPr>
    </w:p>
    <w:p w14:paraId="29020245">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1C791259">
      <w:pPr>
        <w:tabs>
          <w:tab w:val="left" w:pos="8364"/>
        </w:tabs>
        <w:snapToGrid w:val="0"/>
        <w:spacing w:line="360" w:lineRule="auto"/>
        <w:ind w:right="-58"/>
        <w:rPr>
          <w:rFonts w:ascii="仿宋" w:hAnsi="仿宋" w:eastAsia="仿宋" w:cs="仿宋"/>
          <w:color w:val="000000"/>
          <w:sz w:val="28"/>
          <w:szCs w:val="28"/>
          <w:highlight w:val="none"/>
        </w:rPr>
      </w:pPr>
    </w:p>
    <w:p w14:paraId="19A4FF85">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5EB7917D">
      <w:pPr>
        <w:tabs>
          <w:tab w:val="left" w:pos="8364"/>
        </w:tabs>
        <w:snapToGrid w:val="0"/>
        <w:spacing w:line="360" w:lineRule="auto"/>
        <w:ind w:right="-58"/>
        <w:rPr>
          <w:rFonts w:ascii="仿宋" w:hAnsi="仿宋" w:eastAsia="仿宋" w:cs="仿宋"/>
          <w:color w:val="000000"/>
          <w:sz w:val="28"/>
          <w:szCs w:val="28"/>
          <w:highlight w:val="none"/>
        </w:rPr>
      </w:pPr>
    </w:p>
    <w:p w14:paraId="16FF0367">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445BD2DF">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45CB133E">
      <w:pPr>
        <w:tabs>
          <w:tab w:val="left" w:pos="8364"/>
        </w:tabs>
        <w:snapToGrid w:val="0"/>
        <w:spacing w:line="360" w:lineRule="auto"/>
        <w:ind w:right="-58"/>
        <w:rPr>
          <w:rFonts w:ascii="仿宋" w:hAnsi="仿宋" w:eastAsia="仿宋" w:cs="仿宋"/>
          <w:color w:val="000000"/>
          <w:sz w:val="28"/>
          <w:szCs w:val="28"/>
          <w:highlight w:val="none"/>
        </w:rPr>
      </w:pPr>
    </w:p>
    <w:p w14:paraId="6513A025">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16692346">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DD1EC58">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14:paraId="2DD1EC58">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64742B7A">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14:paraId="64742B7A">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70A1DF51">
      <w:pPr>
        <w:spacing w:line="500" w:lineRule="exact"/>
        <w:rPr>
          <w:rFonts w:ascii="宋体" w:hAnsi="宋体" w:cs="宋体"/>
          <w:sz w:val="24"/>
          <w:highlight w:val="none"/>
        </w:rPr>
      </w:pPr>
    </w:p>
    <w:p w14:paraId="28EB1AAF">
      <w:pPr>
        <w:spacing w:line="440" w:lineRule="exact"/>
        <w:rPr>
          <w:rFonts w:ascii="宋体" w:hAnsi="宋体" w:cs="宋体"/>
          <w:sz w:val="24"/>
          <w:highlight w:val="none"/>
        </w:rPr>
      </w:pPr>
    </w:p>
    <w:p w14:paraId="5909017A">
      <w:pPr>
        <w:spacing w:line="440" w:lineRule="exact"/>
        <w:rPr>
          <w:rFonts w:ascii="宋体" w:hAnsi="宋体" w:cs="宋体"/>
          <w:sz w:val="24"/>
          <w:highlight w:val="none"/>
        </w:rPr>
      </w:pPr>
      <w:r>
        <w:rPr>
          <w:rFonts w:hint="eastAsia" w:ascii="宋体" w:hAnsi="宋体" w:cs="宋体"/>
          <w:sz w:val="24"/>
          <w:highlight w:val="none"/>
        </w:rPr>
        <w:t xml:space="preserve">                          </w:t>
      </w:r>
    </w:p>
    <w:p w14:paraId="2C6FAA14">
      <w:pPr>
        <w:spacing w:line="500" w:lineRule="exact"/>
        <w:rPr>
          <w:rFonts w:ascii="宋体" w:hAnsi="宋体" w:cs="宋体"/>
          <w:sz w:val="24"/>
          <w:highlight w:val="none"/>
        </w:rPr>
      </w:pPr>
    </w:p>
    <w:p w14:paraId="45D68CB9">
      <w:pPr>
        <w:spacing w:line="440" w:lineRule="exact"/>
        <w:rPr>
          <w:rFonts w:ascii="宋体" w:hAnsi="宋体" w:cs="宋体"/>
          <w:sz w:val="24"/>
          <w:highlight w:val="none"/>
        </w:rPr>
      </w:pPr>
    </w:p>
    <w:p w14:paraId="0A1EA127">
      <w:pPr>
        <w:spacing w:line="500" w:lineRule="exact"/>
        <w:rPr>
          <w:rFonts w:ascii="宋体" w:hAnsi="宋体" w:cs="宋体"/>
          <w:sz w:val="24"/>
          <w:highlight w:val="none"/>
        </w:rPr>
      </w:pPr>
    </w:p>
    <w:p w14:paraId="21A21B0E">
      <w:pPr>
        <w:spacing w:line="440" w:lineRule="exact"/>
        <w:rPr>
          <w:rFonts w:ascii="宋体" w:hAnsi="宋体" w:cs="宋体"/>
          <w:sz w:val="24"/>
          <w:highlight w:val="none"/>
        </w:rPr>
      </w:pPr>
    </w:p>
    <w:p w14:paraId="0E8ABF84">
      <w:pPr>
        <w:spacing w:line="440" w:lineRule="exact"/>
        <w:rPr>
          <w:rFonts w:ascii="宋体" w:hAnsi="宋体" w:cs="宋体"/>
          <w:sz w:val="24"/>
          <w:highlight w:val="none"/>
        </w:rPr>
      </w:pPr>
      <w:r>
        <w:rPr>
          <w:rFonts w:hint="eastAsia" w:ascii="宋体" w:hAnsi="宋体" w:cs="宋体"/>
          <w:sz w:val="24"/>
          <w:highlight w:val="none"/>
        </w:rPr>
        <w:t xml:space="preserve">                          </w:t>
      </w:r>
    </w:p>
    <w:p w14:paraId="4331A0D7">
      <w:pPr>
        <w:spacing w:line="276" w:lineRule="auto"/>
        <w:jc w:val="center"/>
        <w:rPr>
          <w:rFonts w:hint="eastAsia" w:ascii="仿宋" w:hAnsi="仿宋" w:eastAsia="仿宋" w:cs="仿宋"/>
          <w:b/>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color w:val="000000"/>
          <w:sz w:val="28"/>
          <w:szCs w:val="28"/>
          <w:highlight w:val="none"/>
          <w:lang w:val="en-US" w:eastAsia="zh-CN"/>
        </w:rPr>
        <w:t>五</w:t>
      </w:r>
      <w:r>
        <w:rPr>
          <w:rFonts w:hint="eastAsia" w:ascii="仿宋" w:hAnsi="仿宋" w:eastAsia="仿宋" w:cs="仿宋"/>
          <w:b/>
          <w:color w:val="000000"/>
          <w:sz w:val="28"/>
          <w:szCs w:val="28"/>
          <w:highlight w:val="none"/>
          <w:lang w:val="en-GB"/>
        </w:rPr>
        <w:t>、</w:t>
      </w:r>
      <w:r>
        <w:rPr>
          <w:rFonts w:hint="eastAsia" w:ascii="仿宋" w:hAnsi="仿宋" w:eastAsia="仿宋" w:cs="仿宋"/>
          <w:b/>
          <w:color w:val="000000"/>
          <w:sz w:val="28"/>
          <w:szCs w:val="28"/>
          <w:highlight w:val="none"/>
        </w:rPr>
        <w:t>法定代表人</w:t>
      </w:r>
      <w:r>
        <w:rPr>
          <w:rFonts w:hint="eastAsia" w:ascii="仿宋" w:hAnsi="仿宋" w:eastAsia="仿宋" w:cs="仿宋"/>
          <w:b/>
          <w:color w:val="000000"/>
          <w:sz w:val="28"/>
          <w:szCs w:val="28"/>
          <w:highlight w:val="none"/>
          <w:lang w:val="en-GB"/>
        </w:rPr>
        <w:t>授权委托书</w:t>
      </w:r>
    </w:p>
    <w:p w14:paraId="05FF6BC3">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bCs/>
          <w:color w:val="000000"/>
          <w:sz w:val="28"/>
          <w:szCs w:val="28"/>
          <w:highlight w:val="none"/>
        </w:rPr>
      </w:pPr>
    </w:p>
    <w:p w14:paraId="40717B19">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bCs/>
          <w:color w:val="000000"/>
          <w:sz w:val="28"/>
          <w:szCs w:val="28"/>
          <w:highlight w:val="none"/>
          <w:lang w:val="en-US" w:eastAsia="zh-CN"/>
        </w:rPr>
        <w:t>百色田阳农产品产销苏州展销执行服务项目</w:t>
      </w:r>
      <w:r>
        <w:rPr>
          <w:rFonts w:hint="eastAsia" w:ascii="仿宋" w:hAnsi="仿宋" w:eastAsia="仿宋" w:cs="仿宋"/>
          <w:bCs/>
          <w:color w:val="000000"/>
          <w:sz w:val="28"/>
          <w:szCs w:val="28"/>
          <w:highlight w:val="none"/>
        </w:rPr>
        <w:t>】的【洽谈、签约、项目服务联络等】事宜。</w:t>
      </w:r>
    </w:p>
    <w:p w14:paraId="32C0E101">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57AC58FF">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71DB46FC">
      <w:pPr>
        <w:pStyle w:val="13"/>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61381488">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52BA8A26">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6F3345C6">
      <w:pPr>
        <w:pStyle w:val="13"/>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4F7D1FC7">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51B40849">
      <w:pPr>
        <w:pStyle w:val="13"/>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4CD38C33">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0D277E8A">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4E3AE1CE">
      <w:pPr>
        <w:pStyle w:val="13"/>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5495D36">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14:paraId="45495D36">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36E2D37">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6F421B5D">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14:paraId="136E2D37">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6F421B5D">
                      <w:pPr>
                        <w:spacing w:after="200" w:line="276" w:lineRule="auto"/>
                        <w:jc w:val="center"/>
                        <w:rPr>
                          <w:rFonts w:cs="宋体"/>
                        </w:rPr>
                      </w:pPr>
                    </w:p>
                  </w:txbxContent>
                </v:textbox>
              </v:shape>
            </w:pict>
          </mc:Fallback>
        </mc:AlternateContent>
      </w:r>
    </w:p>
    <w:p w14:paraId="30D67080">
      <w:pPr>
        <w:spacing w:after="200" w:line="276" w:lineRule="auto"/>
        <w:rPr>
          <w:rFonts w:ascii="宋体" w:hAnsi="宋体" w:cs="宋体"/>
          <w:sz w:val="24"/>
          <w:highlight w:val="none"/>
        </w:rPr>
      </w:pPr>
    </w:p>
    <w:p w14:paraId="01112527">
      <w:pPr>
        <w:spacing w:after="200" w:line="276" w:lineRule="auto"/>
        <w:rPr>
          <w:rFonts w:ascii="宋体" w:hAnsi="宋体" w:cs="宋体"/>
          <w:sz w:val="24"/>
          <w:highlight w:val="none"/>
        </w:rPr>
      </w:pPr>
    </w:p>
    <w:p w14:paraId="1B272D39">
      <w:pPr>
        <w:spacing w:after="200" w:line="276" w:lineRule="auto"/>
        <w:rPr>
          <w:rFonts w:ascii="宋体" w:hAnsi="宋体" w:cs="宋体"/>
          <w:sz w:val="24"/>
          <w:highlight w:val="none"/>
        </w:rPr>
      </w:pPr>
    </w:p>
    <w:p w14:paraId="25C0E818">
      <w:pPr>
        <w:spacing w:after="200" w:line="276" w:lineRule="auto"/>
        <w:rPr>
          <w:rFonts w:ascii="宋体" w:hAnsi="宋体" w:cs="宋体"/>
          <w:sz w:val="24"/>
          <w:highlight w:val="none"/>
        </w:rPr>
      </w:pPr>
    </w:p>
    <w:p w14:paraId="3E2B28C5">
      <w:pPr>
        <w:tabs>
          <w:tab w:val="left" w:pos="917"/>
        </w:tabs>
        <w:spacing w:after="200" w:line="276" w:lineRule="auto"/>
        <w:jc w:val="left"/>
        <w:rPr>
          <w:rFonts w:hint="eastAsia" w:ascii="宋体" w:hAnsi="宋体" w:cs="宋体"/>
          <w:b/>
          <w:bCs/>
          <w:sz w:val="24"/>
          <w:highlight w:val="none"/>
        </w:rPr>
      </w:pPr>
      <w:r>
        <w:rPr>
          <w:rFonts w:hint="eastAsia" w:ascii="宋体" w:hAnsi="宋体" w:cs="宋体"/>
          <w:b/>
          <w:bCs/>
          <w:sz w:val="24"/>
          <w:highlight w:val="none"/>
        </w:rPr>
        <w:br w:type="page"/>
      </w:r>
    </w:p>
    <w:p w14:paraId="35A06BD0">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3E00822A">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36291C1D">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1581642A">
      <w:pPr>
        <w:pStyle w:val="6"/>
        <w:rPr>
          <w:highlight w:val="none"/>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14:paraId="6F14B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8EEACBE">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2E044F09">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595B175F">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123AAEA0">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57350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6DFB997">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3EFEF194">
            <w:pPr>
              <w:pStyle w:val="16"/>
              <w:ind w:firstLine="0"/>
              <w:jc w:val="center"/>
              <w:rPr>
                <w:rFonts w:ascii="仿宋" w:hAnsi="仿宋" w:eastAsia="仿宋" w:cs="仿宋"/>
                <w:sz w:val="28"/>
                <w:szCs w:val="28"/>
                <w:highlight w:val="none"/>
              </w:rPr>
            </w:pPr>
          </w:p>
        </w:tc>
        <w:tc>
          <w:tcPr>
            <w:tcW w:w="2200" w:type="dxa"/>
          </w:tcPr>
          <w:p w14:paraId="30011A70">
            <w:pPr>
              <w:pStyle w:val="16"/>
              <w:ind w:firstLine="0"/>
              <w:jc w:val="center"/>
              <w:rPr>
                <w:rFonts w:ascii="仿宋" w:hAnsi="仿宋" w:eastAsia="仿宋" w:cs="仿宋"/>
                <w:sz w:val="28"/>
                <w:szCs w:val="28"/>
                <w:highlight w:val="none"/>
              </w:rPr>
            </w:pPr>
          </w:p>
        </w:tc>
        <w:tc>
          <w:tcPr>
            <w:tcW w:w="3350" w:type="dxa"/>
          </w:tcPr>
          <w:p w14:paraId="0FB65B7B">
            <w:pPr>
              <w:pStyle w:val="16"/>
              <w:ind w:firstLine="0"/>
              <w:jc w:val="center"/>
              <w:rPr>
                <w:rFonts w:ascii="仿宋" w:hAnsi="仿宋" w:eastAsia="仿宋" w:cs="仿宋"/>
                <w:sz w:val="28"/>
                <w:szCs w:val="28"/>
                <w:highlight w:val="none"/>
              </w:rPr>
            </w:pPr>
          </w:p>
        </w:tc>
      </w:tr>
      <w:tr w14:paraId="350B4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1FC21737">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613E1195">
            <w:pPr>
              <w:pStyle w:val="16"/>
              <w:ind w:firstLine="0"/>
              <w:jc w:val="center"/>
              <w:rPr>
                <w:rFonts w:ascii="仿宋" w:hAnsi="仿宋" w:eastAsia="仿宋" w:cs="仿宋"/>
                <w:sz w:val="28"/>
                <w:szCs w:val="28"/>
                <w:highlight w:val="none"/>
              </w:rPr>
            </w:pPr>
          </w:p>
        </w:tc>
        <w:tc>
          <w:tcPr>
            <w:tcW w:w="2200" w:type="dxa"/>
          </w:tcPr>
          <w:p w14:paraId="5D17411E">
            <w:pPr>
              <w:pStyle w:val="16"/>
              <w:ind w:firstLine="0"/>
              <w:jc w:val="center"/>
              <w:rPr>
                <w:rFonts w:ascii="仿宋" w:hAnsi="仿宋" w:eastAsia="仿宋" w:cs="仿宋"/>
                <w:sz w:val="28"/>
                <w:szCs w:val="28"/>
                <w:highlight w:val="none"/>
              </w:rPr>
            </w:pPr>
          </w:p>
        </w:tc>
        <w:tc>
          <w:tcPr>
            <w:tcW w:w="3350" w:type="dxa"/>
          </w:tcPr>
          <w:p w14:paraId="1EF3D547">
            <w:pPr>
              <w:pStyle w:val="16"/>
              <w:ind w:firstLine="0"/>
              <w:jc w:val="center"/>
              <w:rPr>
                <w:rFonts w:ascii="仿宋" w:hAnsi="仿宋" w:eastAsia="仿宋" w:cs="仿宋"/>
                <w:sz w:val="28"/>
                <w:szCs w:val="28"/>
                <w:highlight w:val="none"/>
              </w:rPr>
            </w:pPr>
          </w:p>
        </w:tc>
      </w:tr>
      <w:tr w14:paraId="3BE2C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937022C">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3B15EF4A">
            <w:pPr>
              <w:pStyle w:val="16"/>
              <w:ind w:firstLine="0"/>
              <w:jc w:val="center"/>
              <w:rPr>
                <w:rFonts w:ascii="仿宋" w:hAnsi="仿宋" w:eastAsia="仿宋" w:cs="仿宋"/>
                <w:sz w:val="28"/>
                <w:szCs w:val="28"/>
                <w:highlight w:val="none"/>
              </w:rPr>
            </w:pPr>
          </w:p>
        </w:tc>
        <w:tc>
          <w:tcPr>
            <w:tcW w:w="2200" w:type="dxa"/>
          </w:tcPr>
          <w:p w14:paraId="261508F4">
            <w:pPr>
              <w:pStyle w:val="16"/>
              <w:ind w:firstLine="0"/>
              <w:jc w:val="center"/>
              <w:rPr>
                <w:rFonts w:ascii="仿宋" w:hAnsi="仿宋" w:eastAsia="仿宋" w:cs="仿宋"/>
                <w:sz w:val="28"/>
                <w:szCs w:val="28"/>
                <w:highlight w:val="none"/>
              </w:rPr>
            </w:pPr>
          </w:p>
        </w:tc>
        <w:tc>
          <w:tcPr>
            <w:tcW w:w="3350" w:type="dxa"/>
          </w:tcPr>
          <w:p w14:paraId="61B47710">
            <w:pPr>
              <w:pStyle w:val="16"/>
              <w:ind w:firstLine="0"/>
              <w:jc w:val="center"/>
              <w:rPr>
                <w:rFonts w:ascii="仿宋" w:hAnsi="仿宋" w:eastAsia="仿宋" w:cs="仿宋"/>
                <w:sz w:val="28"/>
                <w:szCs w:val="28"/>
                <w:highlight w:val="none"/>
              </w:rPr>
            </w:pPr>
          </w:p>
        </w:tc>
      </w:tr>
      <w:tr w14:paraId="10744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A932815">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14729F29">
            <w:pPr>
              <w:pStyle w:val="16"/>
              <w:ind w:firstLine="0"/>
              <w:jc w:val="center"/>
              <w:rPr>
                <w:rFonts w:ascii="仿宋" w:hAnsi="仿宋" w:eastAsia="仿宋" w:cs="仿宋"/>
                <w:sz w:val="28"/>
                <w:szCs w:val="28"/>
                <w:highlight w:val="none"/>
              </w:rPr>
            </w:pPr>
          </w:p>
        </w:tc>
        <w:tc>
          <w:tcPr>
            <w:tcW w:w="2200" w:type="dxa"/>
          </w:tcPr>
          <w:p w14:paraId="478E9DF5">
            <w:pPr>
              <w:pStyle w:val="16"/>
              <w:ind w:firstLine="0"/>
              <w:jc w:val="center"/>
              <w:rPr>
                <w:rFonts w:ascii="仿宋" w:hAnsi="仿宋" w:eastAsia="仿宋" w:cs="仿宋"/>
                <w:sz w:val="28"/>
                <w:szCs w:val="28"/>
                <w:highlight w:val="none"/>
              </w:rPr>
            </w:pPr>
          </w:p>
        </w:tc>
        <w:tc>
          <w:tcPr>
            <w:tcW w:w="3350" w:type="dxa"/>
          </w:tcPr>
          <w:p w14:paraId="725FA83E">
            <w:pPr>
              <w:pStyle w:val="16"/>
              <w:ind w:firstLine="0"/>
              <w:jc w:val="center"/>
              <w:rPr>
                <w:rFonts w:ascii="仿宋" w:hAnsi="仿宋" w:eastAsia="仿宋" w:cs="仿宋"/>
                <w:sz w:val="28"/>
                <w:szCs w:val="28"/>
                <w:highlight w:val="none"/>
              </w:rPr>
            </w:pPr>
          </w:p>
        </w:tc>
      </w:tr>
      <w:tr w14:paraId="423E9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E8F1F0D">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097423BF">
            <w:pPr>
              <w:pStyle w:val="16"/>
              <w:ind w:firstLine="0"/>
              <w:jc w:val="center"/>
              <w:rPr>
                <w:rFonts w:ascii="仿宋" w:hAnsi="仿宋" w:eastAsia="仿宋" w:cs="仿宋"/>
                <w:sz w:val="28"/>
                <w:szCs w:val="28"/>
                <w:highlight w:val="none"/>
              </w:rPr>
            </w:pPr>
          </w:p>
        </w:tc>
        <w:tc>
          <w:tcPr>
            <w:tcW w:w="2200" w:type="dxa"/>
          </w:tcPr>
          <w:p w14:paraId="2D97F581">
            <w:pPr>
              <w:pStyle w:val="16"/>
              <w:ind w:firstLine="0"/>
              <w:jc w:val="center"/>
              <w:rPr>
                <w:rFonts w:ascii="仿宋" w:hAnsi="仿宋" w:eastAsia="仿宋" w:cs="仿宋"/>
                <w:sz w:val="28"/>
                <w:szCs w:val="28"/>
                <w:highlight w:val="none"/>
              </w:rPr>
            </w:pPr>
          </w:p>
        </w:tc>
        <w:tc>
          <w:tcPr>
            <w:tcW w:w="3350" w:type="dxa"/>
          </w:tcPr>
          <w:p w14:paraId="6E38A1C6">
            <w:pPr>
              <w:pStyle w:val="16"/>
              <w:ind w:firstLine="0"/>
              <w:jc w:val="center"/>
              <w:rPr>
                <w:rFonts w:ascii="仿宋" w:hAnsi="仿宋" w:eastAsia="仿宋" w:cs="仿宋"/>
                <w:sz w:val="28"/>
                <w:szCs w:val="28"/>
                <w:highlight w:val="none"/>
              </w:rPr>
            </w:pPr>
          </w:p>
        </w:tc>
      </w:tr>
      <w:tr w14:paraId="6C2C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AB56A1E">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530F1F8F">
            <w:pPr>
              <w:pStyle w:val="16"/>
              <w:ind w:firstLine="0"/>
              <w:jc w:val="center"/>
              <w:rPr>
                <w:rFonts w:ascii="仿宋" w:hAnsi="仿宋" w:eastAsia="仿宋" w:cs="仿宋"/>
                <w:sz w:val="28"/>
                <w:szCs w:val="28"/>
                <w:highlight w:val="none"/>
              </w:rPr>
            </w:pPr>
          </w:p>
        </w:tc>
        <w:tc>
          <w:tcPr>
            <w:tcW w:w="2200" w:type="dxa"/>
          </w:tcPr>
          <w:p w14:paraId="363D83A9">
            <w:pPr>
              <w:pStyle w:val="16"/>
              <w:ind w:firstLine="0"/>
              <w:jc w:val="center"/>
              <w:rPr>
                <w:rFonts w:ascii="仿宋" w:hAnsi="仿宋" w:eastAsia="仿宋" w:cs="仿宋"/>
                <w:sz w:val="28"/>
                <w:szCs w:val="28"/>
                <w:highlight w:val="none"/>
              </w:rPr>
            </w:pPr>
          </w:p>
        </w:tc>
        <w:tc>
          <w:tcPr>
            <w:tcW w:w="3350" w:type="dxa"/>
          </w:tcPr>
          <w:p w14:paraId="388826BD">
            <w:pPr>
              <w:pStyle w:val="16"/>
              <w:ind w:firstLine="0"/>
              <w:jc w:val="center"/>
              <w:rPr>
                <w:rFonts w:ascii="仿宋" w:hAnsi="仿宋" w:eastAsia="仿宋" w:cs="仿宋"/>
                <w:sz w:val="28"/>
                <w:szCs w:val="28"/>
                <w:highlight w:val="none"/>
              </w:rPr>
            </w:pPr>
          </w:p>
        </w:tc>
      </w:tr>
    </w:tbl>
    <w:p w14:paraId="7E4FCDDC">
      <w:pPr>
        <w:pStyle w:val="15"/>
        <w:spacing w:after="200" w:line="276" w:lineRule="auto"/>
        <w:ind w:firstLine="0" w:firstLineChars="0"/>
        <w:jc w:val="left"/>
        <w:rPr>
          <w:rFonts w:ascii="仿宋" w:hAnsi="仿宋" w:eastAsia="仿宋" w:cs="仿宋"/>
          <w:b/>
          <w:kern w:val="0"/>
          <w:sz w:val="28"/>
          <w:szCs w:val="28"/>
          <w:highlight w:val="none"/>
        </w:rPr>
      </w:pPr>
    </w:p>
    <w:p w14:paraId="58160B6C">
      <w:pPr>
        <w:pStyle w:val="15"/>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r>
        <w:rPr>
          <w:rFonts w:hint="eastAsia" w:ascii="仿宋" w:hAnsi="仿宋" w:eastAsia="仿宋" w:cs="仿宋"/>
          <w:b/>
          <w:kern w:val="0"/>
          <w:sz w:val="28"/>
          <w:szCs w:val="28"/>
          <w:highlight w:val="none"/>
          <w:lang w:eastAsia="zh-CN"/>
        </w:rPr>
        <w:t>】</w:t>
      </w:r>
    </w:p>
    <w:p w14:paraId="79259E7A">
      <w:pPr>
        <w:pStyle w:val="15"/>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pgNumType w:fmt="decimal"/>
          <w:cols w:space="425" w:num="1"/>
          <w:docGrid w:type="lines" w:linePitch="312" w:charSpace="0"/>
        </w:sectPr>
      </w:pPr>
    </w:p>
    <w:p w14:paraId="5B4BBB7E">
      <w:pPr>
        <w:pStyle w:val="15"/>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14:paraId="63D43668">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14:paraId="732836D9">
      <w:pPr>
        <w:pStyle w:val="4"/>
        <w:rPr>
          <w:rFonts w:hint="eastAsia"/>
          <w:lang w:val="en-US" w:eastAsia="zh-CN"/>
        </w:rPr>
        <w:sectPr>
          <w:pgSz w:w="11906" w:h="16838"/>
          <w:pgMar w:top="1440" w:right="1800" w:bottom="1440" w:left="1800" w:header="851" w:footer="992" w:gutter="0"/>
          <w:pgNumType w:fmt="decimal"/>
          <w:cols w:space="425" w:num="1"/>
          <w:docGrid w:type="lines" w:linePitch="312" w:charSpace="0"/>
        </w:sectPr>
      </w:pPr>
    </w:p>
    <w:p w14:paraId="229F686E">
      <w:pPr>
        <w:pStyle w:val="15"/>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p w14:paraId="36998148">
      <w:pPr>
        <w:rPr>
          <w:rFonts w:hint="eastAsia"/>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9AB68DE-029C-4F17-962E-BDC59BFDACD5}"/>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3CEBE7A9-34F5-44F3-99ED-12F6CB3A73BD}"/>
  </w:font>
  <w:font w:name="方正小标宋简体">
    <w:panose1 w:val="02000000000000000000"/>
    <w:charset w:val="86"/>
    <w:family w:val="auto"/>
    <w:pitch w:val="default"/>
    <w:sig w:usb0="00000001" w:usb1="08000000" w:usb2="00000000" w:usb3="00000000" w:csb0="00040000" w:csb1="00000000"/>
    <w:embedRegular r:id="rId3" w:fontKey="{728FB074-1094-461E-86D7-B17FA2E29017}"/>
  </w:font>
  <w:font w:name="仿宋">
    <w:panose1 w:val="02010609060101010101"/>
    <w:charset w:val="86"/>
    <w:family w:val="auto"/>
    <w:pitch w:val="default"/>
    <w:sig w:usb0="800002BF" w:usb1="38CF7CFA" w:usb2="00000016" w:usb3="00000000" w:csb0="00040001" w:csb1="00000000"/>
    <w:embedRegular r:id="rId4" w:fontKey="{08571047-768B-4110-A2F2-C3D14882F3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323CB">
    <w:pPr>
      <w:pStyle w:val="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592CA">
    <w:pPr>
      <w:pStyle w:val="9"/>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94E53E">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094E53E">
                    <w:pPr>
                      <w:pStyle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2C9B0">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7D29EE"/>
    <w:multiLevelType w:val="singleLevel"/>
    <w:tmpl w:val="357D29E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00172A27"/>
    <w:rsid w:val="00B514E9"/>
    <w:rsid w:val="014D325C"/>
    <w:rsid w:val="02AB4C3E"/>
    <w:rsid w:val="057E6B02"/>
    <w:rsid w:val="06B96089"/>
    <w:rsid w:val="07DB2536"/>
    <w:rsid w:val="086B2B28"/>
    <w:rsid w:val="0C4E1FCE"/>
    <w:rsid w:val="0EA73343"/>
    <w:rsid w:val="0F8A2F0C"/>
    <w:rsid w:val="104704AB"/>
    <w:rsid w:val="12D70244"/>
    <w:rsid w:val="13713FD4"/>
    <w:rsid w:val="162718A6"/>
    <w:rsid w:val="179F7DE1"/>
    <w:rsid w:val="1C676ADD"/>
    <w:rsid w:val="1CB25738"/>
    <w:rsid w:val="1D2C4890"/>
    <w:rsid w:val="1FAC6014"/>
    <w:rsid w:val="2858150F"/>
    <w:rsid w:val="28B01480"/>
    <w:rsid w:val="2D7C088F"/>
    <w:rsid w:val="2F92180C"/>
    <w:rsid w:val="31C64990"/>
    <w:rsid w:val="32E2177A"/>
    <w:rsid w:val="338D6E29"/>
    <w:rsid w:val="364B6993"/>
    <w:rsid w:val="394E537D"/>
    <w:rsid w:val="39CA7D9C"/>
    <w:rsid w:val="3CB83652"/>
    <w:rsid w:val="3DBE5993"/>
    <w:rsid w:val="3F391D4B"/>
    <w:rsid w:val="40F70460"/>
    <w:rsid w:val="427F7E2D"/>
    <w:rsid w:val="43030A5E"/>
    <w:rsid w:val="449328CD"/>
    <w:rsid w:val="47697B58"/>
    <w:rsid w:val="4C132817"/>
    <w:rsid w:val="4E9F0761"/>
    <w:rsid w:val="4EEE4370"/>
    <w:rsid w:val="517D4052"/>
    <w:rsid w:val="52EB5756"/>
    <w:rsid w:val="557B22A8"/>
    <w:rsid w:val="55C817C9"/>
    <w:rsid w:val="57B40D6A"/>
    <w:rsid w:val="59287FF3"/>
    <w:rsid w:val="59F878CF"/>
    <w:rsid w:val="5F0517A2"/>
    <w:rsid w:val="61CD4507"/>
    <w:rsid w:val="62194CB0"/>
    <w:rsid w:val="68CD5437"/>
    <w:rsid w:val="6F7F2737"/>
    <w:rsid w:val="6FED068A"/>
    <w:rsid w:val="70447E3C"/>
    <w:rsid w:val="72390E46"/>
    <w:rsid w:val="72F559FA"/>
    <w:rsid w:val="73D53C52"/>
    <w:rsid w:val="74103D21"/>
    <w:rsid w:val="74A23B6A"/>
    <w:rsid w:val="75C371E9"/>
    <w:rsid w:val="760B6407"/>
    <w:rsid w:val="76BC1447"/>
    <w:rsid w:val="7A940181"/>
    <w:rsid w:val="7C537674"/>
    <w:rsid w:val="7FCE1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2"/>
    <w:qFormat/>
    <w:uiPriority w:val="0"/>
    <w:pPr>
      <w:keepNext/>
      <w:keepLines/>
      <w:spacing w:before="260" w:after="260" w:line="416" w:lineRule="auto"/>
      <w:outlineLvl w:val="1"/>
    </w:pPr>
    <w:rPr>
      <w:rFonts w:ascii="Arial" w:hAnsi="Arial" w:eastAsia="黑体"/>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index 8"/>
    <w:basedOn w:val="1"/>
    <w:next w:val="1"/>
    <w:unhideWhenUsed/>
    <w:qFormat/>
    <w:uiPriority w:val="99"/>
    <w:pPr>
      <w:ind w:left="2940"/>
      <w:jc w:val="left"/>
    </w:pPr>
  </w:style>
  <w:style w:type="paragraph" w:styleId="5">
    <w:name w:val="Salutation"/>
    <w:basedOn w:val="1"/>
    <w:next w:val="1"/>
    <w:qFormat/>
    <w:uiPriority w:val="0"/>
    <w:rPr>
      <w:rFonts w:ascii="宋体" w:hAnsi="宋体" w:cs="宋体"/>
      <w:sz w:val="28"/>
      <w:szCs w:val="28"/>
    </w:rPr>
  </w:style>
  <w:style w:type="paragraph" w:styleId="6">
    <w:name w:val="Body Text"/>
    <w:basedOn w:val="1"/>
    <w:next w:val="7"/>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7">
    <w:name w:val="Subtitle"/>
    <w:basedOn w:val="1"/>
    <w:next w:val="1"/>
    <w:qFormat/>
    <w:uiPriority w:val="0"/>
    <w:pPr>
      <w:spacing w:before="240" w:after="60" w:line="312" w:lineRule="auto"/>
      <w:jc w:val="center"/>
      <w:outlineLvl w:val="1"/>
    </w:pPr>
    <w:rPr>
      <w:rFonts w:ascii="Arial" w:hAnsi="Arial" w:cs="Arial"/>
      <w:b/>
      <w:bCs/>
      <w:kern w:val="28"/>
      <w:sz w:val="32"/>
      <w:szCs w:val="32"/>
    </w:rPr>
  </w:style>
  <w:style w:type="paragraph" w:styleId="8">
    <w:name w:val="Body Text Indent"/>
    <w:basedOn w:val="1"/>
    <w:next w:val="1"/>
    <w:qFormat/>
    <w:uiPriority w:val="0"/>
    <w:pPr>
      <w:autoSpaceDE w:val="0"/>
      <w:autoSpaceDN w:val="0"/>
      <w:spacing w:line="360" w:lineRule="auto"/>
      <w:ind w:firstLine="420" w:firstLineChars="200"/>
    </w:pPr>
    <w:rPr>
      <w:rFonts w:ascii="宋体" w:hAnsi="宋体"/>
      <w:szCs w:val="21"/>
    </w:rPr>
  </w:style>
  <w:style w:type="paragraph" w:styleId="9">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12">
    <w:name w:val="toc 4"/>
    <w:basedOn w:val="1"/>
    <w:next w:val="1"/>
    <w:qFormat/>
    <w:uiPriority w:val="39"/>
    <w:pPr>
      <w:spacing w:line="360" w:lineRule="auto"/>
      <w:ind w:left="720" w:firstLine="425"/>
      <w:jc w:val="left"/>
    </w:pPr>
    <w:rPr>
      <w:spacing w:val="10"/>
      <w:kern w:val="0"/>
      <w:sz w:val="18"/>
      <w:szCs w:val="18"/>
    </w:r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Title"/>
    <w:basedOn w:val="1"/>
    <w:next w:val="8"/>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5">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6">
    <w:name w:val="Body Text First Indent 2"/>
    <w:basedOn w:val="8"/>
    <w:next w:val="1"/>
    <w:qFormat/>
    <w:uiPriority w:val="0"/>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font41"/>
    <w:basedOn w:val="19"/>
    <w:qFormat/>
    <w:uiPriority w:val="0"/>
    <w:rPr>
      <w:rFonts w:hint="eastAsia" w:ascii="宋体" w:hAnsi="宋体" w:eastAsia="宋体" w:cs="宋体"/>
      <w:color w:val="000000"/>
      <w:sz w:val="22"/>
      <w:szCs w:val="22"/>
      <w:u w:val="none"/>
    </w:rPr>
  </w:style>
  <w:style w:type="character" w:customStyle="1" w:styleId="21">
    <w:name w:val="font121"/>
    <w:basedOn w:val="19"/>
    <w:qFormat/>
    <w:uiPriority w:val="0"/>
    <w:rPr>
      <w:rFonts w:ascii="宋体" w:hAnsi="宋体" w:eastAsia="宋体" w:cs="宋体"/>
      <w:color w:val="000000"/>
      <w:sz w:val="22"/>
      <w:szCs w:val="22"/>
      <w:u w:val="none"/>
    </w:rPr>
  </w:style>
  <w:style w:type="character" w:customStyle="1" w:styleId="22">
    <w:name w:val="font61"/>
    <w:basedOn w:val="19"/>
    <w:qFormat/>
    <w:uiPriority w:val="0"/>
    <w:rPr>
      <w:rFonts w:hint="default" w:ascii="Times New Roman" w:hAnsi="Times New Roman" w:cs="Times New Roman"/>
      <w:color w:val="000000"/>
      <w:sz w:val="32"/>
      <w:szCs w:val="32"/>
      <w:u w:val="none"/>
    </w:rPr>
  </w:style>
  <w:style w:type="character" w:customStyle="1" w:styleId="23">
    <w:name w:val="font11"/>
    <w:basedOn w:val="19"/>
    <w:qFormat/>
    <w:uiPriority w:val="0"/>
    <w:rPr>
      <w:rFonts w:hint="eastAsia" w:ascii="仿宋_GB2312" w:eastAsia="仿宋_GB2312" w:cs="仿宋_GB2312"/>
      <w:color w:val="000000"/>
      <w:sz w:val="30"/>
      <w:szCs w:val="3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1160</Words>
  <Characters>1317</Characters>
  <Lines>0</Lines>
  <Paragraphs>0</Paragraphs>
  <TotalTime>12</TotalTime>
  <ScaleCrop>false</ScaleCrop>
  <LinksUpToDate>false</LinksUpToDate>
  <CharactersWithSpaces>1341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Red ferrari .</cp:lastModifiedBy>
  <dcterms:modified xsi:type="dcterms:W3CDTF">2026-07-30T06:17:48Z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163868EF0B90491E82487D7F9751B06F_13</vt:lpwstr>
  </property>
  <property fmtid="{D5CDD505-2E9C-101B-9397-08002B2CF9AE}" pid="4" name="KSOTemplateDocerSaveRecord">
    <vt:lpwstr>eyJoZGlkIjoiYTg0YmNiZjVlMDM1ZGUxMjM2NjExOGQyNGY3ZGE4MjgiLCJ1c2VySWQiOiIyMTQ2NTM0OTEifQ==</vt:lpwstr>
  </property>
</Properties>
</file>