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D389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附件2：</w:t>
      </w:r>
    </w:p>
    <w:tbl>
      <w:tblPr>
        <w:tblStyle w:val="8"/>
        <w:tblpPr w:leftFromText="180" w:rightFromText="180" w:vertAnchor="page" w:horzAnchor="page" w:tblpX="1630" w:tblpY="2718"/>
        <w:tblOverlap w:val="never"/>
        <w:tblW w:w="8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40"/>
        <w:gridCol w:w="5670"/>
        <w:gridCol w:w="1395"/>
      </w:tblGrid>
      <w:tr w14:paraId="4947F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top"/>
          </w:tcPr>
          <w:p w14:paraId="72B6C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类别</w:t>
            </w:r>
          </w:p>
        </w:tc>
        <w:tc>
          <w:tcPr>
            <w:tcW w:w="1140" w:type="dxa"/>
            <w:vAlign w:val="top"/>
          </w:tcPr>
          <w:p w14:paraId="57043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评分内容</w:t>
            </w:r>
          </w:p>
        </w:tc>
        <w:tc>
          <w:tcPr>
            <w:tcW w:w="5670" w:type="dxa"/>
            <w:vAlign w:val="top"/>
          </w:tcPr>
          <w:p w14:paraId="573B0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评分标准</w:t>
            </w:r>
          </w:p>
        </w:tc>
        <w:tc>
          <w:tcPr>
            <w:tcW w:w="1395" w:type="dxa"/>
            <w:vAlign w:val="top"/>
          </w:tcPr>
          <w:p w14:paraId="5BCF0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分值（分）</w:t>
            </w:r>
          </w:p>
        </w:tc>
      </w:tr>
      <w:tr w14:paraId="2AE6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Merge w:val="restart"/>
            <w:vAlign w:val="center"/>
          </w:tcPr>
          <w:p w14:paraId="2B13A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商务部分</w:t>
            </w:r>
          </w:p>
        </w:tc>
        <w:tc>
          <w:tcPr>
            <w:tcW w:w="1140" w:type="dxa"/>
            <w:vAlign w:val="center"/>
          </w:tcPr>
          <w:p w14:paraId="0C010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同类项目业绩</w:t>
            </w:r>
          </w:p>
        </w:tc>
        <w:tc>
          <w:tcPr>
            <w:tcW w:w="5670" w:type="dxa"/>
            <w:vAlign w:val="top"/>
          </w:tcPr>
          <w:p w14:paraId="3FB16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供应商应具备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场地搭建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能力，202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年以来同类项目（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场地搭建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服务类）业绩两个，提供1个得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分，最高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0分，提供不足两个则取消评选资格。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【需要合同或委托协议关键页复印件，不提供不得分】</w:t>
            </w:r>
          </w:p>
        </w:tc>
        <w:tc>
          <w:tcPr>
            <w:tcW w:w="1395" w:type="dxa"/>
            <w:vAlign w:val="center"/>
          </w:tcPr>
          <w:p w14:paraId="564F5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668D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Merge w:val="continue"/>
            <w:vAlign w:val="center"/>
          </w:tcPr>
          <w:p w14:paraId="1E225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54335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服务响应情况</w:t>
            </w:r>
          </w:p>
        </w:tc>
        <w:tc>
          <w:tcPr>
            <w:tcW w:w="5670" w:type="dxa"/>
            <w:vAlign w:val="top"/>
          </w:tcPr>
          <w:p w14:paraId="19C36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供应商在采购人提出服务要求后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小时内响应（给予解答、指导，排除有关问题），且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小时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内派服务人员赶到采购人地址提供服务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；采购人支付首笔款后，在项目验收前不再支付其他费用，供应商不得以资金短缺等理由拖延项目进度；项目期间，供应商需提前关注天气预警，应在极端天气前对所有活动物资进行维护，若因为极端天气造成活动财产损失，由供应商自行负责；供应商应在活动彩排开始6小时前完成所有搭建布置工作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。提供承诺函得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分，不提供则取消评选资格。</w:t>
            </w:r>
          </w:p>
        </w:tc>
        <w:tc>
          <w:tcPr>
            <w:tcW w:w="1395" w:type="dxa"/>
            <w:vAlign w:val="center"/>
          </w:tcPr>
          <w:p w14:paraId="7E55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4AEC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Merge w:val="restart"/>
            <w:vAlign w:val="center"/>
          </w:tcPr>
          <w:p w14:paraId="4FEE1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技术部分</w:t>
            </w:r>
          </w:p>
        </w:tc>
        <w:tc>
          <w:tcPr>
            <w:tcW w:w="1140" w:type="dxa"/>
            <w:vAlign w:val="center"/>
          </w:tcPr>
          <w:p w14:paraId="2503F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项目设计方案</w:t>
            </w:r>
          </w:p>
        </w:tc>
        <w:tc>
          <w:tcPr>
            <w:tcW w:w="5670" w:type="dxa"/>
            <w:vAlign w:val="top"/>
          </w:tcPr>
          <w:p w14:paraId="16004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根据采购人需求，提供项目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方案，需包含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活动场地选址及设计方案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；符合本项目实际情况，可执行性高，完全满足并优于采购需求得30分；完全满足采购需求得20分；不能完全满足采购需求得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395" w:type="dxa"/>
            <w:vAlign w:val="center"/>
          </w:tcPr>
          <w:p w14:paraId="268A1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</w:tr>
      <w:tr w14:paraId="574B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Merge w:val="continue"/>
            <w:vAlign w:val="center"/>
          </w:tcPr>
          <w:p w14:paraId="695FB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00108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节目安排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方案</w:t>
            </w:r>
          </w:p>
        </w:tc>
        <w:tc>
          <w:tcPr>
            <w:tcW w:w="5670" w:type="dxa"/>
            <w:vAlign w:val="top"/>
          </w:tcPr>
          <w:p w14:paraId="762F7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根据采购人需求，提供节目安排方案，需包含节目具体演出人员名单及资质；符合本项目实际情况，可执行性高，完全满足并优于采购需求得30分；完全满足采购需求得20分；不能完全满足采购需求得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395" w:type="dxa"/>
            <w:vAlign w:val="center"/>
          </w:tcPr>
          <w:p w14:paraId="57021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</w:tr>
      <w:tr w14:paraId="2C51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5" w:type="dxa"/>
            <w:gridSpan w:val="3"/>
            <w:vAlign w:val="center"/>
          </w:tcPr>
          <w:p w14:paraId="4E9CE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合计</w:t>
            </w:r>
          </w:p>
        </w:tc>
        <w:tc>
          <w:tcPr>
            <w:tcW w:w="1395" w:type="dxa"/>
            <w:vAlign w:val="center"/>
          </w:tcPr>
          <w:p w14:paraId="0736A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</w:tr>
    </w:tbl>
    <w:p w14:paraId="5A2F0ADB">
      <w:pPr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评审标准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C6F4B95-31FF-43EC-87F8-38212ABE2A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35B2F"/>
    <w:rsid w:val="02B00BF5"/>
    <w:rsid w:val="068D153C"/>
    <w:rsid w:val="0EA75642"/>
    <w:rsid w:val="0F985455"/>
    <w:rsid w:val="1300693C"/>
    <w:rsid w:val="1800362A"/>
    <w:rsid w:val="1C55440A"/>
    <w:rsid w:val="1C821A58"/>
    <w:rsid w:val="1E4A35C1"/>
    <w:rsid w:val="3AA372D9"/>
    <w:rsid w:val="3EDE669D"/>
    <w:rsid w:val="403454CA"/>
    <w:rsid w:val="41826907"/>
    <w:rsid w:val="41B2501C"/>
    <w:rsid w:val="46626485"/>
    <w:rsid w:val="472B632B"/>
    <w:rsid w:val="4C105B8C"/>
    <w:rsid w:val="522A0EBE"/>
    <w:rsid w:val="52614DF4"/>
    <w:rsid w:val="57115C85"/>
    <w:rsid w:val="575F0EFD"/>
    <w:rsid w:val="5907583F"/>
    <w:rsid w:val="5AEA6A34"/>
    <w:rsid w:val="62C40D71"/>
    <w:rsid w:val="71967069"/>
    <w:rsid w:val="790B3567"/>
    <w:rsid w:val="7C2D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 w:val="33"/>
      <w:szCs w:val="33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559</Characters>
  <Lines>0</Lines>
  <Paragraphs>0</Paragraphs>
  <TotalTime>12</TotalTime>
  <ScaleCrop>false</ScaleCrop>
  <LinksUpToDate>false</LinksUpToDate>
  <CharactersWithSpaces>559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2026-04-17T07:47:00Z</dcterms:created>
  <dc:creator>chenjsva</dc:creator>
  <cp:lastModifiedBy>Red ferrari .</cp:lastModifiedBy>
  <cp:lastPrinted>2026-04-20T06:00:00Z</cp:lastPrinted>
  <dcterms:modified xsi:type="dcterms:W3CDTF">2026-04-20T08:42:52Z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6F8F13EC42424C6786352CA72A0A233E_13</vt:lpwstr>
  </property>
  <property fmtid="{D5CDD505-2E9C-101B-9397-08002B2CF9AE}" pid="4" name="KSOTemplateDocerSaveRecord">
    <vt:lpwstr>eyJoZGlkIjoiYTg0YmNiZjVlMDM1ZGUxMjM2NjExOGQyNGY3ZGE4MjgiLCJ1c2VySWQiOiIyMTQ2NTM0OTEifQ==</vt:lpwstr>
  </property>
</Properties>
</file>