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DAC7A">
      <w:pPr>
        <w:pStyle w:val="5"/>
        <w:numPr>
          <w:ilvl w:val="0"/>
          <w:numId w:val="1"/>
        </w:numPr>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供应商须知</w:t>
      </w:r>
    </w:p>
    <w:tbl>
      <w:tblPr>
        <w:tblStyle w:val="9"/>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14:paraId="5279A0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015DB1E2">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995" w:type="dxa"/>
            <w:vAlign w:val="center"/>
          </w:tcPr>
          <w:p w14:paraId="7B40D7CC">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881" w:type="dxa"/>
            <w:vAlign w:val="center"/>
          </w:tcPr>
          <w:p w14:paraId="3437838D">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29E9C2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695D2DC">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5" w:type="dxa"/>
            <w:vAlign w:val="center"/>
          </w:tcPr>
          <w:p w14:paraId="2A5D05A6">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5881" w:type="dxa"/>
            <w:vAlign w:val="center"/>
          </w:tcPr>
          <w:p w14:paraId="4DFD9073">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5B1C8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1D9827D5">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5" w:type="dxa"/>
            <w:vAlign w:val="center"/>
          </w:tcPr>
          <w:p w14:paraId="5E3E47E5">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5881" w:type="dxa"/>
            <w:vAlign w:val="center"/>
          </w:tcPr>
          <w:p w14:paraId="7DD637D9">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38A2C954">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39141FFC">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229A1FFD">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73FE8202">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7BFF58E4">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2386B995">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7B2BB4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444FAEBC">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95" w:type="dxa"/>
            <w:vAlign w:val="center"/>
          </w:tcPr>
          <w:p w14:paraId="6D7E44C6">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5881" w:type="dxa"/>
            <w:vAlign w:val="center"/>
          </w:tcPr>
          <w:p w14:paraId="17BA2C76">
            <w:pPr>
              <w:rPr>
                <w:rFonts w:hint="eastAsia" w:ascii="宋体" w:hAnsi="宋体" w:eastAsia="宋体" w:cs="宋体"/>
                <w:highlight w:val="none"/>
              </w:rPr>
            </w:pPr>
            <w:r>
              <w:rPr>
                <w:rFonts w:hint="eastAsia" w:ascii="宋体" w:hAnsi="宋体" w:eastAsia="宋体" w:cs="宋体"/>
                <w:highlight w:val="none"/>
              </w:rPr>
              <w:t>1、报价具体要求</w:t>
            </w:r>
          </w:p>
          <w:p w14:paraId="43333F8B">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供应商应根据自身具体情况及项目实际要求对本询价项目报价（注：保留小数点后2位</w:t>
            </w:r>
            <w:r>
              <w:rPr>
                <w:rFonts w:hint="eastAsia" w:ascii="宋体" w:hAnsi="宋体" w:cs="宋体"/>
                <w:highlight w:val="none"/>
                <w:lang w:eastAsia="zh-CN"/>
              </w:rPr>
              <w:t>）</w:t>
            </w:r>
            <w:r>
              <w:rPr>
                <w:rFonts w:hint="eastAsia" w:ascii="宋体" w:hAnsi="宋体" w:eastAsia="宋体" w:cs="宋体"/>
                <w:highlight w:val="none"/>
              </w:rPr>
              <w:t>。</w:t>
            </w:r>
          </w:p>
          <w:p w14:paraId="334AC87F">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除合同另有规定外，</w:t>
            </w:r>
            <w:r>
              <w:rPr>
                <w:rFonts w:hint="eastAsia" w:ascii="宋体" w:hAnsi="宋体" w:cs="宋体"/>
                <w:highlight w:val="none"/>
                <w:lang w:val="en-US" w:eastAsia="zh-CN"/>
              </w:rPr>
              <w:t>供应商的报</w:t>
            </w:r>
            <w:r>
              <w:rPr>
                <w:rFonts w:hint="eastAsia" w:ascii="宋体" w:hAnsi="宋体" w:eastAsia="宋体" w:cs="宋体"/>
                <w:highlight w:val="none"/>
              </w:rPr>
              <w:t>价已包括供应商为完成本合同规定的工作所承担的全部费用，包括成本、税金、利润等，并包含了应由供应商承担的义务、责任和风险所发生的费用。</w:t>
            </w:r>
          </w:p>
          <w:p w14:paraId="6DD5BF5F">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供应商作出的报价为一次性报价，除非采购人要求，供应商在报价截止日期之后，不得主动对报价做出任何修改。</w:t>
            </w:r>
          </w:p>
          <w:p w14:paraId="01E5BD42">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报价人须</w:t>
            </w:r>
            <w:r>
              <w:rPr>
                <w:rFonts w:hint="eastAsia" w:ascii="宋体" w:hAnsi="宋体" w:cs="宋体"/>
                <w:b/>
                <w:bCs/>
                <w:highlight w:val="none"/>
                <w:lang w:val="en-US" w:eastAsia="zh-CN"/>
              </w:rPr>
              <w:t>承诺</w:t>
            </w:r>
            <w:r>
              <w:rPr>
                <w:rFonts w:hint="eastAsia" w:ascii="宋体" w:hAnsi="宋体" w:eastAsia="宋体" w:cs="宋体"/>
                <w:b/>
                <w:bCs/>
                <w:highlight w:val="none"/>
              </w:rPr>
              <w:t>提供增值税</w:t>
            </w:r>
            <w:r>
              <w:rPr>
                <w:rFonts w:hint="eastAsia" w:ascii="宋体" w:hAnsi="宋体" w:eastAsia="宋体" w:cs="宋体"/>
                <w:b/>
                <w:bCs/>
                <w:highlight w:val="none"/>
                <w:lang w:val="en-US" w:eastAsia="zh-CN"/>
              </w:rPr>
              <w:t>专用</w:t>
            </w:r>
            <w:r>
              <w:rPr>
                <w:rFonts w:hint="eastAsia" w:ascii="宋体" w:hAnsi="宋体" w:eastAsia="宋体" w:cs="宋体"/>
                <w:b/>
                <w:bCs/>
                <w:highlight w:val="none"/>
              </w:rPr>
              <w:t>发票</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税法规定不允许开具专票的项目除外</w:t>
            </w:r>
            <w:r>
              <w:rPr>
                <w:rFonts w:hint="eastAsia" w:ascii="宋体" w:hAnsi="宋体" w:eastAsia="宋体" w:cs="宋体"/>
                <w:b/>
                <w:bCs/>
                <w:highlight w:val="none"/>
                <w:lang w:eastAsia="zh-CN"/>
              </w:rPr>
              <w:t>）</w:t>
            </w:r>
            <w:r>
              <w:rPr>
                <w:rFonts w:hint="eastAsia" w:ascii="宋体" w:hAnsi="宋体" w:cs="宋体"/>
                <w:b/>
                <w:bCs/>
                <w:highlight w:val="none"/>
                <w:lang w:eastAsia="zh-CN"/>
              </w:rPr>
              <w:t>。</w:t>
            </w:r>
          </w:p>
          <w:p w14:paraId="0496406E">
            <w:pPr>
              <w:numPr>
                <w:ilvl w:val="0"/>
                <w:numId w:val="2"/>
              </w:numPr>
              <w:adjustRightInd w:val="0"/>
              <w:ind w:left="29" w:hanging="29"/>
              <w:rPr>
                <w:rFonts w:hint="eastAsia" w:ascii="宋体" w:hAnsi="宋体" w:eastAsia="宋体" w:cs="宋体"/>
                <w:highlight w:val="none"/>
              </w:rPr>
            </w:pPr>
            <w:r>
              <w:rPr>
                <w:rFonts w:hint="eastAsia" w:ascii="宋体" w:hAnsi="宋体" w:cs="宋体"/>
                <w:b w:val="0"/>
                <w:bCs w:val="0"/>
                <w:highlight w:val="none"/>
                <w:lang w:val="en-US" w:eastAsia="zh-CN"/>
              </w:rPr>
              <w:t>报价表格式</w:t>
            </w:r>
            <w:r>
              <w:rPr>
                <w:rFonts w:hint="eastAsia" w:ascii="宋体" w:hAnsi="宋体" w:eastAsia="宋体" w:cs="宋体"/>
                <w:highlight w:val="none"/>
              </w:rPr>
              <w:t>详见询价文件第</w:t>
            </w:r>
            <w:r>
              <w:rPr>
                <w:rFonts w:hint="eastAsia" w:ascii="宋体" w:hAnsi="宋体" w:cs="宋体"/>
                <w:highlight w:val="none"/>
                <w:lang w:val="en-US" w:eastAsia="zh-CN"/>
              </w:rPr>
              <w:t>六</w:t>
            </w:r>
            <w:r>
              <w:rPr>
                <w:rFonts w:hint="eastAsia" w:ascii="宋体" w:hAnsi="宋体" w:eastAsia="宋体" w:cs="宋体"/>
                <w:highlight w:val="none"/>
              </w:rPr>
              <w:t>章《九、报价</w:t>
            </w:r>
            <w:r>
              <w:rPr>
                <w:rFonts w:hint="eastAsia" w:ascii="宋体" w:hAnsi="宋体" w:cs="宋体"/>
                <w:highlight w:val="none"/>
                <w:lang w:val="en-US" w:eastAsia="zh-CN"/>
              </w:rPr>
              <w:t>函</w:t>
            </w:r>
            <w:r>
              <w:rPr>
                <w:rFonts w:hint="eastAsia" w:ascii="宋体" w:hAnsi="宋体" w:eastAsia="宋体" w:cs="宋体"/>
                <w:highlight w:val="none"/>
              </w:rPr>
              <w:t>》。</w:t>
            </w:r>
          </w:p>
          <w:p w14:paraId="13073833">
            <w:pPr>
              <w:pStyle w:val="2"/>
              <w:ind w:left="0" w:leftChars="0" w:firstLine="0" w:firstLineChars="0"/>
              <w:rPr>
                <w:rFonts w:hint="eastAsia" w:ascii="宋体" w:hAnsi="宋体" w:eastAsia="宋体" w:cs="宋体"/>
                <w:highlight w:val="none"/>
              </w:rPr>
            </w:pPr>
            <w:r>
              <w:rPr>
                <w:rFonts w:hint="eastAsia" w:ascii="宋体" w:hAnsi="宋体" w:eastAsia="宋体" w:cs="宋体"/>
                <w:kern w:val="2"/>
                <w:sz w:val="21"/>
                <w:szCs w:val="24"/>
                <w:highlight w:val="none"/>
              </w:rPr>
              <w:t>2、应答有效期：</w:t>
            </w:r>
            <w:r>
              <w:rPr>
                <w:rFonts w:hint="eastAsia" w:ascii="宋体" w:hAnsi="宋体" w:eastAsia="宋体" w:cs="宋体"/>
                <w:kern w:val="2"/>
                <w:sz w:val="21"/>
                <w:szCs w:val="24"/>
                <w:highlight w:val="none"/>
                <w:u w:val="single"/>
              </w:rPr>
              <w:t xml:space="preserve">  </w:t>
            </w:r>
            <w:r>
              <w:rPr>
                <w:rFonts w:hint="eastAsia" w:ascii="宋体" w:hAnsi="宋体" w:eastAsia="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 xml:space="preserve">0  </w:t>
            </w:r>
            <w:r>
              <w:rPr>
                <w:rFonts w:hint="eastAsia" w:ascii="宋体" w:hAnsi="宋体" w:eastAsia="宋体" w:cs="宋体"/>
                <w:kern w:val="2"/>
                <w:sz w:val="21"/>
                <w:szCs w:val="24"/>
                <w:highlight w:val="none"/>
              </w:rPr>
              <w:t>天</w:t>
            </w:r>
          </w:p>
        </w:tc>
      </w:tr>
      <w:tr w14:paraId="4A2945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037B3AB5">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995" w:type="dxa"/>
            <w:vAlign w:val="center"/>
          </w:tcPr>
          <w:p w14:paraId="21F78A5D">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成交候选人推荐原则</w:t>
            </w:r>
          </w:p>
        </w:tc>
        <w:tc>
          <w:tcPr>
            <w:tcW w:w="5881" w:type="dxa"/>
            <w:vAlign w:val="center"/>
          </w:tcPr>
          <w:p w14:paraId="0D7638BC">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14:paraId="578EE1C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cs="宋体"/>
                <w:color w:val="auto"/>
                <w:szCs w:val="21"/>
                <w:highlight w:val="none"/>
                <w:lang w:eastAsia="zh-CN"/>
              </w:rPr>
              <w:t>不得</w:t>
            </w:r>
            <w:r>
              <w:rPr>
                <w:rFonts w:hint="eastAsia" w:ascii="宋体" w:hAnsi="宋体" w:eastAsia="宋体" w:cs="宋体"/>
                <w:color w:val="auto"/>
                <w:szCs w:val="21"/>
                <w:highlight w:val="none"/>
              </w:rPr>
              <w:t>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044027C2">
            <w:pPr>
              <w:pStyle w:val="2"/>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14:paraId="3636E9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1861A505">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995" w:type="dxa"/>
            <w:vAlign w:val="center"/>
          </w:tcPr>
          <w:p w14:paraId="5B7D8D70">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881" w:type="dxa"/>
            <w:vAlign w:val="center"/>
          </w:tcPr>
          <w:p w14:paraId="2912B9F5">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727EB591">
      <w:pPr>
        <w:pStyle w:val="5"/>
        <w:numPr>
          <w:ilvl w:val="0"/>
          <w:numId w:val="1"/>
        </w:numPr>
        <w:jc w:val="center"/>
        <w:rPr>
          <w:rFonts w:hint="eastAsia" w:ascii="方正小标宋简体" w:hAnsi="方正小标宋简体" w:eastAsia="方正小标宋简体" w:cs="方正小标宋简体"/>
          <w:b/>
          <w:sz w:val="36"/>
          <w:szCs w:val="36"/>
          <w:lang w:val="en-US" w:eastAsia="zh-CN"/>
        </w:rPr>
      </w:pPr>
      <w:bookmarkStart w:id="0" w:name="_Toc447265557"/>
      <w:bookmarkStart w:id="1" w:name="_Toc447265271"/>
      <w:bookmarkStart w:id="2" w:name="_Toc26678"/>
      <w:r>
        <w:rPr>
          <w:rFonts w:hint="eastAsia" w:ascii="方正小标宋简体" w:hAnsi="方正小标宋简体" w:eastAsia="方正小标宋简体" w:cs="方正小标宋简体"/>
          <w:b/>
          <w:sz w:val="36"/>
          <w:szCs w:val="36"/>
          <w:lang w:val="en-US" w:eastAsia="zh-CN"/>
        </w:rPr>
        <w:t>评审办法</w:t>
      </w:r>
      <w:bookmarkEnd w:id="0"/>
      <w:bookmarkEnd w:id="1"/>
      <w:bookmarkEnd w:id="2"/>
    </w:p>
    <w:p w14:paraId="6BDEFFB9">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3" w:name="_Toc24289"/>
      <w:r>
        <w:rPr>
          <w:rFonts w:hint="eastAsia" w:ascii="宋体" w:hAnsi="宋体" w:eastAsia="宋体" w:cs="宋体"/>
          <w:b/>
          <w:bCs w:val="0"/>
          <w:kern w:val="0"/>
          <w:sz w:val="28"/>
          <w:szCs w:val="28"/>
          <w:highlight w:val="none"/>
        </w:rPr>
        <w:t>评审办法前附表</w:t>
      </w:r>
      <w:bookmarkEnd w:id="3"/>
    </w:p>
    <w:tbl>
      <w:tblPr>
        <w:tblStyle w:val="9"/>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102"/>
        <w:gridCol w:w="2332"/>
        <w:gridCol w:w="4704"/>
      </w:tblGrid>
      <w:tr w14:paraId="5597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14:paraId="57743C10">
            <w:pPr>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条款号</w:t>
            </w:r>
          </w:p>
        </w:tc>
        <w:tc>
          <w:tcPr>
            <w:tcW w:w="1289" w:type="pct"/>
            <w:vAlign w:val="center"/>
          </w:tcPr>
          <w:p w14:paraId="7C82CD11">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评审因素</w:t>
            </w:r>
          </w:p>
        </w:tc>
        <w:tc>
          <w:tcPr>
            <w:tcW w:w="2600" w:type="pct"/>
            <w:vAlign w:val="center"/>
          </w:tcPr>
          <w:p w14:paraId="79C153BA">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评审标准</w:t>
            </w:r>
          </w:p>
        </w:tc>
      </w:tr>
      <w:tr w14:paraId="7C65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1" w:type="pct"/>
            <w:vMerge w:val="restart"/>
            <w:vAlign w:val="center"/>
          </w:tcPr>
          <w:p w14:paraId="4CCC899E">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609" w:type="pct"/>
            <w:vMerge w:val="restart"/>
            <w:vAlign w:val="center"/>
          </w:tcPr>
          <w:p w14:paraId="3CBB1057">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289" w:type="pct"/>
            <w:vAlign w:val="center"/>
          </w:tcPr>
          <w:p w14:paraId="108AF15C">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600" w:type="pct"/>
            <w:vAlign w:val="center"/>
          </w:tcPr>
          <w:p w14:paraId="3804993E">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06BD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19CBF42A">
            <w:pPr>
              <w:snapToGrid w:val="0"/>
              <w:jc w:val="center"/>
              <w:rPr>
                <w:rFonts w:hint="eastAsia" w:ascii="宋体" w:hAnsi="宋体" w:eastAsia="宋体" w:cs="宋体"/>
                <w:sz w:val="21"/>
                <w:szCs w:val="21"/>
                <w:highlight w:val="none"/>
              </w:rPr>
            </w:pPr>
          </w:p>
        </w:tc>
        <w:tc>
          <w:tcPr>
            <w:tcW w:w="609" w:type="pct"/>
            <w:vMerge w:val="continue"/>
          </w:tcPr>
          <w:p w14:paraId="7FA5445A">
            <w:pPr>
              <w:snapToGrid w:val="0"/>
              <w:jc w:val="center"/>
              <w:rPr>
                <w:rFonts w:hint="eastAsia" w:ascii="宋体" w:hAnsi="宋体" w:eastAsia="宋体" w:cs="宋体"/>
                <w:sz w:val="21"/>
                <w:szCs w:val="21"/>
                <w:highlight w:val="none"/>
              </w:rPr>
            </w:pPr>
          </w:p>
        </w:tc>
        <w:tc>
          <w:tcPr>
            <w:tcW w:w="1289" w:type="pct"/>
            <w:vAlign w:val="center"/>
          </w:tcPr>
          <w:p w14:paraId="3D28DCD3">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600" w:type="pct"/>
            <w:vAlign w:val="center"/>
          </w:tcPr>
          <w:p w14:paraId="51BA6BDA">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25FF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4FFB89D">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2759598B">
            <w:pPr>
              <w:snapToGrid w:val="0"/>
              <w:jc w:val="center"/>
              <w:rPr>
                <w:rFonts w:hint="eastAsia" w:ascii="宋体" w:hAnsi="宋体" w:eastAsia="宋体" w:cs="宋体"/>
                <w:sz w:val="21"/>
                <w:szCs w:val="21"/>
                <w:highlight w:val="none"/>
              </w:rPr>
            </w:pPr>
          </w:p>
        </w:tc>
        <w:tc>
          <w:tcPr>
            <w:tcW w:w="1289" w:type="pct"/>
            <w:vAlign w:val="center"/>
          </w:tcPr>
          <w:p w14:paraId="766B3702">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600" w:type="pct"/>
            <w:vAlign w:val="center"/>
          </w:tcPr>
          <w:p w14:paraId="43BE18C8">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4EA0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1334E0D2">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0B9BBD2E">
            <w:pPr>
              <w:snapToGrid w:val="0"/>
              <w:jc w:val="center"/>
              <w:rPr>
                <w:rFonts w:hint="eastAsia" w:ascii="宋体" w:hAnsi="宋体" w:eastAsia="宋体" w:cs="宋体"/>
                <w:sz w:val="21"/>
                <w:szCs w:val="21"/>
                <w:highlight w:val="none"/>
              </w:rPr>
            </w:pPr>
          </w:p>
        </w:tc>
        <w:tc>
          <w:tcPr>
            <w:tcW w:w="1289" w:type="pct"/>
          </w:tcPr>
          <w:p w14:paraId="71D5ECE9">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600" w:type="pct"/>
            <w:vAlign w:val="center"/>
          </w:tcPr>
          <w:p w14:paraId="427545A7">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1A83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1BC25C08">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76C59423">
            <w:pPr>
              <w:snapToGrid w:val="0"/>
              <w:jc w:val="center"/>
              <w:rPr>
                <w:rFonts w:hint="eastAsia" w:ascii="宋体" w:hAnsi="宋体" w:eastAsia="宋体" w:cs="宋体"/>
                <w:sz w:val="21"/>
                <w:szCs w:val="21"/>
                <w:highlight w:val="none"/>
              </w:rPr>
            </w:pPr>
          </w:p>
        </w:tc>
        <w:tc>
          <w:tcPr>
            <w:tcW w:w="1289" w:type="pct"/>
          </w:tcPr>
          <w:p w14:paraId="5B6DE2CD">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600" w:type="pct"/>
            <w:vAlign w:val="center"/>
          </w:tcPr>
          <w:p w14:paraId="2D251487">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4C73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C83618B">
            <w:pPr>
              <w:snapToGrid w:val="0"/>
              <w:ind w:firstLine="420" w:firstLineChars="200"/>
              <w:jc w:val="center"/>
              <w:rPr>
                <w:rFonts w:hint="eastAsia" w:ascii="宋体" w:hAnsi="宋体" w:eastAsia="宋体" w:cs="宋体"/>
                <w:sz w:val="21"/>
                <w:szCs w:val="21"/>
                <w:highlight w:val="none"/>
              </w:rPr>
            </w:pPr>
          </w:p>
        </w:tc>
        <w:tc>
          <w:tcPr>
            <w:tcW w:w="609" w:type="pct"/>
            <w:vMerge w:val="restart"/>
            <w:vAlign w:val="center"/>
          </w:tcPr>
          <w:p w14:paraId="181D2036">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289" w:type="pct"/>
            <w:vAlign w:val="center"/>
          </w:tcPr>
          <w:p w14:paraId="58C1C77A">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600" w:type="pct"/>
            <w:vAlign w:val="center"/>
          </w:tcPr>
          <w:p w14:paraId="71DDB16D">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14:paraId="067E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25387929">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637EEDCF">
            <w:pPr>
              <w:snapToGrid w:val="0"/>
              <w:jc w:val="center"/>
              <w:rPr>
                <w:rFonts w:hint="eastAsia" w:ascii="宋体" w:hAnsi="宋体" w:eastAsia="宋体" w:cs="宋体"/>
                <w:sz w:val="21"/>
                <w:szCs w:val="21"/>
                <w:highlight w:val="none"/>
              </w:rPr>
            </w:pPr>
          </w:p>
        </w:tc>
        <w:tc>
          <w:tcPr>
            <w:tcW w:w="1289" w:type="pct"/>
            <w:vAlign w:val="center"/>
          </w:tcPr>
          <w:p w14:paraId="72652683">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600" w:type="pct"/>
            <w:vAlign w:val="center"/>
          </w:tcPr>
          <w:p w14:paraId="7EC36AF6">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3DDA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35701DAA">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73268CC7">
            <w:pPr>
              <w:snapToGrid w:val="0"/>
              <w:jc w:val="center"/>
              <w:rPr>
                <w:rFonts w:hint="eastAsia" w:ascii="宋体" w:hAnsi="宋体" w:eastAsia="宋体" w:cs="宋体"/>
                <w:sz w:val="21"/>
                <w:szCs w:val="21"/>
                <w:highlight w:val="none"/>
              </w:rPr>
            </w:pPr>
          </w:p>
        </w:tc>
        <w:tc>
          <w:tcPr>
            <w:tcW w:w="1289" w:type="pct"/>
            <w:vAlign w:val="center"/>
          </w:tcPr>
          <w:p w14:paraId="73224E75">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600" w:type="pct"/>
            <w:vAlign w:val="center"/>
          </w:tcPr>
          <w:p w14:paraId="08081395">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1306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6DF209C5">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2D7EA954">
            <w:pPr>
              <w:snapToGrid w:val="0"/>
              <w:jc w:val="center"/>
              <w:rPr>
                <w:rFonts w:hint="eastAsia" w:ascii="宋体" w:hAnsi="宋体" w:eastAsia="宋体" w:cs="宋体"/>
                <w:sz w:val="21"/>
                <w:szCs w:val="21"/>
                <w:highlight w:val="none"/>
              </w:rPr>
            </w:pPr>
          </w:p>
        </w:tc>
        <w:tc>
          <w:tcPr>
            <w:tcW w:w="1289" w:type="pct"/>
            <w:vAlign w:val="center"/>
          </w:tcPr>
          <w:p w14:paraId="14E6BB23">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600" w:type="pct"/>
            <w:vAlign w:val="center"/>
          </w:tcPr>
          <w:p w14:paraId="3CBA2355">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7EBD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CE55B2C">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76ABCB9E">
            <w:pPr>
              <w:snapToGrid w:val="0"/>
              <w:jc w:val="center"/>
              <w:rPr>
                <w:rFonts w:hint="eastAsia" w:ascii="宋体" w:hAnsi="宋体" w:eastAsia="宋体" w:cs="宋体"/>
                <w:sz w:val="21"/>
                <w:szCs w:val="21"/>
                <w:highlight w:val="none"/>
              </w:rPr>
            </w:pPr>
          </w:p>
        </w:tc>
        <w:tc>
          <w:tcPr>
            <w:tcW w:w="1289" w:type="pct"/>
            <w:vAlign w:val="center"/>
          </w:tcPr>
          <w:p w14:paraId="683D0F17">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600" w:type="pct"/>
            <w:vAlign w:val="center"/>
          </w:tcPr>
          <w:p w14:paraId="2506A401">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1175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1" w:type="pct"/>
            <w:vAlign w:val="center"/>
          </w:tcPr>
          <w:p w14:paraId="47231A61">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498" w:type="pct"/>
            <w:gridSpan w:val="3"/>
            <w:vAlign w:val="center"/>
          </w:tcPr>
          <w:p w14:paraId="6E174F85">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14:paraId="72E0B09C">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bookmarkStart w:id="4" w:name="_Toc20635"/>
      <w:bookmarkStart w:id="5" w:name="_Toc478565718"/>
      <w:bookmarkStart w:id="6" w:name="_Toc478566273"/>
      <w:bookmarkStart w:id="7" w:name="_Toc68859970"/>
      <w:bookmarkStart w:id="8" w:name="_Toc478566439"/>
      <w:bookmarkStart w:id="9" w:name="_Toc478566081"/>
      <w:bookmarkStart w:id="10" w:name="_Toc474148037"/>
    </w:p>
    <w:p w14:paraId="3C49E58C">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p>
    <w:p w14:paraId="7124D401">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p>
    <w:p w14:paraId="483391CA">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p>
    <w:p w14:paraId="45CE9B10">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p>
    <w:p w14:paraId="50B041A0">
      <w:pPr>
        <w:rPr>
          <w:rFonts w:hint="default"/>
          <w:lang w:val="en-US" w:eastAsia="zh-CN"/>
        </w:rPr>
      </w:pPr>
    </w:p>
    <w:p w14:paraId="34E5482D">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r>
        <w:rPr>
          <w:rFonts w:hint="default" w:ascii="宋体" w:hAnsi="宋体" w:eastAsia="宋体" w:cs="宋体"/>
          <w:b/>
          <w:bCs w:val="0"/>
          <w:kern w:val="0"/>
          <w:sz w:val="28"/>
          <w:szCs w:val="28"/>
          <w:highlight w:val="none"/>
          <w:lang w:val="en-US" w:eastAsia="zh-CN"/>
        </w:rPr>
        <w:t>评分标准</w:t>
      </w:r>
      <w:r>
        <w:rPr>
          <w:rFonts w:hint="eastAsia" w:ascii="宋体" w:hAnsi="宋体" w:eastAsia="宋体" w:cs="宋体"/>
          <w:b/>
          <w:bCs w:val="0"/>
          <w:kern w:val="0"/>
          <w:sz w:val="28"/>
          <w:szCs w:val="28"/>
          <w:highlight w:val="none"/>
          <w:lang w:val="en-US" w:eastAsia="zh-CN"/>
        </w:rPr>
        <w:t>表</w:t>
      </w:r>
    </w:p>
    <w:p w14:paraId="3C24D86D">
      <w:pPr>
        <w:pStyle w:val="5"/>
        <w:numPr>
          <w:ilvl w:val="0"/>
          <w:numId w:val="3"/>
        </w:numPr>
        <w:spacing w:before="91" w:line="223" w:lineRule="auto"/>
        <w:outlineLvl w:val="1"/>
        <w:rPr>
          <w:rFonts w:hint="default" w:ascii="Times New Roman" w:hAnsi="Times New Roman" w:eastAsia="仿宋_GB2312" w:cs="Times New Roman"/>
          <w:spacing w:val="-5"/>
          <w:sz w:val="28"/>
          <w:szCs w:val="28"/>
        </w:rPr>
      </w:pPr>
      <w:r>
        <w:rPr>
          <w:rFonts w:hint="default" w:ascii="Times New Roman" w:hAnsi="Times New Roman" w:eastAsia="仿宋_GB2312" w:cs="Times New Roman"/>
          <w:b w:val="0"/>
          <w:bCs w:val="0"/>
          <w:spacing w:val="-3"/>
          <w:sz w:val="28"/>
          <w:szCs w:val="28"/>
          <w14:textOutline w14:w="5103" w14:cap="sq" w14:cmpd="sng">
            <w14:solidFill>
              <w14:srgbClr w14:val="000000"/>
            </w14:solidFill>
            <w14:prstDash w14:val="solid"/>
            <w14:bevel/>
          </w14:textOutline>
        </w:rPr>
        <w:t>分权值</w:t>
      </w:r>
      <w:r>
        <w:rPr>
          <w:rFonts w:hint="default" w:ascii="Times New Roman" w:hAnsi="Times New Roman" w:eastAsia="仿宋_GB2312" w:cs="Times New Roman"/>
          <w:b w:val="0"/>
          <w:bCs w:val="0"/>
          <w:spacing w:val="-3"/>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_GB2312" w:cs="Times New Roman"/>
          <w:b w:val="0"/>
          <w:bCs w:val="0"/>
          <w:spacing w:val="-5"/>
          <w:sz w:val="28"/>
          <w:szCs w:val="28"/>
        </w:rPr>
        <w:t>总分为</w:t>
      </w:r>
      <w:r>
        <w:rPr>
          <w:rFonts w:hint="default" w:ascii="Times New Roman" w:hAnsi="Times New Roman" w:eastAsia="仿宋_GB2312" w:cs="Times New Roman"/>
          <w:b w:val="0"/>
          <w:bCs w:val="0"/>
          <w:spacing w:val="-37"/>
          <w:sz w:val="28"/>
          <w:szCs w:val="28"/>
        </w:rPr>
        <w:t xml:space="preserve"> </w:t>
      </w:r>
      <w:r>
        <w:rPr>
          <w:rFonts w:hint="default" w:ascii="Times New Roman" w:hAnsi="Times New Roman" w:eastAsia="仿宋_GB2312" w:cs="Times New Roman"/>
          <w:b w:val="0"/>
          <w:bCs w:val="0"/>
          <w:spacing w:val="-5"/>
          <w:sz w:val="28"/>
          <w:szCs w:val="28"/>
        </w:rPr>
        <w:t>100</w:t>
      </w:r>
      <w:r>
        <w:rPr>
          <w:rFonts w:hint="default" w:ascii="Times New Roman" w:hAnsi="Times New Roman" w:eastAsia="仿宋_GB2312" w:cs="Times New Roman"/>
          <w:b w:val="0"/>
          <w:bCs w:val="0"/>
          <w:spacing w:val="-48"/>
          <w:sz w:val="28"/>
          <w:szCs w:val="28"/>
        </w:rPr>
        <w:t xml:space="preserve"> </w:t>
      </w:r>
      <w:r>
        <w:rPr>
          <w:rFonts w:hint="default" w:ascii="Times New Roman" w:hAnsi="Times New Roman" w:eastAsia="仿宋_GB2312" w:cs="Times New Roman"/>
          <w:b w:val="0"/>
          <w:bCs w:val="0"/>
          <w:spacing w:val="-5"/>
          <w:sz w:val="28"/>
          <w:szCs w:val="28"/>
        </w:rPr>
        <w:t>分，</w:t>
      </w:r>
      <w:r>
        <w:rPr>
          <w:rFonts w:hint="default" w:ascii="Times New Roman" w:hAnsi="Times New Roman" w:eastAsia="仿宋_GB2312" w:cs="Times New Roman"/>
          <w:spacing w:val="-5"/>
          <w:sz w:val="28"/>
          <w:szCs w:val="28"/>
        </w:rPr>
        <w:t>评分分值分配如下：</w:t>
      </w:r>
    </w:p>
    <w:tbl>
      <w:tblPr>
        <w:tblStyle w:val="10"/>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3091"/>
        <w:gridCol w:w="3091"/>
      </w:tblGrid>
      <w:tr w14:paraId="0F2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14:paraId="718FA28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评审项</w:t>
            </w:r>
          </w:p>
        </w:tc>
        <w:tc>
          <w:tcPr>
            <w:tcW w:w="3091" w:type="dxa"/>
            <w:shd w:val="clear" w:color="auto" w:fill="F1F1F1" w:themeFill="background1" w:themeFillShade="F2"/>
          </w:tcPr>
          <w:p w14:paraId="394CD39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各部分分值</w:t>
            </w:r>
          </w:p>
        </w:tc>
        <w:tc>
          <w:tcPr>
            <w:tcW w:w="3091" w:type="dxa"/>
            <w:shd w:val="clear" w:color="auto" w:fill="F1F1F1" w:themeFill="background1" w:themeFillShade="F2"/>
          </w:tcPr>
          <w:p w14:paraId="0E69738A">
            <w:pPr>
              <w:autoSpaceDE w:val="0"/>
              <w:autoSpaceDN w:val="0"/>
              <w:spacing w:before="93" w:beforeLines="30" w:after="93" w:afterLines="30"/>
              <w:jc w:val="center"/>
              <w:rPr>
                <w:rFonts w:hint="eastAsia" w:ascii="仿宋" w:hAnsi="仿宋" w:eastAsia="仿宋" w:cs="宋体"/>
                <w:b/>
                <w:szCs w:val="21"/>
                <w:lang w:val="en-US" w:eastAsia="zh-CN"/>
              </w:rPr>
            </w:pPr>
            <w:r>
              <w:rPr>
                <w:rFonts w:hint="eastAsia" w:ascii="仿宋" w:hAnsi="仿宋" w:eastAsia="仿宋" w:cs="宋体"/>
                <w:b/>
                <w:szCs w:val="21"/>
                <w:lang w:val="en-US" w:eastAsia="zh-CN"/>
              </w:rPr>
              <w:t>备注</w:t>
            </w:r>
          </w:p>
        </w:tc>
      </w:tr>
      <w:tr w14:paraId="61A4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743D9E8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商务审查</w:t>
            </w:r>
          </w:p>
        </w:tc>
        <w:tc>
          <w:tcPr>
            <w:tcW w:w="3091" w:type="dxa"/>
            <w:vAlign w:val="center"/>
          </w:tcPr>
          <w:p w14:paraId="2CC98F30">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30</w:t>
            </w:r>
          </w:p>
        </w:tc>
        <w:tc>
          <w:tcPr>
            <w:tcW w:w="3091" w:type="dxa"/>
            <w:vMerge w:val="restart"/>
          </w:tcPr>
          <w:p w14:paraId="2BA4B20F">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本项目商务部分设置评分基准线。若投标人的商务评分低于基准线，其投标应答将被视为存在重大商务技术偏差，则</w:t>
            </w:r>
            <w:r>
              <w:rPr>
                <w:rFonts w:hint="eastAsia" w:ascii="仿宋" w:hAnsi="仿宋" w:eastAsia="仿宋" w:cs="宋体"/>
                <w:b/>
                <w:color w:val="auto"/>
                <w:szCs w:val="21"/>
                <w:lang w:val="en-US" w:eastAsia="zh-CN"/>
              </w:rPr>
              <w:t>报价</w:t>
            </w:r>
            <w:r>
              <w:rPr>
                <w:rFonts w:hint="eastAsia" w:ascii="仿宋" w:hAnsi="仿宋" w:eastAsia="仿宋" w:cs="宋体"/>
                <w:b/>
                <w:color w:val="auto"/>
                <w:szCs w:val="21"/>
              </w:rPr>
              <w:t>无效，不进入技术部分评审。</w:t>
            </w:r>
          </w:p>
          <w:p w14:paraId="32ADCAD0">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商务评分基准线</w:t>
            </w:r>
            <w:r>
              <w:rPr>
                <w:rFonts w:hint="eastAsia" w:ascii="仿宋" w:hAnsi="仿宋" w:eastAsia="仿宋" w:cs="宋体"/>
                <w:b/>
                <w:color w:val="auto"/>
                <w:szCs w:val="21"/>
                <w:lang w:val="en-US" w:eastAsia="zh-CN"/>
              </w:rPr>
              <w:t>=</w:t>
            </w:r>
            <w:r>
              <w:rPr>
                <w:rFonts w:hint="eastAsia" w:ascii="仿宋" w:hAnsi="仿宋" w:eastAsia="仿宋" w:cs="宋体"/>
                <w:b/>
                <w:color w:val="auto"/>
                <w:szCs w:val="21"/>
              </w:rPr>
              <w:t>本项目商务部分分值×60%（即</w:t>
            </w:r>
            <w:r>
              <w:rPr>
                <w:rFonts w:hint="eastAsia" w:ascii="仿宋" w:hAnsi="仿宋" w:eastAsia="仿宋" w:cs="宋体"/>
                <w:b/>
                <w:color w:val="auto"/>
                <w:szCs w:val="21"/>
                <w:lang w:val="en-US" w:eastAsia="zh-CN"/>
              </w:rPr>
              <w:t>30</w:t>
            </w:r>
            <w:r>
              <w:rPr>
                <w:rFonts w:hint="eastAsia" w:ascii="仿宋" w:hAnsi="仿宋" w:eastAsia="仿宋" w:cs="宋体"/>
                <w:b/>
                <w:color w:val="auto"/>
                <w:szCs w:val="21"/>
              </w:rPr>
              <w:t>×60%=1</w:t>
            </w:r>
            <w:r>
              <w:rPr>
                <w:rFonts w:hint="eastAsia" w:ascii="仿宋" w:hAnsi="仿宋" w:eastAsia="仿宋" w:cs="宋体"/>
                <w:b/>
                <w:color w:val="auto"/>
                <w:szCs w:val="21"/>
                <w:lang w:val="en-US" w:eastAsia="zh-CN"/>
              </w:rPr>
              <w:t>8</w:t>
            </w:r>
            <w:r>
              <w:rPr>
                <w:rFonts w:hint="eastAsia" w:ascii="仿宋" w:hAnsi="仿宋" w:eastAsia="仿宋" w:cs="宋体"/>
                <w:b/>
                <w:color w:val="auto"/>
                <w:szCs w:val="21"/>
              </w:rPr>
              <w:t>分）</w:t>
            </w:r>
          </w:p>
        </w:tc>
      </w:tr>
      <w:tr w14:paraId="1E20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06715547">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技术审查</w:t>
            </w:r>
          </w:p>
        </w:tc>
        <w:tc>
          <w:tcPr>
            <w:tcW w:w="3091" w:type="dxa"/>
            <w:vAlign w:val="center"/>
          </w:tcPr>
          <w:p w14:paraId="1D1E3504">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50</w:t>
            </w:r>
          </w:p>
        </w:tc>
        <w:tc>
          <w:tcPr>
            <w:tcW w:w="3091" w:type="dxa"/>
            <w:vMerge w:val="continue"/>
          </w:tcPr>
          <w:p w14:paraId="6F86F57F">
            <w:pPr>
              <w:autoSpaceDE w:val="0"/>
              <w:autoSpaceDN w:val="0"/>
              <w:spacing w:before="93" w:beforeLines="30" w:after="93" w:afterLines="30"/>
              <w:jc w:val="center"/>
              <w:rPr>
                <w:rFonts w:hint="eastAsia" w:ascii="仿宋" w:hAnsi="仿宋" w:eastAsia="仿宋" w:cs="宋体"/>
                <w:b/>
                <w:color w:val="auto"/>
                <w:szCs w:val="21"/>
              </w:rPr>
            </w:pPr>
          </w:p>
        </w:tc>
      </w:tr>
      <w:tr w14:paraId="6356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588AECD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价格评审</w:t>
            </w:r>
          </w:p>
        </w:tc>
        <w:tc>
          <w:tcPr>
            <w:tcW w:w="3091" w:type="dxa"/>
            <w:vAlign w:val="center"/>
          </w:tcPr>
          <w:p w14:paraId="561D6E51">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c>
          <w:tcPr>
            <w:tcW w:w="3091" w:type="dxa"/>
            <w:vMerge w:val="continue"/>
          </w:tcPr>
          <w:p w14:paraId="078A5CFC">
            <w:pPr>
              <w:autoSpaceDE w:val="0"/>
              <w:autoSpaceDN w:val="0"/>
              <w:spacing w:before="93" w:beforeLines="30" w:after="93" w:afterLines="30"/>
              <w:jc w:val="center"/>
              <w:rPr>
                <w:rFonts w:hint="eastAsia" w:ascii="仿宋" w:hAnsi="仿宋" w:eastAsia="仿宋" w:cs="宋体"/>
                <w:b/>
                <w:color w:val="auto"/>
                <w:szCs w:val="21"/>
              </w:rPr>
            </w:pPr>
          </w:p>
        </w:tc>
      </w:tr>
      <w:tr w14:paraId="56D7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6B1B9BE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总和</w:t>
            </w:r>
          </w:p>
        </w:tc>
        <w:tc>
          <w:tcPr>
            <w:tcW w:w="3091" w:type="dxa"/>
            <w:vAlign w:val="center"/>
          </w:tcPr>
          <w:p w14:paraId="7FEA30F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100</w:t>
            </w:r>
          </w:p>
        </w:tc>
        <w:tc>
          <w:tcPr>
            <w:tcW w:w="3091" w:type="dxa"/>
            <w:vMerge w:val="continue"/>
          </w:tcPr>
          <w:p w14:paraId="5D740EE7">
            <w:pPr>
              <w:autoSpaceDE w:val="0"/>
              <w:autoSpaceDN w:val="0"/>
              <w:spacing w:before="93" w:beforeLines="30" w:after="93" w:afterLines="30"/>
              <w:jc w:val="center"/>
              <w:rPr>
                <w:rFonts w:hint="eastAsia" w:ascii="仿宋" w:hAnsi="仿宋" w:eastAsia="仿宋" w:cs="宋体"/>
                <w:b/>
                <w:szCs w:val="21"/>
              </w:rPr>
            </w:pPr>
          </w:p>
        </w:tc>
      </w:tr>
    </w:tbl>
    <w:p w14:paraId="662A7B62">
      <w:pPr>
        <w:pStyle w:val="5"/>
        <w:numPr>
          <w:ilvl w:val="0"/>
          <w:numId w:val="3"/>
        </w:numPr>
        <w:spacing w:before="91" w:line="223" w:lineRule="auto"/>
        <w:ind w:left="0" w:leftChars="0" w:firstLine="0" w:firstLineChars="0"/>
        <w:outlineLvl w:val="1"/>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商务评分表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0"/>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14:paraId="7A00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2F207C0E">
            <w:pPr>
              <w:autoSpaceDE w:val="0"/>
              <w:autoSpaceDN w:val="0"/>
              <w:spacing w:before="93" w:beforeLines="30" w:after="93" w:afterLines="30"/>
              <w:jc w:val="center"/>
              <w:rPr>
                <w:rFonts w:hint="eastAsia" w:ascii="仿宋" w:hAnsi="仿宋" w:eastAsia="仿宋" w:cs="宋体"/>
                <w:b/>
                <w:szCs w:val="21"/>
              </w:rPr>
            </w:pPr>
            <w:bookmarkStart w:id="11" w:name="_Hlk164269056"/>
            <w:r>
              <w:rPr>
                <w:rFonts w:hint="eastAsia" w:ascii="仿宋" w:hAnsi="仿宋" w:eastAsia="仿宋" w:cs="宋体"/>
                <w:b/>
                <w:szCs w:val="21"/>
              </w:rPr>
              <w:t>评分项</w:t>
            </w:r>
          </w:p>
        </w:tc>
        <w:tc>
          <w:tcPr>
            <w:tcW w:w="6184" w:type="dxa"/>
            <w:shd w:val="clear" w:color="auto" w:fill="F1F1F1" w:themeFill="background1" w:themeFillShade="F2"/>
            <w:vAlign w:val="center"/>
          </w:tcPr>
          <w:p w14:paraId="2E51CDE2">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6706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66" w:type="dxa"/>
            <w:gridSpan w:val="3"/>
            <w:shd w:val="clear" w:color="auto" w:fill="F1F1F1" w:themeFill="background1" w:themeFillShade="F2"/>
            <w:vAlign w:val="center"/>
          </w:tcPr>
          <w:p w14:paraId="7B9614A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w:t>
            </w:r>
          </w:p>
        </w:tc>
        <w:tc>
          <w:tcPr>
            <w:tcW w:w="6184" w:type="dxa"/>
            <w:shd w:val="clear" w:color="auto" w:fill="F1F1F1" w:themeFill="background1" w:themeFillShade="F2"/>
            <w:vAlign w:val="center"/>
          </w:tcPr>
          <w:p w14:paraId="500FB972">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30</w:t>
            </w:r>
          </w:p>
        </w:tc>
      </w:tr>
      <w:tr w14:paraId="0B6D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14:paraId="56577F2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068" w:type="dxa"/>
            <w:shd w:val="clear" w:color="auto" w:fill="F1F1F1" w:themeFill="background1" w:themeFillShade="F2"/>
            <w:vAlign w:val="center"/>
          </w:tcPr>
          <w:p w14:paraId="5B81E757">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928" w:type="dxa"/>
            <w:shd w:val="clear" w:color="auto" w:fill="F1F1F1" w:themeFill="background1" w:themeFillShade="F2"/>
            <w:vAlign w:val="center"/>
          </w:tcPr>
          <w:p w14:paraId="59F4582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6184" w:type="dxa"/>
            <w:shd w:val="clear" w:color="auto" w:fill="F1F1F1" w:themeFill="background1" w:themeFillShade="F2"/>
          </w:tcPr>
          <w:p w14:paraId="4C201689">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评分准则</w:t>
            </w:r>
          </w:p>
        </w:tc>
      </w:tr>
      <w:tr w14:paraId="49B1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71B6B10">
            <w:pPr>
              <w:spacing w:before="93" w:beforeLines="30" w:after="93" w:afterLines="30"/>
              <w:jc w:val="center"/>
              <w:rPr>
                <w:rFonts w:hint="eastAsia" w:ascii="仿宋" w:hAnsi="仿宋" w:eastAsia="仿宋" w:cs="宋体"/>
                <w:bCs/>
                <w:szCs w:val="21"/>
                <w:lang w:eastAsia="zh-CN"/>
              </w:rPr>
            </w:pPr>
            <w:r>
              <w:rPr>
                <w:rFonts w:hint="eastAsia" w:ascii="仿宋" w:hAnsi="仿宋" w:eastAsia="仿宋" w:cs="宋体"/>
                <w:bCs/>
                <w:szCs w:val="21"/>
                <w:lang w:val="en-US" w:eastAsia="zh-CN"/>
              </w:rPr>
              <w:t>1</w:t>
            </w:r>
          </w:p>
        </w:tc>
        <w:tc>
          <w:tcPr>
            <w:tcW w:w="1068" w:type="dxa"/>
            <w:vAlign w:val="center"/>
          </w:tcPr>
          <w:p w14:paraId="19BD463E">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拟投入服务团队情况</w:t>
            </w:r>
          </w:p>
        </w:tc>
        <w:tc>
          <w:tcPr>
            <w:tcW w:w="928" w:type="dxa"/>
            <w:vAlign w:val="center"/>
          </w:tcPr>
          <w:p w14:paraId="665D4F65">
            <w:pPr>
              <w:spacing w:before="93" w:beforeLines="30" w:after="93" w:afterLines="30"/>
              <w:jc w:val="center"/>
              <w:rPr>
                <w:rFonts w:hint="default" w:ascii="仿宋" w:hAnsi="仿宋" w:eastAsia="仿宋" w:cs="宋体"/>
                <w:bCs/>
                <w:color w:val="FF0000"/>
                <w:szCs w:val="21"/>
                <w:lang w:val="en-US" w:eastAsia="zh-CN"/>
              </w:rPr>
            </w:pPr>
            <w:r>
              <w:rPr>
                <w:rFonts w:hint="eastAsia" w:ascii="仿宋" w:hAnsi="仿宋" w:eastAsia="仿宋" w:cs="宋体"/>
                <w:bCs/>
                <w:color w:val="auto"/>
                <w:szCs w:val="21"/>
                <w:lang w:val="en-US" w:eastAsia="zh-CN"/>
              </w:rPr>
              <w:t>15</w:t>
            </w:r>
          </w:p>
        </w:tc>
        <w:tc>
          <w:tcPr>
            <w:tcW w:w="6184" w:type="dxa"/>
            <w:vAlign w:val="center"/>
          </w:tcPr>
          <w:p w14:paraId="385734FC">
            <w:pPr>
              <w:spacing w:before="93" w:beforeLines="30" w:after="93" w:afterLines="30"/>
              <w:rPr>
                <w:rFonts w:hint="eastAsia" w:ascii="仿宋" w:hAnsi="仿宋" w:eastAsia="仿宋" w:cs="仿宋"/>
                <w:bCs/>
                <w:color w:val="auto"/>
                <w:sz w:val="21"/>
                <w:szCs w:val="21"/>
              </w:rPr>
            </w:pPr>
            <w:r>
              <w:rPr>
                <w:rFonts w:hint="eastAsia" w:ascii="仿宋" w:hAnsi="仿宋" w:eastAsia="仿宋" w:cs="仿宋"/>
                <w:bCs/>
                <w:color w:val="auto"/>
                <w:sz w:val="21"/>
                <w:szCs w:val="21"/>
              </w:rPr>
              <w:t>考察供应商拟投入到本项目的服务人员情况，具体如下：</w:t>
            </w:r>
          </w:p>
          <w:p w14:paraId="65475081">
            <w:pPr>
              <w:spacing w:before="93" w:beforeLines="30" w:after="93" w:afterLines="30"/>
              <w:rPr>
                <w:rFonts w:hint="eastAsia" w:ascii="仿宋" w:hAnsi="仿宋" w:eastAsia="仿宋" w:cs="仿宋"/>
                <w:bCs/>
                <w:color w:val="auto"/>
                <w:sz w:val="21"/>
                <w:szCs w:val="21"/>
              </w:rPr>
            </w:pPr>
            <w:r>
              <w:rPr>
                <w:rFonts w:hint="eastAsia" w:ascii="仿宋" w:hAnsi="仿宋" w:eastAsia="仿宋" w:cs="仿宋"/>
                <w:bCs/>
                <w:color w:val="auto"/>
                <w:sz w:val="21"/>
                <w:szCs w:val="21"/>
              </w:rPr>
              <w:t>一、拟投入项目负责人（</w:t>
            </w:r>
            <w:r>
              <w:rPr>
                <w:rFonts w:hint="eastAsia" w:ascii="仿宋" w:hAnsi="仿宋" w:eastAsia="仿宋" w:cs="仿宋"/>
                <w:bCs/>
                <w:color w:val="auto"/>
                <w:sz w:val="21"/>
                <w:szCs w:val="21"/>
                <w:lang w:val="en-US" w:eastAsia="zh-CN"/>
              </w:rPr>
              <w:t>11</w:t>
            </w:r>
            <w:r>
              <w:rPr>
                <w:rFonts w:hint="eastAsia" w:ascii="仿宋" w:hAnsi="仿宋" w:eastAsia="仿宋" w:cs="仿宋"/>
                <w:bCs/>
                <w:color w:val="auto"/>
                <w:sz w:val="21"/>
                <w:szCs w:val="21"/>
              </w:rPr>
              <w:t>分）</w:t>
            </w:r>
          </w:p>
          <w:p w14:paraId="797C0ECC">
            <w:pPr>
              <w:spacing w:before="93" w:beforeLines="30" w:after="93" w:afterLines="30"/>
              <w:rPr>
                <w:rFonts w:hint="eastAsia" w:ascii="仿宋" w:hAnsi="仿宋" w:eastAsia="仿宋" w:cs="仿宋"/>
                <w:bCs/>
                <w:color w:val="auto"/>
                <w:sz w:val="21"/>
                <w:szCs w:val="21"/>
              </w:rPr>
            </w:pPr>
            <w:r>
              <w:rPr>
                <w:rFonts w:hint="eastAsia" w:ascii="仿宋" w:hAnsi="仿宋" w:eastAsia="仿宋" w:cs="仿宋"/>
                <w:bCs/>
                <w:color w:val="auto"/>
                <w:sz w:val="21"/>
                <w:szCs w:val="21"/>
              </w:rPr>
              <w:t>1.拟投入项目负责人从业年限10年（从业年限以学历证书毕业时间至今计算）以上的，得</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分。</w:t>
            </w:r>
          </w:p>
          <w:p w14:paraId="3F5C4774">
            <w:pPr>
              <w:spacing w:before="93" w:beforeLines="30" w:after="93" w:afterLines="30"/>
              <w:rPr>
                <w:rFonts w:hint="eastAsia"/>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.项目负责人具备同类项目统筹经验（提供相关案例证明文件或服务成果</w:t>
            </w:r>
            <w:r>
              <w:rPr>
                <w:rFonts w:hint="eastAsia" w:ascii="仿宋" w:hAnsi="仿宋" w:eastAsia="仿宋" w:cs="仿宋"/>
                <w:bCs/>
                <w:color w:val="auto"/>
                <w:sz w:val="21"/>
                <w:szCs w:val="21"/>
                <w:highlight w:val="none"/>
                <w:lang w:val="en-US" w:eastAsia="zh-CN"/>
              </w:rPr>
              <w:t>照片）</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每提供一个项目</w:t>
            </w:r>
            <w:r>
              <w:rPr>
                <w:rFonts w:hint="eastAsia" w:ascii="仿宋" w:hAnsi="仿宋" w:eastAsia="仿宋" w:cs="仿宋"/>
                <w:bCs/>
                <w:color w:val="auto"/>
                <w:sz w:val="21"/>
                <w:szCs w:val="21"/>
                <w:highlight w:val="none"/>
              </w:rPr>
              <w:t>得2分</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本项最高6分。</w:t>
            </w:r>
          </w:p>
          <w:p w14:paraId="7702C666">
            <w:pPr>
              <w:spacing w:before="93" w:beforeLines="30" w:after="93" w:afterLines="30"/>
              <w:rPr>
                <w:rFonts w:hint="eastAsia" w:ascii="仿宋" w:hAnsi="仿宋" w:eastAsia="仿宋" w:cs="仿宋"/>
                <w:bCs/>
                <w:color w:val="auto"/>
                <w:sz w:val="21"/>
                <w:szCs w:val="21"/>
              </w:rPr>
            </w:pPr>
            <w:r>
              <w:rPr>
                <w:rFonts w:hint="eastAsia" w:ascii="仿宋" w:hAnsi="仿宋" w:eastAsia="仿宋" w:cs="仿宋"/>
                <w:bCs/>
                <w:color w:val="auto"/>
                <w:sz w:val="21"/>
                <w:szCs w:val="21"/>
              </w:rPr>
              <w:t>二、拟投入</w:t>
            </w:r>
            <w:r>
              <w:rPr>
                <w:rFonts w:hint="eastAsia" w:ascii="仿宋" w:hAnsi="仿宋" w:eastAsia="仿宋" w:cs="仿宋"/>
                <w:bCs/>
                <w:color w:val="auto"/>
                <w:sz w:val="21"/>
                <w:szCs w:val="21"/>
                <w:lang w:val="en-US" w:eastAsia="zh-CN"/>
              </w:rPr>
              <w:t>策划</w:t>
            </w:r>
            <w:r>
              <w:rPr>
                <w:rFonts w:hint="eastAsia" w:ascii="仿宋" w:hAnsi="仿宋" w:eastAsia="仿宋" w:cs="仿宋"/>
                <w:bCs/>
                <w:color w:val="auto"/>
                <w:sz w:val="21"/>
                <w:szCs w:val="21"/>
              </w:rPr>
              <w:t>服务团队（</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分）</w:t>
            </w:r>
          </w:p>
          <w:p w14:paraId="26ED8239">
            <w:pPr>
              <w:spacing w:before="93" w:beforeLines="30" w:after="93" w:afterLines="30"/>
              <w:rPr>
                <w:rFonts w:hint="eastAsia" w:ascii="仿宋" w:hAnsi="仿宋" w:eastAsia="仿宋" w:cs="仿宋"/>
                <w:bCs/>
                <w:color w:val="auto"/>
                <w:sz w:val="21"/>
                <w:szCs w:val="21"/>
              </w:rPr>
            </w:pPr>
            <w:r>
              <w:rPr>
                <w:rFonts w:hint="eastAsia" w:ascii="仿宋" w:hAnsi="仿宋" w:eastAsia="仿宋" w:cs="仿宋"/>
                <w:bCs/>
                <w:color w:val="auto"/>
                <w:sz w:val="21"/>
                <w:szCs w:val="21"/>
              </w:rPr>
              <w:t>1.拟投入服务团队配备</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人或</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人以上的，得</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分；配备</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人的，得</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分；</w:t>
            </w:r>
            <w:r>
              <w:rPr>
                <w:rFonts w:hint="eastAsia" w:ascii="仿宋" w:hAnsi="仿宋" w:eastAsia="仿宋" w:cs="仿宋"/>
                <w:bCs/>
                <w:color w:val="auto"/>
                <w:sz w:val="21"/>
                <w:szCs w:val="21"/>
                <w:lang w:val="en-US" w:eastAsia="zh-CN"/>
              </w:rPr>
              <w:t>只配备1人</w:t>
            </w:r>
            <w:r>
              <w:rPr>
                <w:rFonts w:hint="eastAsia" w:ascii="仿宋" w:hAnsi="仿宋" w:eastAsia="仿宋" w:cs="仿宋"/>
                <w:bCs/>
                <w:color w:val="auto"/>
                <w:sz w:val="21"/>
                <w:szCs w:val="21"/>
              </w:rPr>
              <w:t>不得分。</w:t>
            </w:r>
          </w:p>
          <w:p w14:paraId="7DAD61B1">
            <w:pPr>
              <w:spacing w:before="93" w:beforeLines="30" w:after="93" w:afterLines="3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rPr>
              <w:t>2.拟投入服务团队成员具有</w:t>
            </w:r>
            <w:r>
              <w:rPr>
                <w:rFonts w:hint="eastAsia" w:ascii="仿宋" w:hAnsi="仿宋" w:eastAsia="仿宋" w:cs="仿宋"/>
                <w:bCs/>
                <w:color w:val="auto"/>
                <w:sz w:val="21"/>
                <w:szCs w:val="21"/>
                <w:lang w:val="en-US" w:eastAsia="zh-CN"/>
              </w:rPr>
              <w:t>本科</w:t>
            </w:r>
            <w:r>
              <w:rPr>
                <w:rFonts w:hint="eastAsia" w:ascii="仿宋" w:hAnsi="仿宋" w:eastAsia="仿宋" w:cs="仿宋"/>
                <w:bCs/>
                <w:color w:val="auto"/>
                <w:sz w:val="21"/>
                <w:szCs w:val="21"/>
              </w:rPr>
              <w:t>及以上学历的，每人得</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rPr>
              <w:t>分；本</w:t>
            </w:r>
            <w:r>
              <w:rPr>
                <w:rFonts w:hint="eastAsia" w:ascii="仿宋" w:hAnsi="仿宋" w:eastAsia="仿宋" w:cs="仿宋"/>
                <w:bCs/>
                <w:color w:val="auto"/>
                <w:sz w:val="21"/>
                <w:szCs w:val="21"/>
                <w:highlight w:val="none"/>
              </w:rPr>
              <w:t>项最高</w:t>
            </w:r>
            <w:r>
              <w:rPr>
                <w:rFonts w:hint="eastAsia" w:ascii="仿宋" w:hAnsi="仿宋" w:eastAsia="仿宋" w:cs="仿宋"/>
                <w:bCs/>
                <w:color w:val="auto"/>
                <w:sz w:val="21"/>
                <w:szCs w:val="21"/>
                <w:highlight w:val="none"/>
                <w:lang w:val="en-US" w:eastAsia="zh-CN"/>
              </w:rPr>
              <w:t>1</w:t>
            </w:r>
            <w:r>
              <w:rPr>
                <w:rFonts w:hint="eastAsia" w:ascii="仿宋" w:hAnsi="仿宋" w:eastAsia="仿宋" w:cs="仿宋"/>
                <w:bCs/>
                <w:color w:val="auto"/>
                <w:sz w:val="21"/>
                <w:szCs w:val="21"/>
                <w:highlight w:val="none"/>
              </w:rPr>
              <w:t>分。</w:t>
            </w:r>
          </w:p>
          <w:p w14:paraId="33F00942">
            <w:pPr>
              <w:spacing w:before="93" w:beforeLines="30" w:after="93" w:afterLines="30"/>
              <w:rPr>
                <w:rFonts w:hint="eastAsia" w:ascii="仿宋" w:hAnsi="仿宋" w:eastAsia="仿宋" w:cs="宋体"/>
                <w:bCs/>
                <w:color w:val="auto"/>
                <w:szCs w:val="21"/>
              </w:rPr>
            </w:pPr>
            <w:r>
              <w:rPr>
                <w:rFonts w:hint="eastAsia" w:ascii="仿宋" w:hAnsi="仿宋" w:eastAsia="仿宋" w:cs="仿宋"/>
                <w:bCs/>
                <w:color w:val="auto"/>
                <w:sz w:val="21"/>
                <w:szCs w:val="21"/>
              </w:rPr>
              <w:t>注：①需提供团队成员的学历证书复印件或学信网查询截图作为证明材料，未提供则不得分。②提供</w:t>
            </w:r>
            <w:r>
              <w:rPr>
                <w:rFonts w:hint="eastAsia" w:ascii="仿宋" w:hAnsi="仿宋" w:eastAsia="仿宋" w:cs="仿宋"/>
                <w:b/>
                <w:bCs w:val="0"/>
                <w:color w:val="auto"/>
                <w:sz w:val="21"/>
                <w:szCs w:val="21"/>
                <w:lang w:val="en-US" w:eastAsia="zh-CN"/>
              </w:rPr>
              <w:t>近半年（自2025年10月开始算起）</w:t>
            </w:r>
            <w:r>
              <w:rPr>
                <w:rFonts w:hint="eastAsia" w:ascii="仿宋" w:hAnsi="仿宋" w:eastAsia="仿宋" w:cs="仿宋"/>
                <w:bCs/>
                <w:color w:val="auto"/>
                <w:sz w:val="21"/>
                <w:szCs w:val="21"/>
              </w:rPr>
              <w:t>任意一个月的有效缴纳社保的证明复印件，或单位代缴个人所得税税单等，未提供则不得分。</w:t>
            </w:r>
          </w:p>
        </w:tc>
      </w:tr>
      <w:tr w14:paraId="2CC7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14:paraId="28C00501">
            <w:pPr>
              <w:spacing w:before="93" w:beforeLines="30" w:after="93" w:afterLines="30"/>
              <w:jc w:val="center"/>
              <w:rPr>
                <w:rFonts w:hint="eastAsia" w:ascii="仿宋" w:hAnsi="仿宋" w:eastAsia="仿宋" w:cs="宋体"/>
                <w:bCs/>
                <w:szCs w:val="21"/>
                <w:lang w:eastAsia="zh-CN"/>
              </w:rPr>
            </w:pPr>
            <w:r>
              <w:rPr>
                <w:rFonts w:hint="eastAsia" w:ascii="仿宋" w:hAnsi="仿宋" w:eastAsia="仿宋" w:cs="宋体"/>
                <w:bCs/>
                <w:szCs w:val="21"/>
                <w:lang w:val="en-US" w:eastAsia="zh-CN"/>
              </w:rPr>
              <w:t>2</w:t>
            </w:r>
          </w:p>
        </w:tc>
        <w:tc>
          <w:tcPr>
            <w:tcW w:w="1068" w:type="dxa"/>
            <w:vAlign w:val="center"/>
          </w:tcPr>
          <w:p w14:paraId="020E7099">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同类项目经验</w:t>
            </w:r>
          </w:p>
        </w:tc>
        <w:tc>
          <w:tcPr>
            <w:tcW w:w="928" w:type="dxa"/>
            <w:vAlign w:val="center"/>
          </w:tcPr>
          <w:p w14:paraId="6EA0D120">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15</w:t>
            </w:r>
          </w:p>
        </w:tc>
        <w:tc>
          <w:tcPr>
            <w:tcW w:w="6184" w:type="dxa"/>
            <w:vAlign w:val="center"/>
          </w:tcPr>
          <w:p w14:paraId="285F2AA9">
            <w:pPr>
              <w:spacing w:before="93" w:beforeLines="30" w:after="93" w:afterLines="30"/>
              <w:rPr>
                <w:rFonts w:hint="eastAsia" w:ascii="仿宋" w:hAnsi="仿宋" w:eastAsia="仿宋" w:cs="仿宋"/>
                <w:bCs/>
                <w:color w:val="auto"/>
                <w:sz w:val="21"/>
                <w:szCs w:val="21"/>
              </w:rPr>
            </w:pPr>
            <w:r>
              <w:rPr>
                <w:rFonts w:hint="eastAsia" w:ascii="仿宋" w:hAnsi="仿宋" w:eastAsia="仿宋" w:cs="仿宋"/>
                <w:bCs/>
                <w:color w:val="auto"/>
                <w:sz w:val="21"/>
                <w:szCs w:val="21"/>
              </w:rPr>
              <w:t>考察供应商20</w:t>
            </w:r>
            <w:r>
              <w:rPr>
                <w:rFonts w:hint="eastAsia" w:ascii="仿宋" w:hAnsi="仿宋" w:eastAsia="仿宋" w:cs="仿宋"/>
                <w:bCs/>
                <w:color w:val="auto"/>
                <w:sz w:val="21"/>
                <w:szCs w:val="21"/>
                <w:lang w:val="en-US" w:eastAsia="zh-CN"/>
              </w:rPr>
              <w:t>20</w:t>
            </w:r>
            <w:r>
              <w:rPr>
                <w:rFonts w:hint="eastAsia" w:ascii="仿宋" w:hAnsi="仿宋" w:eastAsia="仿宋" w:cs="仿宋"/>
                <w:bCs/>
                <w:color w:val="auto"/>
                <w:sz w:val="21"/>
                <w:szCs w:val="21"/>
              </w:rPr>
              <w:t>年1月1日至今（以合同签订日期为准），承接过的同类项目业绩（同类项目指：</w:t>
            </w:r>
            <w:r>
              <w:rPr>
                <w:rFonts w:hint="eastAsia" w:ascii="仿宋" w:hAnsi="仿宋" w:eastAsia="仿宋" w:cs="仿宋"/>
                <w:bCs/>
                <w:color w:val="auto"/>
                <w:sz w:val="21"/>
                <w:szCs w:val="21"/>
                <w:lang w:val="en-US" w:eastAsia="zh-CN"/>
              </w:rPr>
              <w:t>活动策划执行类、物料制作类</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会场搭建类</w:t>
            </w:r>
            <w:r>
              <w:rPr>
                <w:rFonts w:hint="eastAsia" w:ascii="仿宋" w:hAnsi="仿宋" w:eastAsia="仿宋" w:cs="仿宋"/>
                <w:bCs/>
                <w:color w:val="auto"/>
                <w:sz w:val="21"/>
                <w:szCs w:val="21"/>
              </w:rPr>
              <w:t>项目）的业绩情况（包括国企单位、政务单位、媒体单位、企业等</w:t>
            </w:r>
            <w:r>
              <w:rPr>
                <w:rFonts w:hint="eastAsia" w:ascii="仿宋" w:hAnsi="仿宋" w:eastAsia="仿宋" w:cs="仿宋"/>
                <w:bCs/>
                <w:color w:val="auto"/>
                <w:sz w:val="21"/>
                <w:szCs w:val="21"/>
                <w:lang w:val="en-US" w:eastAsia="zh-CN"/>
              </w:rPr>
              <w:t>展板、物料制作、会场搭建类</w:t>
            </w:r>
            <w:r>
              <w:rPr>
                <w:rFonts w:hint="eastAsia" w:ascii="仿宋" w:hAnsi="仿宋" w:eastAsia="仿宋" w:cs="仿宋"/>
                <w:bCs/>
                <w:color w:val="auto"/>
                <w:sz w:val="21"/>
                <w:szCs w:val="21"/>
              </w:rPr>
              <w:t>项目）。供应商每具备一个有效的同类项目业绩，每个得</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分；本项累计最高不超过</w:t>
            </w:r>
            <w:r>
              <w:rPr>
                <w:rFonts w:hint="eastAsia" w:ascii="仿宋" w:hAnsi="仿宋" w:eastAsia="仿宋" w:cs="仿宋"/>
                <w:bCs/>
                <w:color w:val="auto"/>
                <w:sz w:val="21"/>
                <w:szCs w:val="21"/>
                <w:lang w:val="en-US" w:eastAsia="zh-CN"/>
              </w:rPr>
              <w:t>15</w:t>
            </w:r>
            <w:r>
              <w:rPr>
                <w:rFonts w:hint="eastAsia" w:ascii="仿宋" w:hAnsi="仿宋" w:eastAsia="仿宋" w:cs="仿宋"/>
                <w:bCs/>
                <w:color w:val="auto"/>
                <w:sz w:val="21"/>
                <w:szCs w:val="21"/>
              </w:rPr>
              <w:t>分。</w:t>
            </w:r>
          </w:p>
          <w:p w14:paraId="762BDCDE">
            <w:pPr>
              <w:spacing w:before="93" w:beforeLines="30" w:after="93" w:afterLines="30"/>
              <w:rPr>
                <w:rFonts w:hint="eastAsia" w:ascii="仿宋" w:hAnsi="仿宋" w:eastAsia="仿宋" w:cs="宋体"/>
                <w:bCs/>
                <w:color w:val="auto"/>
                <w:szCs w:val="21"/>
              </w:rPr>
            </w:pPr>
            <w:r>
              <w:rPr>
                <w:rFonts w:hint="eastAsia" w:ascii="仿宋" w:hAnsi="仿宋" w:eastAsia="仿宋" w:cs="仿宋"/>
                <w:bCs/>
                <w:color w:val="auto"/>
                <w:sz w:val="21"/>
                <w:szCs w:val="21"/>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作依据（证明文件须加盖合同甲方公司章或合同章，或甲方项目使用</w:t>
            </w:r>
            <w:r>
              <w:rPr>
                <w:rFonts w:hint="eastAsia" w:ascii="仿宋" w:hAnsi="仿宋" w:eastAsia="仿宋" w:cs="仿宋"/>
                <w:bCs/>
                <w:color w:val="auto"/>
                <w:sz w:val="21"/>
                <w:szCs w:val="21"/>
                <w:lang w:eastAsia="zh-CN"/>
              </w:rPr>
              <w:t>部门</w:t>
            </w:r>
            <w:r>
              <w:rPr>
                <w:rFonts w:hint="eastAsia" w:ascii="仿宋" w:hAnsi="仿宋" w:eastAsia="仿宋" w:cs="仿宋"/>
                <w:bCs/>
                <w:color w:val="auto"/>
                <w:sz w:val="21"/>
                <w:szCs w:val="21"/>
              </w:rPr>
              <w:t>章）。③若合同无相关签订时间，则以合同中能够体现的服务起始时间进行认定。④证明材料不完整、不清晰、项目小组无法确定业绩关键信息的将不予认可。</w:t>
            </w:r>
          </w:p>
        </w:tc>
      </w:tr>
      <w:bookmarkEnd w:id="11"/>
    </w:tbl>
    <w:p w14:paraId="4579D05B">
      <w:pPr>
        <w:pStyle w:val="5"/>
        <w:numPr>
          <w:ilvl w:val="0"/>
          <w:numId w:val="3"/>
        </w:numPr>
        <w:spacing w:before="91" w:line="223" w:lineRule="auto"/>
        <w:ind w:left="0" w:leftChars="0" w:firstLine="0" w:firstLineChars="0"/>
        <w:outlineLvl w:val="1"/>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技术评分表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35"/>
      </w:tblGrid>
      <w:tr w14:paraId="26D7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2F43B892">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评分项</w:t>
            </w:r>
          </w:p>
        </w:tc>
        <w:tc>
          <w:tcPr>
            <w:tcW w:w="6135" w:type="dxa"/>
            <w:shd w:val="clear" w:color="auto" w:fill="F1F1F1" w:themeFill="background1" w:themeFillShade="F2"/>
            <w:vAlign w:val="center"/>
          </w:tcPr>
          <w:p w14:paraId="0C0236F2">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权重</w:t>
            </w:r>
          </w:p>
        </w:tc>
      </w:tr>
      <w:tr w14:paraId="6EF3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1241C313">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技术</w:t>
            </w:r>
          </w:p>
        </w:tc>
        <w:tc>
          <w:tcPr>
            <w:tcW w:w="6135" w:type="dxa"/>
            <w:shd w:val="clear" w:color="auto" w:fill="F1F1F1" w:themeFill="background1" w:themeFillShade="F2"/>
            <w:vAlign w:val="center"/>
          </w:tcPr>
          <w:p w14:paraId="6F5C1F96">
            <w:pPr>
              <w:autoSpaceDE w:val="0"/>
              <w:autoSpaceDN w:val="0"/>
              <w:spacing w:before="93" w:beforeLines="30" w:after="93" w:afterLines="30"/>
              <w:jc w:val="center"/>
              <w:rPr>
                <w:rFonts w:hint="default" w:ascii="仿宋" w:hAnsi="仿宋" w:eastAsia="仿宋" w:cs="宋体"/>
                <w:b/>
                <w:szCs w:val="21"/>
                <w:lang w:val="en-US" w:eastAsia="zh-CN"/>
              </w:rPr>
            </w:pPr>
            <w:r>
              <w:rPr>
                <w:rFonts w:hint="eastAsia" w:ascii="仿宋" w:hAnsi="仿宋" w:eastAsia="仿宋" w:cs="宋体"/>
                <w:b/>
                <w:szCs w:val="21"/>
                <w:lang w:val="en-US" w:eastAsia="zh-CN"/>
              </w:rPr>
              <w:t>50</w:t>
            </w:r>
          </w:p>
        </w:tc>
      </w:tr>
      <w:tr w14:paraId="222F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347A1FB0">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125A55ED">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45BCE90B">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分值</w:t>
            </w:r>
          </w:p>
        </w:tc>
        <w:tc>
          <w:tcPr>
            <w:tcW w:w="6135" w:type="dxa"/>
            <w:shd w:val="clear" w:color="auto" w:fill="F1F1F1" w:themeFill="background1" w:themeFillShade="F2"/>
          </w:tcPr>
          <w:p w14:paraId="6D57A650">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评分准则</w:t>
            </w:r>
          </w:p>
        </w:tc>
      </w:tr>
      <w:tr w14:paraId="5C89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shd w:val="clear" w:color="auto" w:fill="auto"/>
            <w:vAlign w:val="center"/>
          </w:tcPr>
          <w:p w14:paraId="6C47E7F0">
            <w:pPr>
              <w:autoSpaceDE w:val="0"/>
              <w:autoSpaceDN w:val="0"/>
              <w:spacing w:before="93" w:beforeLines="30" w:after="93" w:afterLines="30"/>
              <w:jc w:val="center"/>
              <w:rPr>
                <w:rFonts w:ascii="仿宋" w:hAnsi="仿宋" w:eastAsia="仿宋" w:cs="宋体"/>
                <w:bCs/>
                <w:szCs w:val="21"/>
              </w:rPr>
            </w:pPr>
            <w:bookmarkStart w:id="12" w:name="_Hlk164272136"/>
            <w:r>
              <w:rPr>
                <w:rFonts w:ascii="仿宋" w:hAnsi="仿宋" w:eastAsia="仿宋" w:cs="宋体"/>
                <w:bCs/>
                <w:szCs w:val="21"/>
              </w:rPr>
              <w:t>1</w:t>
            </w:r>
          </w:p>
        </w:tc>
        <w:tc>
          <w:tcPr>
            <w:tcW w:w="1134" w:type="dxa"/>
            <w:shd w:val="clear" w:color="auto" w:fill="auto"/>
            <w:vAlign w:val="center"/>
          </w:tcPr>
          <w:p w14:paraId="2CF13D5C">
            <w:pPr>
              <w:autoSpaceDE w:val="0"/>
              <w:autoSpaceDN w:val="0"/>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项目实施方案</w:t>
            </w:r>
          </w:p>
        </w:tc>
        <w:tc>
          <w:tcPr>
            <w:tcW w:w="851" w:type="dxa"/>
            <w:shd w:val="clear" w:color="auto" w:fill="auto"/>
            <w:vAlign w:val="center"/>
          </w:tcPr>
          <w:p w14:paraId="59006B93">
            <w:pPr>
              <w:autoSpaceDE w:val="0"/>
              <w:autoSpaceDN w:val="0"/>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30</w:t>
            </w:r>
          </w:p>
        </w:tc>
        <w:tc>
          <w:tcPr>
            <w:tcW w:w="6135" w:type="dxa"/>
            <w:shd w:val="clear" w:color="auto" w:fill="auto"/>
            <w:vAlign w:val="center"/>
          </w:tcPr>
          <w:p w14:paraId="060CF5F5">
            <w:pPr>
              <w:autoSpaceDE w:val="0"/>
              <w:autoSpaceDN w:val="0"/>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考察</w:t>
            </w:r>
            <w:r>
              <w:rPr>
                <w:rFonts w:hint="eastAsia" w:ascii="仿宋" w:hAnsi="仿宋" w:eastAsia="仿宋" w:cs="仿宋"/>
                <w:bCs/>
                <w:sz w:val="21"/>
                <w:szCs w:val="21"/>
                <w:lang w:val="en-US" w:eastAsia="zh-CN"/>
              </w:rPr>
              <w:t>报价供应商</w:t>
            </w:r>
            <w:r>
              <w:rPr>
                <w:rFonts w:hint="eastAsia" w:ascii="仿宋" w:hAnsi="仿宋" w:eastAsia="仿宋" w:cs="仿宋"/>
                <w:bCs/>
                <w:sz w:val="21"/>
                <w:szCs w:val="21"/>
              </w:rPr>
              <w:t>针对本项目</w:t>
            </w:r>
            <w:r>
              <w:rPr>
                <w:rFonts w:hint="eastAsia" w:ascii="仿宋" w:hAnsi="仿宋" w:eastAsia="仿宋" w:cs="仿宋"/>
                <w:bCs/>
                <w:sz w:val="21"/>
                <w:szCs w:val="21"/>
                <w:lang w:val="en-US" w:eastAsia="zh-CN"/>
              </w:rPr>
              <w:t>需求</w:t>
            </w:r>
            <w:r>
              <w:rPr>
                <w:rFonts w:hint="eastAsia" w:ascii="仿宋" w:hAnsi="仿宋" w:eastAsia="仿宋" w:cs="仿宋"/>
                <w:bCs/>
                <w:sz w:val="21"/>
                <w:szCs w:val="21"/>
              </w:rPr>
              <w:t>所编写的技术实施方案情况。技术实施方案包括但不限于</w:t>
            </w:r>
            <w:r>
              <w:rPr>
                <w:rFonts w:hint="eastAsia" w:ascii="仿宋" w:hAnsi="仿宋" w:eastAsia="仿宋" w:cs="仿宋"/>
                <w:bCs/>
                <w:sz w:val="21"/>
                <w:szCs w:val="21"/>
                <w:lang w:val="en-US" w:eastAsia="zh-CN"/>
              </w:rPr>
              <w:t>活动搭建</w:t>
            </w:r>
            <w:r>
              <w:rPr>
                <w:rFonts w:hint="eastAsia" w:ascii="仿宋" w:hAnsi="仿宋" w:eastAsia="仿宋" w:cs="仿宋"/>
                <w:bCs/>
                <w:sz w:val="21"/>
                <w:szCs w:val="21"/>
              </w:rPr>
              <w:t>等内容。根据上述内容要点进行综合评分，具体如下：</w:t>
            </w:r>
          </w:p>
          <w:p w14:paraId="310466CB">
            <w:pPr>
              <w:autoSpaceDE w:val="0"/>
              <w:autoSpaceDN w:val="0"/>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1、实施方案规划详细、科学合理、契合实际情况，</w:t>
            </w:r>
            <w:r>
              <w:rPr>
                <w:rFonts w:hint="eastAsia" w:ascii="仿宋" w:hAnsi="仿宋" w:eastAsia="仿宋" w:cs="仿宋"/>
                <w:bCs/>
                <w:sz w:val="21"/>
                <w:szCs w:val="21"/>
                <w:lang w:val="en-US" w:eastAsia="zh-CN"/>
              </w:rPr>
              <w:t>附带详细规划布局图或效果图，</w:t>
            </w:r>
            <w:r>
              <w:rPr>
                <w:rFonts w:hint="eastAsia" w:ascii="仿宋" w:hAnsi="仿宋" w:eastAsia="仿宋" w:cs="仿宋"/>
                <w:bCs/>
                <w:sz w:val="21"/>
                <w:szCs w:val="21"/>
              </w:rPr>
              <w:t>完全满足并优于采购需求，得</w:t>
            </w:r>
            <w:r>
              <w:rPr>
                <w:rFonts w:hint="eastAsia" w:ascii="仿宋" w:hAnsi="仿宋" w:eastAsia="仿宋" w:cs="仿宋"/>
                <w:bCs/>
                <w:sz w:val="21"/>
                <w:szCs w:val="21"/>
                <w:lang w:val="en-US" w:eastAsia="zh-CN"/>
              </w:rPr>
              <w:t>30</w:t>
            </w:r>
            <w:r>
              <w:rPr>
                <w:rFonts w:hint="eastAsia" w:ascii="仿宋" w:hAnsi="仿宋" w:eastAsia="仿宋" w:cs="仿宋"/>
                <w:bCs/>
                <w:sz w:val="21"/>
                <w:szCs w:val="21"/>
              </w:rPr>
              <w:t>分；</w:t>
            </w:r>
          </w:p>
          <w:p w14:paraId="7EC0B7FA">
            <w:pPr>
              <w:autoSpaceDE w:val="0"/>
              <w:autoSpaceDN w:val="0"/>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2、实施方案规划较详细、合理，基本契合实际情况，完全满足采购需求，得</w:t>
            </w:r>
            <w:r>
              <w:rPr>
                <w:rFonts w:hint="eastAsia" w:ascii="仿宋" w:hAnsi="仿宋" w:eastAsia="仿宋" w:cs="仿宋"/>
                <w:bCs/>
                <w:sz w:val="21"/>
                <w:szCs w:val="21"/>
                <w:lang w:val="en-US" w:eastAsia="zh-CN"/>
              </w:rPr>
              <w:t>25</w:t>
            </w:r>
            <w:r>
              <w:rPr>
                <w:rFonts w:hint="eastAsia" w:ascii="仿宋" w:hAnsi="仿宋" w:eastAsia="仿宋" w:cs="仿宋"/>
                <w:bCs/>
                <w:sz w:val="21"/>
                <w:szCs w:val="21"/>
              </w:rPr>
              <w:t>分；</w:t>
            </w:r>
          </w:p>
          <w:p w14:paraId="18B2666F">
            <w:pPr>
              <w:autoSpaceDE w:val="0"/>
              <w:autoSpaceDN w:val="0"/>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3、实施方案规划一般，上述所列的内容要点基本满足采购需求，可行性一般，得</w:t>
            </w:r>
            <w:r>
              <w:rPr>
                <w:rFonts w:hint="eastAsia" w:ascii="仿宋" w:hAnsi="仿宋" w:eastAsia="仿宋" w:cs="仿宋"/>
                <w:bCs/>
                <w:sz w:val="21"/>
                <w:szCs w:val="21"/>
                <w:lang w:val="en-US" w:eastAsia="zh-CN"/>
              </w:rPr>
              <w:t>20</w:t>
            </w:r>
            <w:r>
              <w:rPr>
                <w:rFonts w:hint="eastAsia" w:ascii="仿宋" w:hAnsi="仿宋" w:eastAsia="仿宋" w:cs="仿宋"/>
                <w:bCs/>
                <w:sz w:val="21"/>
                <w:szCs w:val="21"/>
              </w:rPr>
              <w:t>分；</w:t>
            </w:r>
          </w:p>
          <w:p w14:paraId="32BED2EC">
            <w:pPr>
              <w:pStyle w:val="2"/>
              <w:ind w:left="0" w:leftChars="0" w:firstLine="0" w:firstLineChars="0"/>
              <w:rPr>
                <w:rFonts w:hint="eastAsia"/>
              </w:rPr>
            </w:pPr>
            <w:r>
              <w:rPr>
                <w:rFonts w:hint="eastAsia" w:ascii="仿宋" w:hAnsi="仿宋" w:eastAsia="仿宋" w:cs="仿宋"/>
                <w:bCs/>
                <w:sz w:val="21"/>
                <w:szCs w:val="21"/>
                <w:lang w:val="en-US" w:eastAsia="zh-CN"/>
              </w:rPr>
              <w:t>4、</w:t>
            </w:r>
            <w:r>
              <w:rPr>
                <w:rFonts w:hint="eastAsia" w:ascii="仿宋" w:hAnsi="仿宋" w:eastAsia="仿宋" w:cs="仿宋"/>
                <w:bCs/>
                <w:sz w:val="21"/>
                <w:szCs w:val="21"/>
              </w:rPr>
              <w:t>实施方案规划</w:t>
            </w:r>
            <w:r>
              <w:rPr>
                <w:rFonts w:hint="eastAsia" w:ascii="仿宋" w:hAnsi="仿宋" w:eastAsia="仿宋" w:cs="仿宋"/>
                <w:bCs/>
                <w:sz w:val="21"/>
                <w:szCs w:val="21"/>
                <w:lang w:val="en-US" w:eastAsia="zh-CN"/>
              </w:rPr>
              <w:t>基本完善</w:t>
            </w:r>
            <w:r>
              <w:rPr>
                <w:rFonts w:hint="eastAsia" w:ascii="仿宋" w:hAnsi="仿宋" w:eastAsia="仿宋" w:cs="仿宋"/>
                <w:bCs/>
                <w:sz w:val="21"/>
                <w:szCs w:val="21"/>
              </w:rPr>
              <w:t>，内容较为笼统，上述所列的内容要点存在欠缺，基本满足采购需求，得</w:t>
            </w:r>
            <w:r>
              <w:rPr>
                <w:rFonts w:hint="eastAsia" w:ascii="仿宋" w:hAnsi="仿宋" w:eastAsia="仿宋" w:cs="仿宋"/>
                <w:bCs/>
                <w:sz w:val="21"/>
                <w:szCs w:val="21"/>
                <w:lang w:val="en-US" w:eastAsia="zh-CN"/>
              </w:rPr>
              <w:t>15</w:t>
            </w:r>
            <w:r>
              <w:rPr>
                <w:rFonts w:hint="eastAsia" w:ascii="仿宋" w:hAnsi="仿宋" w:eastAsia="仿宋" w:cs="仿宋"/>
                <w:bCs/>
                <w:sz w:val="21"/>
                <w:szCs w:val="21"/>
              </w:rPr>
              <w:t>分；</w:t>
            </w:r>
          </w:p>
          <w:p w14:paraId="730751F9">
            <w:pPr>
              <w:autoSpaceDE w:val="0"/>
              <w:autoSpaceDN w:val="0"/>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lang w:val="en-US" w:eastAsia="zh-CN"/>
              </w:rPr>
              <w:t>5</w:t>
            </w:r>
            <w:r>
              <w:rPr>
                <w:rFonts w:hint="eastAsia" w:ascii="仿宋" w:hAnsi="仿宋" w:eastAsia="仿宋" w:cs="仿宋"/>
                <w:bCs/>
                <w:sz w:val="21"/>
                <w:szCs w:val="21"/>
              </w:rPr>
              <w:t>、实施方案内容不完善，无法有效体现上述所列各要点或存在严重的偏差，与项目要求关联性差，可操作性较差，得</w:t>
            </w:r>
            <w:r>
              <w:rPr>
                <w:rFonts w:hint="eastAsia" w:ascii="仿宋" w:hAnsi="仿宋" w:eastAsia="仿宋" w:cs="仿宋"/>
                <w:bCs/>
                <w:sz w:val="21"/>
                <w:szCs w:val="21"/>
                <w:lang w:val="en-US" w:eastAsia="zh-CN"/>
              </w:rPr>
              <w:t>10</w:t>
            </w:r>
            <w:r>
              <w:rPr>
                <w:rFonts w:hint="eastAsia" w:ascii="仿宋" w:hAnsi="仿宋" w:eastAsia="仿宋" w:cs="仿宋"/>
                <w:bCs/>
                <w:sz w:val="21"/>
                <w:szCs w:val="21"/>
              </w:rPr>
              <w:t>分；</w:t>
            </w:r>
          </w:p>
          <w:p w14:paraId="1CCE3A78">
            <w:pPr>
              <w:autoSpaceDE w:val="0"/>
              <w:autoSpaceDN w:val="0"/>
              <w:spacing w:before="93" w:beforeLines="30" w:after="93" w:afterLines="30"/>
              <w:rPr>
                <w:rFonts w:ascii="仿宋" w:hAnsi="仿宋" w:eastAsia="仿宋" w:cs="宋体"/>
                <w:bCs/>
                <w:szCs w:val="21"/>
              </w:rPr>
            </w:pPr>
            <w:r>
              <w:rPr>
                <w:rFonts w:hint="eastAsia" w:ascii="仿宋" w:hAnsi="仿宋" w:eastAsia="仿宋" w:cs="仿宋"/>
                <w:bCs/>
                <w:sz w:val="21"/>
                <w:szCs w:val="21"/>
                <w:lang w:val="en-US" w:eastAsia="zh-CN"/>
              </w:rPr>
              <w:t>6</w:t>
            </w:r>
            <w:r>
              <w:rPr>
                <w:rFonts w:hint="eastAsia" w:ascii="仿宋" w:hAnsi="仿宋" w:eastAsia="仿宋" w:cs="仿宋"/>
                <w:bCs/>
                <w:sz w:val="21"/>
                <w:szCs w:val="21"/>
              </w:rPr>
              <w:t>、未提供相关内容则不得分。</w:t>
            </w:r>
          </w:p>
        </w:tc>
      </w:tr>
      <w:tr w14:paraId="4845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A568248">
            <w:pPr>
              <w:spacing w:before="93" w:beforeLines="30" w:after="93" w:afterLines="30"/>
              <w:jc w:val="center"/>
              <w:rPr>
                <w:rFonts w:ascii="仿宋" w:hAnsi="仿宋" w:eastAsia="仿宋" w:cs="宋体"/>
                <w:bCs/>
                <w:szCs w:val="21"/>
              </w:rPr>
            </w:pPr>
            <w:bookmarkStart w:id="13" w:name="_Hlk163650616"/>
            <w:r>
              <w:rPr>
                <w:rFonts w:hint="eastAsia" w:ascii="仿宋" w:hAnsi="仿宋" w:eastAsia="仿宋" w:cs="宋体"/>
                <w:bCs/>
                <w:szCs w:val="21"/>
              </w:rPr>
              <w:t>2</w:t>
            </w:r>
          </w:p>
        </w:tc>
        <w:tc>
          <w:tcPr>
            <w:tcW w:w="1134" w:type="dxa"/>
            <w:vAlign w:val="center"/>
          </w:tcPr>
          <w:p w14:paraId="5DCF1B8D">
            <w:pPr>
              <w:spacing w:before="93" w:beforeLines="30" w:after="93" w:afterLines="30"/>
              <w:jc w:val="center"/>
              <w:rPr>
                <w:rFonts w:ascii="仿宋" w:hAnsi="仿宋" w:eastAsia="仿宋" w:cs="宋体"/>
                <w:bCs/>
                <w:szCs w:val="21"/>
              </w:rPr>
            </w:pPr>
            <w:r>
              <w:rPr>
                <w:rFonts w:hint="eastAsia" w:ascii="仿宋" w:hAnsi="仿宋" w:eastAsia="仿宋" w:cs="宋体"/>
                <w:bCs/>
                <w:szCs w:val="21"/>
              </w:rPr>
              <w:t>项目执行进度计划</w:t>
            </w:r>
          </w:p>
        </w:tc>
        <w:tc>
          <w:tcPr>
            <w:tcW w:w="851" w:type="dxa"/>
            <w:vAlign w:val="center"/>
          </w:tcPr>
          <w:p w14:paraId="4A3621C6">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10</w:t>
            </w:r>
          </w:p>
        </w:tc>
        <w:tc>
          <w:tcPr>
            <w:tcW w:w="6135" w:type="dxa"/>
            <w:vAlign w:val="top"/>
          </w:tcPr>
          <w:p w14:paraId="18D89C4E">
            <w:pPr>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考察</w:t>
            </w:r>
            <w:r>
              <w:rPr>
                <w:rFonts w:hint="eastAsia" w:ascii="仿宋" w:hAnsi="仿宋" w:eastAsia="仿宋" w:cs="仿宋"/>
                <w:bCs/>
                <w:sz w:val="21"/>
                <w:szCs w:val="21"/>
                <w:lang w:val="en-US" w:eastAsia="zh-CN"/>
              </w:rPr>
              <w:t>报价供应商</w:t>
            </w:r>
            <w:r>
              <w:rPr>
                <w:rFonts w:hint="eastAsia" w:ascii="仿宋" w:hAnsi="仿宋" w:eastAsia="仿宋" w:cs="仿宋"/>
                <w:bCs/>
                <w:sz w:val="21"/>
                <w:szCs w:val="21"/>
              </w:rPr>
              <w:t>针对本项目所编制的详细计划进度表。具体</w:t>
            </w:r>
            <w:bookmarkStart w:id="59" w:name="_GoBack"/>
            <w:bookmarkEnd w:id="59"/>
            <w:r>
              <w:rPr>
                <w:rFonts w:hint="eastAsia" w:ascii="仿宋" w:hAnsi="仿宋" w:eastAsia="仿宋" w:cs="仿宋"/>
                <w:bCs/>
                <w:sz w:val="21"/>
                <w:szCs w:val="21"/>
              </w:rPr>
              <w:t>如下：</w:t>
            </w:r>
          </w:p>
          <w:p w14:paraId="14FFDFC7">
            <w:pPr>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1、</w:t>
            </w:r>
            <w:r>
              <w:rPr>
                <w:rFonts w:hint="eastAsia" w:ascii="仿宋" w:hAnsi="仿宋" w:eastAsia="仿宋" w:cs="仿宋"/>
                <w:bCs/>
                <w:sz w:val="21"/>
                <w:szCs w:val="21"/>
                <w:lang w:val="en-US" w:eastAsia="zh-CN"/>
              </w:rPr>
              <w:t>计划进度</w:t>
            </w:r>
            <w:r>
              <w:rPr>
                <w:rFonts w:hint="eastAsia" w:ascii="仿宋" w:hAnsi="仿宋" w:eastAsia="仿宋" w:cs="仿宋"/>
                <w:bCs/>
                <w:sz w:val="21"/>
                <w:szCs w:val="21"/>
              </w:rPr>
              <w:t>详细、思路清晰，能够覆盖上述所列各要点内容，可行性强，能够满足实际需求，得</w:t>
            </w:r>
            <w:r>
              <w:rPr>
                <w:rFonts w:hint="eastAsia" w:ascii="仿宋" w:hAnsi="仿宋" w:eastAsia="仿宋" w:cs="仿宋"/>
                <w:bCs/>
                <w:sz w:val="21"/>
                <w:szCs w:val="21"/>
                <w:lang w:val="en-US" w:eastAsia="zh-CN"/>
              </w:rPr>
              <w:t>10</w:t>
            </w:r>
            <w:r>
              <w:rPr>
                <w:rFonts w:hint="eastAsia" w:ascii="仿宋" w:hAnsi="仿宋" w:eastAsia="仿宋" w:cs="仿宋"/>
                <w:bCs/>
                <w:sz w:val="21"/>
                <w:szCs w:val="21"/>
              </w:rPr>
              <w:t>分；</w:t>
            </w:r>
          </w:p>
          <w:p w14:paraId="3646F5E4">
            <w:pPr>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2、</w:t>
            </w:r>
            <w:r>
              <w:rPr>
                <w:rFonts w:hint="eastAsia" w:ascii="仿宋" w:hAnsi="仿宋" w:eastAsia="仿宋" w:cs="仿宋"/>
                <w:bCs/>
                <w:sz w:val="21"/>
                <w:szCs w:val="21"/>
                <w:lang w:val="en-US" w:eastAsia="zh-CN"/>
              </w:rPr>
              <w:t>计划进度</w:t>
            </w:r>
            <w:r>
              <w:rPr>
                <w:rFonts w:hint="eastAsia" w:ascii="仿宋" w:hAnsi="仿宋" w:eastAsia="仿宋" w:cs="仿宋"/>
                <w:bCs/>
                <w:sz w:val="21"/>
                <w:szCs w:val="21"/>
              </w:rPr>
              <w:t>比较详细，思路也比较清晰，基本能够覆盖上述所列各要点内容，可行性较强，基本能够满足实际需求，得</w:t>
            </w:r>
            <w:r>
              <w:rPr>
                <w:rFonts w:hint="eastAsia" w:ascii="仿宋" w:hAnsi="仿宋" w:eastAsia="仿宋" w:cs="仿宋"/>
                <w:bCs/>
                <w:sz w:val="21"/>
                <w:szCs w:val="21"/>
                <w:lang w:val="en-US" w:eastAsia="zh-CN"/>
              </w:rPr>
              <w:t>8</w:t>
            </w:r>
            <w:r>
              <w:rPr>
                <w:rFonts w:hint="eastAsia" w:ascii="仿宋" w:hAnsi="仿宋" w:eastAsia="仿宋" w:cs="仿宋"/>
                <w:bCs/>
                <w:sz w:val="21"/>
                <w:szCs w:val="21"/>
              </w:rPr>
              <w:t>分；</w:t>
            </w:r>
          </w:p>
          <w:p w14:paraId="4C801072">
            <w:pPr>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3、</w:t>
            </w:r>
            <w:r>
              <w:rPr>
                <w:rFonts w:hint="eastAsia" w:ascii="仿宋" w:hAnsi="仿宋" w:eastAsia="仿宋" w:cs="仿宋"/>
                <w:bCs/>
                <w:sz w:val="21"/>
                <w:szCs w:val="21"/>
                <w:lang w:val="en-US" w:eastAsia="zh-CN"/>
              </w:rPr>
              <w:t>计划进度</w:t>
            </w:r>
            <w:r>
              <w:rPr>
                <w:rFonts w:hint="eastAsia" w:ascii="仿宋" w:hAnsi="仿宋" w:eastAsia="仿宋" w:cs="仿宋"/>
                <w:bCs/>
                <w:sz w:val="21"/>
                <w:szCs w:val="21"/>
              </w:rPr>
              <w:t>一般，整体内容较为笼统，上述所列的内容要点存在欠缺，可行性一般，得</w:t>
            </w:r>
            <w:r>
              <w:rPr>
                <w:rFonts w:hint="eastAsia" w:ascii="仿宋" w:hAnsi="仿宋" w:eastAsia="仿宋" w:cs="仿宋"/>
                <w:bCs/>
                <w:sz w:val="21"/>
                <w:szCs w:val="21"/>
                <w:lang w:val="en-US" w:eastAsia="zh-CN"/>
              </w:rPr>
              <w:t>6</w:t>
            </w:r>
            <w:r>
              <w:rPr>
                <w:rFonts w:hint="eastAsia" w:ascii="仿宋" w:hAnsi="仿宋" w:eastAsia="仿宋" w:cs="仿宋"/>
                <w:bCs/>
                <w:sz w:val="21"/>
                <w:szCs w:val="21"/>
              </w:rPr>
              <w:t>分；</w:t>
            </w:r>
          </w:p>
          <w:p w14:paraId="0B00FECB">
            <w:pPr>
              <w:spacing w:before="93" w:beforeLines="30" w:after="93" w:afterLines="30"/>
              <w:rPr>
                <w:rFonts w:hint="eastAsia" w:ascii="仿宋" w:hAnsi="仿宋" w:eastAsia="仿宋" w:cs="仿宋"/>
                <w:bCs/>
                <w:sz w:val="21"/>
                <w:szCs w:val="21"/>
              </w:rPr>
            </w:pPr>
            <w:r>
              <w:rPr>
                <w:rFonts w:hint="eastAsia" w:ascii="仿宋" w:hAnsi="仿宋" w:eastAsia="仿宋" w:cs="仿宋"/>
                <w:bCs/>
                <w:sz w:val="21"/>
                <w:szCs w:val="21"/>
              </w:rPr>
              <w:t>4、</w:t>
            </w:r>
            <w:r>
              <w:rPr>
                <w:rFonts w:hint="eastAsia" w:ascii="仿宋" w:hAnsi="仿宋" w:eastAsia="仿宋" w:cs="仿宋"/>
                <w:bCs/>
                <w:sz w:val="21"/>
                <w:szCs w:val="21"/>
                <w:lang w:val="en-US" w:eastAsia="zh-CN"/>
              </w:rPr>
              <w:t>计划进度</w:t>
            </w:r>
            <w:r>
              <w:rPr>
                <w:rFonts w:hint="eastAsia" w:ascii="仿宋" w:hAnsi="仿宋" w:eastAsia="仿宋" w:cs="仿宋"/>
                <w:bCs/>
                <w:sz w:val="21"/>
                <w:szCs w:val="21"/>
              </w:rPr>
              <w:t>较差，无法体现上述所列各要点或存在严重的偏差，可行性较差，得</w:t>
            </w:r>
            <w:r>
              <w:rPr>
                <w:rFonts w:hint="eastAsia" w:ascii="仿宋" w:hAnsi="仿宋" w:eastAsia="仿宋" w:cs="仿宋"/>
                <w:bCs/>
                <w:sz w:val="21"/>
                <w:szCs w:val="21"/>
                <w:lang w:val="en-US" w:eastAsia="zh-CN"/>
              </w:rPr>
              <w:t>4</w:t>
            </w:r>
            <w:r>
              <w:rPr>
                <w:rFonts w:hint="eastAsia" w:ascii="仿宋" w:hAnsi="仿宋" w:eastAsia="仿宋" w:cs="仿宋"/>
                <w:bCs/>
                <w:sz w:val="21"/>
                <w:szCs w:val="21"/>
              </w:rPr>
              <w:t>分；</w:t>
            </w:r>
          </w:p>
          <w:p w14:paraId="6AA8CB74">
            <w:pPr>
              <w:spacing w:before="93" w:beforeLines="30" w:after="93" w:afterLines="30"/>
              <w:rPr>
                <w:rFonts w:ascii="仿宋" w:hAnsi="仿宋" w:eastAsia="仿宋" w:cs="宋体"/>
                <w:bCs/>
                <w:szCs w:val="21"/>
              </w:rPr>
            </w:pPr>
            <w:r>
              <w:rPr>
                <w:rFonts w:hint="eastAsia" w:ascii="仿宋" w:hAnsi="仿宋" w:eastAsia="仿宋" w:cs="仿宋"/>
                <w:bCs/>
                <w:sz w:val="21"/>
                <w:szCs w:val="21"/>
              </w:rPr>
              <w:t>5、未提供相关内容则不得分。</w:t>
            </w:r>
          </w:p>
        </w:tc>
      </w:tr>
      <w:tr w14:paraId="1916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3A99B1">
            <w:pPr>
              <w:spacing w:before="93" w:beforeLines="30" w:after="93" w:afterLines="30"/>
              <w:jc w:val="center"/>
              <w:rPr>
                <w:rFonts w:hint="eastAsia" w:ascii="仿宋" w:hAnsi="仿宋" w:eastAsia="仿宋" w:cs="宋体"/>
                <w:bCs/>
                <w:szCs w:val="21"/>
                <w:lang w:val="en-US" w:eastAsia="zh-CN"/>
              </w:rPr>
            </w:pPr>
            <w:r>
              <w:rPr>
                <w:rFonts w:hint="eastAsia" w:ascii="仿宋" w:hAnsi="仿宋" w:eastAsia="仿宋" w:cs="宋体"/>
                <w:bCs/>
                <w:szCs w:val="21"/>
                <w:lang w:val="en-US" w:eastAsia="zh-CN"/>
              </w:rPr>
              <w:t>3</w:t>
            </w:r>
          </w:p>
        </w:tc>
        <w:tc>
          <w:tcPr>
            <w:tcW w:w="1134" w:type="dxa"/>
            <w:vAlign w:val="center"/>
          </w:tcPr>
          <w:p w14:paraId="71E7A0CF">
            <w:pPr>
              <w:spacing w:before="93" w:beforeLines="30" w:after="93" w:afterLines="30"/>
              <w:jc w:val="center"/>
              <w:rPr>
                <w:rFonts w:hint="eastAsia" w:ascii="仿宋" w:hAnsi="仿宋" w:eastAsia="仿宋" w:cs="宋体"/>
                <w:bCs/>
                <w:kern w:val="2"/>
                <w:sz w:val="21"/>
                <w:szCs w:val="21"/>
                <w:lang w:val="en-US" w:eastAsia="zh-CN" w:bidi="ar-SA"/>
              </w:rPr>
            </w:pPr>
            <w:r>
              <w:rPr>
                <w:rFonts w:hint="eastAsia" w:ascii="仿宋" w:hAnsi="仿宋" w:eastAsia="仿宋" w:cs="宋体"/>
                <w:bCs/>
                <w:szCs w:val="21"/>
                <w:lang w:val="en-US" w:eastAsia="zh-CN"/>
              </w:rPr>
              <w:t>本地化服务能力</w:t>
            </w:r>
          </w:p>
        </w:tc>
        <w:tc>
          <w:tcPr>
            <w:tcW w:w="851" w:type="dxa"/>
            <w:vAlign w:val="center"/>
          </w:tcPr>
          <w:p w14:paraId="1C59E8F9">
            <w:pPr>
              <w:spacing w:before="93" w:beforeLines="30" w:after="93" w:afterLines="30"/>
              <w:jc w:val="center"/>
              <w:rPr>
                <w:rFonts w:hint="eastAsia" w:ascii="仿宋" w:hAnsi="仿宋" w:eastAsia="仿宋" w:cs="宋体"/>
                <w:bCs/>
                <w:color w:val="auto"/>
                <w:kern w:val="2"/>
                <w:sz w:val="21"/>
                <w:szCs w:val="21"/>
                <w:lang w:val="en-US" w:eastAsia="zh-CN" w:bidi="ar-SA"/>
              </w:rPr>
            </w:pPr>
            <w:r>
              <w:rPr>
                <w:rFonts w:hint="eastAsia" w:ascii="仿宋" w:hAnsi="仿宋" w:eastAsia="仿宋" w:cs="宋体"/>
                <w:bCs/>
                <w:color w:val="auto"/>
                <w:szCs w:val="21"/>
                <w:lang w:val="en-US" w:eastAsia="zh-CN"/>
              </w:rPr>
              <w:t>10</w:t>
            </w:r>
          </w:p>
        </w:tc>
        <w:tc>
          <w:tcPr>
            <w:tcW w:w="6135" w:type="dxa"/>
            <w:vAlign w:val="center"/>
          </w:tcPr>
          <w:p w14:paraId="635E5360">
            <w:pPr>
              <w:spacing w:before="93" w:beforeLines="30" w:after="93" w:afterLines="30"/>
              <w:rPr>
                <w:rFonts w:hint="eastAsia" w:ascii="仿宋" w:hAnsi="仿宋" w:eastAsia="仿宋" w:cs="仿宋"/>
                <w:bCs/>
                <w:color w:val="auto"/>
                <w:sz w:val="21"/>
                <w:szCs w:val="21"/>
              </w:rPr>
            </w:pPr>
            <w:r>
              <w:rPr>
                <w:rFonts w:hint="eastAsia" w:ascii="仿宋" w:hAnsi="仿宋" w:eastAsia="仿宋" w:cs="仿宋"/>
                <w:bCs/>
                <w:color w:val="auto"/>
                <w:sz w:val="21"/>
                <w:szCs w:val="21"/>
              </w:rPr>
              <w:t>具有本地服务</w:t>
            </w:r>
            <w:r>
              <w:rPr>
                <w:rFonts w:hint="eastAsia" w:ascii="仿宋" w:hAnsi="仿宋" w:eastAsia="仿宋" w:cs="仿宋"/>
                <w:bCs/>
                <w:color w:val="auto"/>
                <w:sz w:val="21"/>
                <w:szCs w:val="21"/>
                <w:lang w:val="en-US" w:eastAsia="zh-CN"/>
              </w:rPr>
              <w:t>执行</w:t>
            </w:r>
            <w:r>
              <w:rPr>
                <w:rFonts w:hint="eastAsia" w:ascii="仿宋" w:hAnsi="仿宋" w:eastAsia="仿宋" w:cs="仿宋"/>
                <w:bCs/>
                <w:color w:val="auto"/>
                <w:sz w:val="21"/>
                <w:szCs w:val="21"/>
              </w:rPr>
              <w:t>支撑能力。响应人总部、分公司或</w:t>
            </w:r>
            <w:r>
              <w:rPr>
                <w:rFonts w:hint="eastAsia" w:ascii="仿宋" w:hAnsi="仿宋" w:eastAsia="仿宋" w:cs="仿宋"/>
                <w:bCs/>
                <w:color w:val="auto"/>
                <w:sz w:val="21"/>
                <w:szCs w:val="21"/>
                <w:lang w:val="en-US" w:eastAsia="zh-CN"/>
              </w:rPr>
              <w:t>其执行</w:t>
            </w:r>
            <w:r>
              <w:rPr>
                <w:rFonts w:hint="eastAsia" w:ascii="仿宋" w:hAnsi="仿宋" w:eastAsia="仿宋" w:cs="仿宋"/>
                <w:bCs/>
                <w:color w:val="auto"/>
                <w:sz w:val="21"/>
                <w:szCs w:val="21"/>
              </w:rPr>
              <w:t>服务团队在广东省内的，提供承诺函承诺成交后在项目实施地成立本地服务团队的，得10分，否则不得分。</w:t>
            </w:r>
          </w:p>
          <w:p w14:paraId="655D2417">
            <w:pPr>
              <w:spacing w:before="93" w:beforeLines="30" w:after="93" w:afterLines="30"/>
              <w:rPr>
                <w:rFonts w:hint="eastAsia" w:ascii="仿宋" w:hAnsi="仿宋" w:eastAsia="仿宋" w:cs="宋体"/>
                <w:bCs/>
                <w:color w:val="auto"/>
                <w:kern w:val="2"/>
                <w:sz w:val="21"/>
                <w:szCs w:val="21"/>
                <w:lang w:val="en-US" w:eastAsia="zh-CN" w:bidi="ar-SA"/>
              </w:rPr>
            </w:pPr>
            <w:r>
              <w:rPr>
                <w:rFonts w:hint="eastAsia" w:ascii="仿宋" w:hAnsi="仿宋" w:eastAsia="仿宋" w:cs="仿宋"/>
                <w:bCs/>
                <w:color w:val="auto"/>
                <w:sz w:val="21"/>
                <w:szCs w:val="21"/>
              </w:rPr>
              <w:t>注：提供营业执照复印件，或有效期内的办公室租赁合同复印件（租赁合同租赁方须为响应人或其分支机构，租赁合同内容须体现租赁用途为写字楼或办公用途），或承诺函等证明文件。</w:t>
            </w:r>
          </w:p>
        </w:tc>
      </w:tr>
      <w:bookmarkEnd w:id="12"/>
      <w:bookmarkEnd w:id="13"/>
    </w:tbl>
    <w:p w14:paraId="4FE88865">
      <w:pPr>
        <w:pStyle w:val="5"/>
        <w:spacing w:before="91" w:line="223" w:lineRule="auto"/>
        <w:outlineLvl w:val="1"/>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4</w:t>
      </w:r>
      <w:r>
        <w:rPr>
          <w:rFonts w:hint="default" w:ascii="Times New Roman" w:hAnsi="Times New Roman" w:eastAsia="仿宋_GB2312" w:cs="Times New Roman"/>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价格评分表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46"/>
      </w:tblGrid>
      <w:tr w14:paraId="7012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325E8E3C">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评分项</w:t>
            </w:r>
          </w:p>
        </w:tc>
        <w:tc>
          <w:tcPr>
            <w:tcW w:w="6146" w:type="dxa"/>
            <w:shd w:val="clear" w:color="auto" w:fill="F1F1F1" w:themeFill="background1" w:themeFillShade="F2"/>
            <w:vAlign w:val="center"/>
          </w:tcPr>
          <w:p w14:paraId="72C135D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547D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67CDE6AE">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w:t>
            </w:r>
          </w:p>
        </w:tc>
        <w:tc>
          <w:tcPr>
            <w:tcW w:w="6146" w:type="dxa"/>
            <w:shd w:val="clear" w:color="auto" w:fill="F1F1F1" w:themeFill="background1" w:themeFillShade="F2"/>
            <w:vAlign w:val="center"/>
          </w:tcPr>
          <w:p w14:paraId="0AC41F3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20</w:t>
            </w:r>
          </w:p>
        </w:tc>
      </w:tr>
      <w:tr w14:paraId="10D5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6C20F327">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40018FC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3758985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6146" w:type="dxa"/>
            <w:shd w:val="clear" w:color="auto" w:fill="F1F1F1" w:themeFill="background1" w:themeFillShade="F2"/>
          </w:tcPr>
          <w:p w14:paraId="59B1567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1689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267408">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w:t>
            </w:r>
          </w:p>
        </w:tc>
        <w:tc>
          <w:tcPr>
            <w:tcW w:w="1134" w:type="dxa"/>
            <w:vAlign w:val="center"/>
          </w:tcPr>
          <w:p w14:paraId="5C50A7EF">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价格分</w:t>
            </w:r>
          </w:p>
        </w:tc>
        <w:tc>
          <w:tcPr>
            <w:tcW w:w="851" w:type="dxa"/>
            <w:vAlign w:val="center"/>
          </w:tcPr>
          <w:p w14:paraId="51E8BC9C">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20</w:t>
            </w:r>
          </w:p>
        </w:tc>
        <w:tc>
          <w:tcPr>
            <w:tcW w:w="6146" w:type="dxa"/>
          </w:tcPr>
          <w:p w14:paraId="0BA8F03F">
            <w:pPr>
              <w:spacing w:before="93" w:beforeLines="30" w:after="93" w:afterLines="30"/>
              <w:rPr>
                <w:rFonts w:hint="eastAsia" w:ascii="仿宋" w:hAnsi="仿宋" w:eastAsia="仿宋" w:cs="宋体"/>
                <w:bCs/>
                <w:szCs w:val="21"/>
              </w:rPr>
            </w:pPr>
            <w:r>
              <w:rPr>
                <w:rFonts w:hint="eastAsia" w:ascii="仿宋" w:hAnsi="仿宋" w:eastAsia="仿宋" w:cs="宋体"/>
                <w:bCs/>
                <w:szCs w:val="21"/>
              </w:rPr>
              <w:t>本项目价格分统一采用</w:t>
            </w:r>
            <w:r>
              <w:rPr>
                <w:rFonts w:hint="eastAsia" w:ascii="仿宋" w:hAnsi="仿宋" w:eastAsia="仿宋" w:cs="宋体"/>
                <w:bCs/>
                <w:szCs w:val="21"/>
                <w:u w:val="single"/>
              </w:rPr>
              <w:t>低价优先法</w:t>
            </w:r>
            <w:r>
              <w:rPr>
                <w:rFonts w:hint="eastAsia" w:ascii="仿宋" w:hAnsi="仿宋" w:eastAsia="仿宋" w:cs="宋体"/>
                <w:bCs/>
                <w:szCs w:val="21"/>
              </w:rPr>
              <w:t>计算，即满足</w:t>
            </w:r>
            <w:r>
              <w:rPr>
                <w:rFonts w:hint="eastAsia" w:ascii="仿宋" w:hAnsi="仿宋" w:eastAsia="仿宋" w:cs="宋体"/>
                <w:bCs/>
                <w:szCs w:val="21"/>
                <w:lang w:val="en-US" w:eastAsia="zh-CN"/>
              </w:rPr>
              <w:t>采购</w:t>
            </w:r>
            <w:r>
              <w:rPr>
                <w:rFonts w:hint="eastAsia" w:ascii="仿宋" w:hAnsi="仿宋" w:eastAsia="仿宋" w:cs="宋体"/>
                <w:bCs/>
                <w:szCs w:val="21"/>
              </w:rPr>
              <w:t>文件要求且最后</w:t>
            </w:r>
            <w:r>
              <w:rPr>
                <w:rFonts w:hint="eastAsia" w:ascii="仿宋" w:hAnsi="仿宋" w:eastAsia="仿宋" w:cs="宋体"/>
                <w:bCs/>
                <w:szCs w:val="21"/>
                <w:lang w:val="en-US" w:eastAsia="zh-CN"/>
              </w:rPr>
              <w:t>不</w:t>
            </w:r>
            <w:r>
              <w:rPr>
                <w:rFonts w:hint="eastAsia" w:ascii="仿宋" w:hAnsi="仿宋" w:eastAsia="仿宋" w:cs="宋体"/>
                <w:bCs/>
                <w:szCs w:val="21"/>
              </w:rPr>
              <w:t>含税总价报价为最低的投标人报价作为基准价，其价格得分为满分，满分为20分。具体公式如下：</w:t>
            </w:r>
          </w:p>
          <w:p w14:paraId="4D93525C">
            <w:pPr>
              <w:spacing w:before="93" w:beforeLines="30" w:after="93" w:afterLines="30"/>
              <w:rPr>
                <w:rFonts w:hint="eastAsia" w:ascii="仿宋" w:hAnsi="仿宋" w:eastAsia="仿宋" w:cs="宋体"/>
                <w:bCs/>
                <w:szCs w:val="21"/>
              </w:rPr>
            </w:pPr>
            <w:r>
              <w:rPr>
                <w:rFonts w:hint="eastAsia" w:ascii="仿宋" w:hAnsi="仿宋" w:eastAsia="仿宋" w:cs="宋体"/>
                <w:bCs/>
                <w:szCs w:val="21"/>
              </w:rPr>
              <w:t>报价得分=（基准价/有效评审价）×价格分分值。</w:t>
            </w:r>
          </w:p>
          <w:p w14:paraId="4D98F5BF">
            <w:pPr>
              <w:spacing w:before="93" w:beforeLines="30" w:after="93" w:afterLines="30"/>
              <w:rPr>
                <w:rFonts w:hint="eastAsia" w:ascii="仿宋" w:hAnsi="仿宋" w:eastAsia="仿宋" w:cs="宋体"/>
                <w:bCs/>
                <w:szCs w:val="21"/>
              </w:rPr>
            </w:pPr>
            <w:r>
              <w:rPr>
                <w:rFonts w:hint="eastAsia" w:ascii="仿宋" w:hAnsi="仿宋" w:eastAsia="仿宋" w:cs="宋体"/>
                <w:bCs/>
                <w:szCs w:val="21"/>
              </w:rPr>
              <w:t>说明：本项目有效评审价为通过初步评审的</w:t>
            </w:r>
            <w:r>
              <w:rPr>
                <w:rFonts w:hint="eastAsia" w:ascii="仿宋" w:hAnsi="仿宋" w:eastAsia="仿宋" w:cs="宋体"/>
                <w:bCs/>
                <w:szCs w:val="21"/>
                <w:lang w:val="en-US" w:eastAsia="zh-CN"/>
              </w:rPr>
              <w:t>报价供应商</w:t>
            </w:r>
            <w:r>
              <w:rPr>
                <w:rFonts w:hint="eastAsia" w:ascii="仿宋" w:hAnsi="仿宋" w:eastAsia="仿宋" w:cs="宋体"/>
                <w:bCs/>
                <w:szCs w:val="21"/>
              </w:rPr>
              <w:t>项目总价（</w:t>
            </w:r>
            <w:r>
              <w:rPr>
                <w:rFonts w:hint="eastAsia" w:ascii="仿宋" w:hAnsi="仿宋" w:eastAsia="仿宋" w:cs="宋体"/>
                <w:bCs/>
                <w:szCs w:val="21"/>
                <w:lang w:val="en-US" w:eastAsia="zh-CN"/>
              </w:rPr>
              <w:t>不增值</w:t>
            </w:r>
            <w:r>
              <w:rPr>
                <w:rFonts w:hint="eastAsia" w:ascii="仿宋" w:hAnsi="仿宋" w:eastAsia="仿宋" w:cs="宋体"/>
                <w:bCs/>
                <w:szCs w:val="21"/>
              </w:rPr>
              <w:t>含税）。如价格有算术性修正，请以修正后的价格为准。</w:t>
            </w:r>
          </w:p>
          <w:p w14:paraId="6114CB0F">
            <w:pPr>
              <w:spacing w:before="93" w:beforeLines="30" w:after="93" w:afterLines="30"/>
              <w:rPr>
                <w:rFonts w:hint="eastAsia" w:ascii="仿宋" w:hAnsi="仿宋" w:eastAsia="仿宋" w:cs="宋体"/>
                <w:bCs/>
                <w:szCs w:val="21"/>
              </w:rPr>
            </w:pPr>
            <w:r>
              <w:rPr>
                <w:rFonts w:hint="eastAsia" w:ascii="仿宋" w:hAnsi="仿宋" w:eastAsia="仿宋" w:cs="宋体"/>
                <w:bCs/>
                <w:szCs w:val="21"/>
              </w:rPr>
              <w:t>备注：价格得分四舍五入，小数点后保留两位有效数。</w:t>
            </w:r>
          </w:p>
        </w:tc>
      </w:tr>
    </w:tbl>
    <w:p w14:paraId="470AB340">
      <w:pPr>
        <w:pStyle w:val="4"/>
        <w:rPr>
          <w:rFonts w:hint="eastAsia" w:ascii="宋体" w:hAnsi="宋体" w:eastAsia="宋体" w:cs="宋体"/>
          <w:highlight w:val="none"/>
        </w:rPr>
      </w:pPr>
      <w:r>
        <w:rPr>
          <w:rFonts w:hint="eastAsia" w:ascii="宋体" w:hAnsi="宋体" w:eastAsia="宋体" w:cs="宋体"/>
          <w:highlight w:val="none"/>
        </w:rPr>
        <w:t>评审程序</w:t>
      </w:r>
      <w:bookmarkEnd w:id="4"/>
      <w:bookmarkEnd w:id="5"/>
      <w:bookmarkEnd w:id="6"/>
      <w:bookmarkEnd w:id="7"/>
      <w:bookmarkEnd w:id="8"/>
      <w:bookmarkEnd w:id="9"/>
      <w:bookmarkEnd w:id="10"/>
    </w:p>
    <w:p w14:paraId="7FAFB5EB">
      <w:pP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3.1.1初步评审</w:t>
      </w:r>
    </w:p>
    <w:p w14:paraId="0E822F43">
      <w:pPr>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 xml:space="preserve">3.3.1.1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根据本章评审办法前附表规定的标准对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进行初步评审。对全部</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进行初步评审，检查</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是否完全满足采购文件要求。初步评审分为</w:t>
      </w:r>
      <w:r>
        <w:rPr>
          <w:rFonts w:hint="eastAsia" w:ascii="仿宋_GB2312" w:hAnsi="仿宋_GB2312" w:eastAsia="仿宋_GB2312" w:cs="仿宋_GB2312"/>
          <w:kern w:val="0"/>
          <w:sz w:val="24"/>
          <w:szCs w:val="24"/>
          <w:highlight w:val="none"/>
        </w:rPr>
        <w:t>形式及响应性评审</w:t>
      </w:r>
      <w:r>
        <w:rPr>
          <w:rFonts w:hint="eastAsia" w:ascii="仿宋_GB2312" w:hAnsi="仿宋_GB2312" w:eastAsia="仿宋_GB2312" w:cs="仿宋_GB2312"/>
          <w:sz w:val="24"/>
          <w:szCs w:val="24"/>
          <w:highlight w:val="none"/>
        </w:rPr>
        <w:t>和资格</w:t>
      </w:r>
      <w:r>
        <w:rPr>
          <w:rFonts w:hint="eastAsia" w:ascii="仿宋_GB2312" w:hAnsi="仿宋_GB2312" w:eastAsia="仿宋_GB2312" w:cs="仿宋_GB2312"/>
          <w:sz w:val="24"/>
          <w:szCs w:val="24"/>
          <w:highlight w:val="none"/>
          <w:lang w:val="en-US" w:eastAsia="zh-CN"/>
        </w:rPr>
        <w:t>评审</w:t>
      </w:r>
      <w:r>
        <w:rPr>
          <w:rFonts w:hint="eastAsia" w:ascii="仿宋_GB2312" w:hAnsi="仿宋_GB2312" w:eastAsia="仿宋_GB2312" w:cs="仿宋_GB2312"/>
          <w:sz w:val="24"/>
          <w:szCs w:val="24"/>
          <w:highlight w:val="none"/>
        </w:rPr>
        <w:t>。初步评审中有一项不符合评审标准的，将做否决应答处理。</w:t>
      </w:r>
    </w:p>
    <w:p w14:paraId="07C38421">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3.3.1.2</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有以下情形之一的，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25EAAAA7">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不按照</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要求澄清、说明或者补正；</w:t>
      </w:r>
    </w:p>
    <w:p w14:paraId="546D15D6">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允许联合体应答的，应答联合体没有递交共同应答协议；</w:t>
      </w:r>
    </w:p>
    <w:p w14:paraId="1252788B">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不符合国家或者采购文件规定的资格条件；</w:t>
      </w:r>
    </w:p>
    <w:p w14:paraId="282E0200">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同一</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递交两个以上不同的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或者应答报价，但采购文件要求递交备选应答的除外；</w:t>
      </w:r>
    </w:p>
    <w:p w14:paraId="41C4DE7C">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应答报价低于成本或者高于采购文件设定的最高应答限价；</w:t>
      </w:r>
    </w:p>
    <w:p w14:paraId="3099A70A">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没有对采购文件的实质性要求和条件做出响应；</w:t>
      </w:r>
    </w:p>
    <w:p w14:paraId="39AF79F5">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有串通应答、弄虚作假、行贿等违法行为；</w:t>
      </w:r>
    </w:p>
    <w:p w14:paraId="03D39EBE">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以他人名义应答；</w:t>
      </w:r>
    </w:p>
    <w:p w14:paraId="14D64557">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没有按照采购文件要求提供应答担保或者所提供的应答担保有瑕疵；</w:t>
      </w:r>
    </w:p>
    <w:p w14:paraId="0B779676">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载明的采购项目完成期限超过采购文件规定的期限；</w:t>
      </w:r>
    </w:p>
    <w:p w14:paraId="46AF61FB">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明显不符合技术规格、技术标准的要求；</w:t>
      </w:r>
    </w:p>
    <w:p w14:paraId="5DBE2473">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载明的货物包装方式、检验标准和方法等不符合采购文件的要求；</w:t>
      </w:r>
    </w:p>
    <w:p w14:paraId="1C24B899">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附有采购人不能接受的条件；</w:t>
      </w:r>
    </w:p>
    <w:p w14:paraId="781E36F0">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不符合采购文件中规定的其他实质性要求。</w:t>
      </w:r>
    </w:p>
    <w:p w14:paraId="2279D169">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3.3.1.3  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收到低于成本价应答的书面质疑材料、发现</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的综合报价明显低于其他应答报价或者设有标底时明显低于标底，认为应答报价可能低于其个别成本的，应当书面要求该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做出书面说明并提供相关证明材料。</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不能合理说明或者不能提供相应证明材料的，由</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认定该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以低于成本报价应答，</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4F6CA172">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3.3.1.4  应答报价有算术错误的，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按照以下原则对应答报价进行修正，修正的价格经</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书面确认后具有约束力。报价不一致的处理原则：</w:t>
      </w:r>
    </w:p>
    <w:p w14:paraId="195B26B5">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1）当报价一览表报价信息与分项报价表报价信息不一致时，</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将以分项报价表中的单价报价信息为准，修正其他报价信息。</w:t>
      </w:r>
    </w:p>
    <w:p w14:paraId="7EE42B68">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总价金额与按单价汇总金额不一致的，以单价金额计算结果为准；但单价金额小数点或者百分比有明显错位的，以总价为准，并修改单价。</w:t>
      </w:r>
    </w:p>
    <w:p w14:paraId="7E6545C9">
      <w:pPr>
        <w:pStyle w:val="13"/>
        <w:spacing w:line="240" w:lineRule="auto"/>
        <w:ind w:firstLine="42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如果</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不接受对其错误的更正，其应答无效。</w:t>
      </w:r>
    </w:p>
    <w:p w14:paraId="200A0AE3">
      <w:pPr>
        <w:pStyle w:val="13"/>
        <w:spacing w:line="240" w:lineRule="auto"/>
        <w:ind w:firstLine="0" w:firstLineChars="0"/>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3.3.2详细评审</w:t>
      </w:r>
    </w:p>
    <w:p w14:paraId="3026143D">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按照本章</w:t>
      </w:r>
      <w:r>
        <w:rPr>
          <w:rFonts w:hint="eastAsia" w:ascii="仿宋_GB2312" w:hAnsi="仿宋_GB2312" w:eastAsia="仿宋_GB2312" w:cs="仿宋_GB2312"/>
          <w:b/>
          <w:bCs/>
          <w:sz w:val="24"/>
          <w:szCs w:val="24"/>
          <w:highlight w:val="none"/>
          <w:lang w:val="en-US" w:eastAsia="zh-CN"/>
        </w:rPr>
        <w:t>前附的评分标准</w:t>
      </w:r>
      <w:r>
        <w:rPr>
          <w:rFonts w:hint="eastAsia" w:ascii="仿宋_GB2312" w:hAnsi="仿宋_GB2312" w:eastAsia="仿宋_GB2312" w:cs="仿宋_GB2312"/>
          <w:sz w:val="24"/>
          <w:szCs w:val="24"/>
          <w:highlight w:val="none"/>
        </w:rPr>
        <w:t>进行</w:t>
      </w:r>
      <w:r>
        <w:rPr>
          <w:rFonts w:hint="eastAsia" w:ascii="仿宋_GB2312" w:hAnsi="仿宋_GB2312" w:eastAsia="仿宋_GB2312" w:cs="仿宋_GB2312"/>
          <w:sz w:val="24"/>
          <w:szCs w:val="24"/>
          <w:highlight w:val="none"/>
          <w:lang w:val="en-US" w:eastAsia="zh-CN"/>
        </w:rPr>
        <w:t>打分</w:t>
      </w:r>
      <w:r>
        <w:rPr>
          <w:rFonts w:hint="eastAsia" w:ascii="仿宋_GB2312" w:hAnsi="仿宋_GB2312" w:eastAsia="仿宋_GB2312" w:cs="仿宋_GB2312"/>
          <w:sz w:val="24"/>
          <w:szCs w:val="24"/>
          <w:highlight w:val="none"/>
        </w:rPr>
        <w:t>。</w:t>
      </w:r>
    </w:p>
    <w:p w14:paraId="788F4CA0">
      <w:pPr>
        <w:pStyle w:val="13"/>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3.3.3</w:t>
      </w:r>
      <w:r>
        <w:rPr>
          <w:rFonts w:hint="eastAsia" w:ascii="仿宋_GB2312" w:hAnsi="仿宋_GB2312" w:eastAsia="仿宋_GB2312" w:cs="仿宋_GB2312"/>
          <w:b/>
          <w:sz w:val="24"/>
          <w:szCs w:val="24"/>
          <w:highlight w:val="none"/>
          <w:lang w:eastAsia="zh-CN"/>
        </w:rPr>
        <w:t>响应文件</w:t>
      </w:r>
      <w:r>
        <w:rPr>
          <w:rFonts w:hint="eastAsia" w:ascii="仿宋_GB2312" w:hAnsi="仿宋_GB2312" w:eastAsia="仿宋_GB2312" w:cs="仿宋_GB2312"/>
          <w:b/>
          <w:sz w:val="24"/>
          <w:szCs w:val="24"/>
          <w:highlight w:val="none"/>
        </w:rPr>
        <w:t>的澄清</w:t>
      </w:r>
    </w:p>
    <w:p w14:paraId="771B7BAF">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3.3.3.1  在评审过程中，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应当以书面形式要求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对所递交的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中不明确的内容进行书面澄清、说明或者对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中的细微偏差进行补正。</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不接受</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主动提出的澄清、说明或者补正。</w:t>
      </w:r>
    </w:p>
    <w:p w14:paraId="00E64BA4">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3.3.3.2  细微偏差：是指</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在实质上响应采购文件要求，但个别地方存在漏项或者提供了不完整的技术信息和数据等情况，并且补正这些遗漏或者不完整不会对其他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造成不公平的结果。细微偏差不影响</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的有效性。</w:t>
      </w:r>
    </w:p>
    <w:p w14:paraId="40E2E991">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3.3.3.3  澄清、说明和补正不得改变</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的实质性内容（算术性错误修正的除外）。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的书面澄清、说明和补正属于</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的组成部分。</w:t>
      </w:r>
    </w:p>
    <w:p w14:paraId="38C4A154">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3.3.3.4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对</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递交的澄清、说明或者补正有疑问的，可以要求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进一步澄清、说明或者补正，直至满足</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的要求。</w:t>
      </w:r>
    </w:p>
    <w:p w14:paraId="514B5253">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3.3.3.5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必要时可以要求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递交有关证明和证件的原件，以便核验。</w:t>
      </w:r>
      <w:bookmarkStart w:id="14" w:name="_Toc478566085"/>
      <w:bookmarkStart w:id="15" w:name="_Toc474148041"/>
      <w:bookmarkStart w:id="16" w:name="_Toc478566277"/>
      <w:bookmarkStart w:id="17" w:name="_Toc478566443"/>
      <w:bookmarkStart w:id="18" w:name="_Toc478565722"/>
    </w:p>
    <w:p w14:paraId="2A709AF4">
      <w:pPr>
        <w:pStyle w:val="13"/>
        <w:ind w:firstLine="0" w:firstLineChars="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3.3.4成交候选人推荐原则</w:t>
      </w:r>
      <w:bookmarkEnd w:id="14"/>
      <w:bookmarkEnd w:id="15"/>
      <w:bookmarkEnd w:id="16"/>
      <w:bookmarkEnd w:id="17"/>
      <w:bookmarkEnd w:id="18"/>
    </w:p>
    <w:p w14:paraId="53F00AE9">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成交候选人推荐原则见评审办法前附表。</w:t>
      </w:r>
    </w:p>
    <w:p w14:paraId="55E04F12">
      <w:pPr>
        <w:pStyle w:val="13"/>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3.3.5评审结果</w:t>
      </w:r>
    </w:p>
    <w:p w14:paraId="0EF0E5C8">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3.3.5.1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完成评审后，应当</w:t>
      </w:r>
      <w:r>
        <w:rPr>
          <w:rFonts w:hint="eastAsia" w:ascii="仿宋_GB2312" w:hAnsi="仿宋_GB2312" w:eastAsia="仿宋_GB2312" w:cs="仿宋_GB2312"/>
          <w:sz w:val="24"/>
          <w:szCs w:val="24"/>
          <w:highlight w:val="none"/>
          <w:lang w:val="en-US" w:eastAsia="zh-CN"/>
        </w:rPr>
        <w:t>形成统一、完整的</w:t>
      </w:r>
      <w:r>
        <w:rPr>
          <w:rFonts w:hint="eastAsia" w:ascii="仿宋_GB2312" w:hAnsi="仿宋_GB2312" w:eastAsia="仿宋_GB2312" w:cs="仿宋_GB2312"/>
          <w:sz w:val="24"/>
          <w:szCs w:val="24"/>
          <w:highlight w:val="none"/>
        </w:rPr>
        <w:t>书面评审报告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w:t>
      </w:r>
    </w:p>
    <w:p w14:paraId="3D73C98F">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3.3.5.2  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应当包括下列内容：</w:t>
      </w:r>
    </w:p>
    <w:p w14:paraId="3D7029BA">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（1）项目简介；</w:t>
      </w:r>
    </w:p>
    <w:p w14:paraId="04B8E22A">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（2）采购过程简介；</w:t>
      </w:r>
    </w:p>
    <w:p w14:paraId="1CC2FE3B">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项目小组初步评审情况说明（包含</w:t>
      </w:r>
      <w:r>
        <w:rPr>
          <w:rFonts w:hint="eastAsia" w:ascii="仿宋_GB2312" w:hAnsi="仿宋_GB2312" w:eastAsia="仿宋_GB2312" w:cs="仿宋_GB2312"/>
          <w:sz w:val="24"/>
          <w:szCs w:val="24"/>
          <w:highlight w:val="none"/>
        </w:rPr>
        <w:t>否决应答的情况说明</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p w14:paraId="5BBEE5AB">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）推荐的</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候选人名单；</w:t>
      </w:r>
    </w:p>
    <w:p w14:paraId="71026DBD">
      <w:pPr>
        <w:pStyle w:val="13"/>
        <w:spacing w:line="240" w:lineRule="auto"/>
        <w:ind w:firstLine="42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）签订合同前要处理的事宜；</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28A8B54E">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）澄清、说明、补正事项纪要；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2BEDD443">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成员名单及本人签字、拒绝在评审报告上签字的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成员名单及其陈述的不同意见和理由。</w:t>
      </w:r>
    </w:p>
    <w:p w14:paraId="373C8A7C">
      <w:pPr>
        <w:pStyle w:val="13"/>
        <w:spacing w:line="240" w:lineRule="auto"/>
        <w:ind w:firstLine="420"/>
        <w:rPr>
          <w:rFonts w:hint="eastAsia" w:ascii="宋体" w:hAnsi="宋体" w:eastAsia="宋体" w:cs="宋体"/>
          <w:sz w:val="21"/>
          <w:highlight w:val="none"/>
        </w:rPr>
      </w:pPr>
    </w:p>
    <w:p w14:paraId="57097BD1">
      <w:pPr>
        <w:pStyle w:val="13"/>
        <w:spacing w:line="240" w:lineRule="auto"/>
        <w:ind w:firstLine="420"/>
        <w:rPr>
          <w:rFonts w:hint="eastAsia" w:ascii="宋体" w:hAnsi="宋体" w:eastAsia="宋体" w:cs="宋体"/>
          <w:sz w:val="21"/>
          <w:highlight w:val="none"/>
        </w:rPr>
      </w:pPr>
    </w:p>
    <w:p w14:paraId="75F25C8F">
      <w:pPr>
        <w:pStyle w:val="13"/>
        <w:spacing w:line="240" w:lineRule="auto"/>
        <w:ind w:firstLine="420"/>
        <w:rPr>
          <w:rFonts w:hint="eastAsia" w:ascii="宋体" w:hAnsi="宋体" w:eastAsia="宋体" w:cs="宋体"/>
          <w:sz w:val="21"/>
          <w:highlight w:val="none"/>
        </w:rPr>
      </w:pPr>
    </w:p>
    <w:p w14:paraId="5BC00470">
      <w:pPr>
        <w:pStyle w:val="13"/>
        <w:spacing w:line="240" w:lineRule="auto"/>
        <w:ind w:firstLine="420"/>
        <w:rPr>
          <w:rFonts w:hint="eastAsia" w:ascii="宋体" w:hAnsi="宋体" w:eastAsia="宋体" w:cs="宋体"/>
          <w:sz w:val="21"/>
          <w:highlight w:val="none"/>
        </w:rPr>
      </w:pPr>
    </w:p>
    <w:p w14:paraId="698A8074">
      <w:pPr>
        <w:pStyle w:val="13"/>
        <w:spacing w:line="240" w:lineRule="auto"/>
        <w:ind w:firstLine="420"/>
        <w:rPr>
          <w:rFonts w:hint="eastAsia" w:ascii="宋体" w:hAnsi="宋体" w:eastAsia="宋体" w:cs="宋体"/>
          <w:sz w:val="21"/>
          <w:highlight w:val="none"/>
        </w:rPr>
      </w:pPr>
    </w:p>
    <w:p w14:paraId="488C8450">
      <w:pPr>
        <w:pStyle w:val="13"/>
        <w:spacing w:line="240" w:lineRule="auto"/>
        <w:ind w:firstLine="420"/>
        <w:rPr>
          <w:rFonts w:hint="eastAsia" w:ascii="宋体" w:hAnsi="宋体" w:eastAsia="宋体" w:cs="宋体"/>
          <w:sz w:val="21"/>
          <w:highlight w:val="none"/>
        </w:rPr>
      </w:pPr>
    </w:p>
    <w:p w14:paraId="4B25312D">
      <w:pPr>
        <w:pStyle w:val="13"/>
        <w:spacing w:line="240" w:lineRule="auto"/>
        <w:ind w:firstLine="420"/>
        <w:rPr>
          <w:rFonts w:hint="eastAsia" w:ascii="宋体" w:hAnsi="宋体" w:eastAsia="宋体" w:cs="宋体"/>
          <w:sz w:val="21"/>
          <w:highlight w:val="none"/>
        </w:rPr>
      </w:pPr>
    </w:p>
    <w:p w14:paraId="3073DA1C">
      <w:pPr>
        <w:pStyle w:val="13"/>
        <w:spacing w:line="240" w:lineRule="auto"/>
        <w:ind w:firstLine="420"/>
        <w:rPr>
          <w:rFonts w:hint="eastAsia" w:ascii="宋体" w:hAnsi="宋体" w:eastAsia="宋体" w:cs="宋体"/>
          <w:sz w:val="21"/>
          <w:highlight w:val="none"/>
        </w:rPr>
      </w:pPr>
    </w:p>
    <w:p w14:paraId="05F30EF5">
      <w:pPr>
        <w:pStyle w:val="13"/>
        <w:spacing w:line="240" w:lineRule="auto"/>
        <w:ind w:firstLine="420"/>
        <w:rPr>
          <w:rFonts w:hint="eastAsia" w:ascii="宋体" w:hAnsi="宋体" w:eastAsia="宋体" w:cs="宋体"/>
          <w:sz w:val="21"/>
          <w:highlight w:val="none"/>
        </w:rPr>
      </w:pPr>
    </w:p>
    <w:p w14:paraId="1720D883">
      <w:pPr>
        <w:pStyle w:val="13"/>
        <w:spacing w:line="240" w:lineRule="auto"/>
        <w:ind w:firstLine="420"/>
        <w:rPr>
          <w:rFonts w:hint="eastAsia" w:ascii="宋体" w:hAnsi="宋体" w:eastAsia="宋体" w:cs="宋体"/>
          <w:sz w:val="21"/>
          <w:highlight w:val="none"/>
        </w:rPr>
      </w:pPr>
    </w:p>
    <w:p w14:paraId="5F24DFF5">
      <w:pPr>
        <w:pStyle w:val="13"/>
        <w:spacing w:line="240" w:lineRule="auto"/>
        <w:ind w:firstLine="420"/>
        <w:rPr>
          <w:rFonts w:hint="eastAsia" w:ascii="宋体" w:hAnsi="宋体" w:eastAsia="宋体" w:cs="宋体"/>
          <w:sz w:val="21"/>
          <w:highlight w:val="none"/>
        </w:rPr>
      </w:pPr>
    </w:p>
    <w:p w14:paraId="29BDB2EF">
      <w:pPr>
        <w:pStyle w:val="13"/>
        <w:spacing w:line="240" w:lineRule="auto"/>
        <w:ind w:firstLine="420"/>
        <w:rPr>
          <w:rFonts w:hint="eastAsia" w:ascii="宋体" w:hAnsi="宋体" w:eastAsia="宋体" w:cs="宋体"/>
          <w:sz w:val="21"/>
          <w:highlight w:val="none"/>
        </w:rPr>
      </w:pPr>
    </w:p>
    <w:p w14:paraId="0C4F4488">
      <w:pPr>
        <w:pStyle w:val="13"/>
        <w:spacing w:line="240" w:lineRule="auto"/>
        <w:ind w:firstLine="420"/>
        <w:rPr>
          <w:rFonts w:hint="eastAsia" w:ascii="宋体" w:hAnsi="宋体" w:eastAsia="宋体" w:cs="宋体"/>
          <w:sz w:val="21"/>
          <w:highlight w:val="none"/>
        </w:rPr>
      </w:pPr>
    </w:p>
    <w:p w14:paraId="52958DA4">
      <w:pPr>
        <w:pStyle w:val="13"/>
        <w:spacing w:line="240" w:lineRule="auto"/>
        <w:ind w:firstLine="420"/>
        <w:rPr>
          <w:rFonts w:hint="eastAsia" w:ascii="宋体" w:hAnsi="宋体" w:eastAsia="宋体" w:cs="宋体"/>
          <w:sz w:val="21"/>
          <w:highlight w:val="none"/>
        </w:rPr>
      </w:pPr>
    </w:p>
    <w:p w14:paraId="31E8F072">
      <w:pPr>
        <w:pStyle w:val="13"/>
        <w:spacing w:line="240" w:lineRule="auto"/>
        <w:ind w:firstLine="420"/>
        <w:rPr>
          <w:rFonts w:hint="eastAsia" w:ascii="宋体" w:hAnsi="宋体" w:eastAsia="宋体" w:cs="宋体"/>
          <w:sz w:val="21"/>
          <w:highlight w:val="none"/>
        </w:rPr>
      </w:pPr>
    </w:p>
    <w:p w14:paraId="0C604CCB">
      <w:pPr>
        <w:pStyle w:val="13"/>
        <w:spacing w:line="240" w:lineRule="auto"/>
        <w:ind w:firstLine="420"/>
        <w:rPr>
          <w:rFonts w:hint="eastAsia" w:ascii="宋体" w:hAnsi="宋体" w:eastAsia="宋体" w:cs="宋体"/>
          <w:sz w:val="21"/>
          <w:highlight w:val="none"/>
        </w:rPr>
      </w:pPr>
    </w:p>
    <w:p w14:paraId="4129A715">
      <w:pPr>
        <w:pStyle w:val="13"/>
        <w:spacing w:line="240" w:lineRule="auto"/>
        <w:ind w:left="0" w:leftChars="0" w:firstLine="0" w:firstLineChars="0"/>
        <w:rPr>
          <w:rFonts w:hint="eastAsia" w:ascii="宋体" w:hAnsi="宋体" w:eastAsia="宋体" w:cs="宋体"/>
          <w:sz w:val="21"/>
          <w:highlight w:val="none"/>
        </w:rPr>
      </w:pPr>
    </w:p>
    <w:p w14:paraId="793153DE">
      <w:pPr>
        <w:pStyle w:val="13"/>
        <w:spacing w:line="240" w:lineRule="auto"/>
        <w:ind w:left="0" w:leftChars="0" w:firstLine="0" w:firstLineChars="0"/>
        <w:rPr>
          <w:rFonts w:hint="eastAsia" w:ascii="宋体" w:hAnsi="宋体" w:eastAsia="宋体" w:cs="宋体"/>
          <w:sz w:val="21"/>
          <w:highlight w:val="none"/>
        </w:rPr>
      </w:pPr>
    </w:p>
    <w:p w14:paraId="47A12C11">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19" w:name="_Toc4457"/>
      <w:r>
        <w:rPr>
          <w:rFonts w:hint="eastAsia" w:ascii="方正小标宋简体" w:hAnsi="方正小标宋简体" w:eastAsia="方正小标宋简体" w:cs="方正小标宋简体"/>
          <w:b/>
          <w:kern w:val="2"/>
          <w:sz w:val="36"/>
          <w:szCs w:val="36"/>
          <w:lang w:val="en-US" w:eastAsia="zh-CN" w:bidi="ar-SA"/>
        </w:rPr>
        <w:t>采购需求书</w:t>
      </w:r>
      <w:bookmarkEnd w:id="19"/>
    </w:p>
    <w:p w14:paraId="207B2181">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6E08213A">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70C67040">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0FF63B06">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6A92F46A">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6B267C5F">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0D521C0C">
      <w:pPr>
        <w:pStyle w:val="12"/>
        <w:numPr>
          <w:ilvl w:val="0"/>
          <w:numId w:val="0"/>
        </w:numPr>
        <w:snapToGrid w:val="0"/>
        <w:spacing w:before="120" w:after="120"/>
        <w:ind w:left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供应商须对《采购需求书》全部内容理解清楚，并填写《技术商务偏离表》（格式见第六章）</w:t>
      </w:r>
    </w:p>
    <w:p w14:paraId="4AF1FD69">
      <w:pPr>
        <w:pStyle w:val="12"/>
        <w:numPr>
          <w:ilvl w:val="0"/>
          <w:numId w:val="0"/>
        </w:numPr>
        <w:snapToGrid w:val="0"/>
        <w:spacing w:before="120" w:after="120"/>
        <w:ind w:leftChars="0"/>
        <w:jc w:val="center"/>
        <w:rPr>
          <w:rFonts w:hint="eastAsia" w:asciiTheme="minorEastAsia" w:hAnsiTheme="minorEastAsia" w:eastAsiaTheme="minorEastAsia" w:cstheme="minorEastAsia"/>
          <w:b/>
          <w:bCs/>
          <w:sz w:val="32"/>
          <w:szCs w:val="32"/>
          <w:lang w:val="en-US" w:eastAsia="zh-CN"/>
        </w:rPr>
      </w:pPr>
    </w:p>
    <w:p w14:paraId="5475DC4A">
      <w:pPr>
        <w:pStyle w:val="12"/>
        <w:pageBreakBefore w:val="0"/>
        <w:widowControl w:val="0"/>
        <w:numPr>
          <w:ilvl w:val="0"/>
          <w:numId w:val="0"/>
        </w:numPr>
        <w:kinsoku/>
        <w:wordWrap/>
        <w:overflowPunct/>
        <w:topLinePunct w:val="0"/>
        <w:autoSpaceDE/>
        <w:autoSpaceDN/>
        <w:bidi w:val="0"/>
        <w:adjustRightInd/>
        <w:snapToGrid w:val="0"/>
        <w:spacing w:after="0" w:line="640" w:lineRule="exact"/>
        <w:ind w:leftChars="0"/>
        <w:jc w:val="center"/>
        <w:textAlignment w:val="auto"/>
        <w:rPr>
          <w:rFonts w:hint="eastAsia" w:ascii="Times New Roman" w:hAnsi="Times New Roman" w:eastAsia="方正仿宋_GB2312" w:cs="Times New Roman"/>
          <w:b/>
          <w:bCs/>
          <w:color w:val="000000"/>
          <w:kern w:val="0"/>
          <w:sz w:val="32"/>
          <w:szCs w:val="32"/>
          <w:lang w:val="en-US" w:eastAsia="zh-CN" w:bidi="ar-SA"/>
        </w:rPr>
      </w:pPr>
      <w:r>
        <w:rPr>
          <w:rFonts w:hint="eastAsia" w:ascii="Times New Roman" w:eastAsia="方正仿宋_GB2312" w:cs="Times New Roman"/>
          <w:b/>
          <w:bCs/>
          <w:color w:val="000000"/>
          <w:kern w:val="0"/>
          <w:sz w:val="32"/>
          <w:szCs w:val="32"/>
          <w:lang w:val="en-US" w:eastAsia="zh-CN" w:bidi="ar-SA"/>
        </w:rPr>
        <w:t>物料制作服务</w:t>
      </w:r>
      <w:r>
        <w:rPr>
          <w:rFonts w:hint="eastAsia" w:ascii="Times New Roman" w:hAnsi="Times New Roman" w:eastAsia="方正仿宋_GB2312" w:cs="Times New Roman"/>
          <w:b/>
          <w:bCs/>
          <w:color w:val="000000"/>
          <w:kern w:val="0"/>
          <w:sz w:val="32"/>
          <w:szCs w:val="32"/>
          <w:lang w:val="en-US" w:eastAsia="zh-CN" w:bidi="ar-SA"/>
        </w:rPr>
        <w:t>项目采购需求书</w:t>
      </w:r>
    </w:p>
    <w:p w14:paraId="2B200474">
      <w:pPr>
        <w:keepNext w:val="0"/>
        <w:keepLines w:val="0"/>
        <w:pageBreakBefore w:val="0"/>
        <w:widowControl w:val="0"/>
        <w:kinsoku/>
        <w:wordWrap/>
        <w:overflowPunct/>
        <w:topLinePunct w:val="0"/>
        <w:autoSpaceDE/>
        <w:autoSpaceDN/>
        <w:bidi w:val="0"/>
        <w:adjustRightInd/>
        <w:snapToGrid/>
        <w:spacing w:beforeAutospacing="0" w:afterAutospacing="0" w:line="640" w:lineRule="exact"/>
        <w:textAlignment w:val="auto"/>
        <w:rPr>
          <w:rFonts w:hint="eastAsia" w:ascii="仿宋_GB2312" w:hAnsi="仿宋_GB2312" w:eastAsia="仿宋_GB2312" w:cs="仿宋_GB2312"/>
          <w:b w:val="0"/>
          <w:bCs w:val="0"/>
          <w:color w:val="auto"/>
          <w:sz w:val="32"/>
          <w:szCs w:val="32"/>
          <w:lang w:val="en-US" w:eastAsia="zh-CN"/>
        </w:rPr>
      </w:pPr>
    </w:p>
    <w:p w14:paraId="2D163D86">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562" w:firstLineChars="200"/>
        <w:textAlignment w:val="auto"/>
        <w:rPr>
          <w:rFonts w:hint="default" w:ascii="Times New Roman" w:hAnsi="Times New Roman" w:eastAsia="方正仿宋_GB2312" w:cs="Times New Roman"/>
          <w:b/>
          <w:bCs/>
          <w:color w:val="000000"/>
          <w:kern w:val="0"/>
          <w:sz w:val="28"/>
          <w:szCs w:val="28"/>
          <w:lang w:val="en-US" w:eastAsia="zh-CN"/>
        </w:rPr>
      </w:pPr>
      <w:r>
        <w:rPr>
          <w:rFonts w:hint="default" w:ascii="Times New Roman" w:hAnsi="Times New Roman" w:eastAsia="方正仿宋_GB2312" w:cs="Times New Roman"/>
          <w:b/>
          <w:bCs/>
          <w:color w:val="000000"/>
          <w:kern w:val="0"/>
          <w:sz w:val="28"/>
          <w:szCs w:val="28"/>
          <w:lang w:val="en-US" w:eastAsia="zh-CN"/>
        </w:rPr>
        <w:t>一、供应商服务内容</w:t>
      </w:r>
    </w:p>
    <w:p w14:paraId="1E6ED8A2">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按我方要求提供</w:t>
      </w:r>
      <w:r>
        <w:rPr>
          <w:rFonts w:hint="eastAsia" w:ascii="Times New Roman" w:hAnsi="Times New Roman" w:eastAsia="方正仿宋_GB2312" w:cs="Times New Roman"/>
          <w:color w:val="000000"/>
          <w:kern w:val="0"/>
          <w:sz w:val="24"/>
          <w:szCs w:val="24"/>
          <w:lang w:val="en-US" w:eastAsia="zh-CN"/>
        </w:rPr>
        <w:t>线下</w:t>
      </w:r>
      <w:r>
        <w:rPr>
          <w:rFonts w:hint="default" w:ascii="Times New Roman" w:hAnsi="Times New Roman" w:eastAsia="方正仿宋_GB2312" w:cs="Times New Roman"/>
          <w:color w:val="000000"/>
          <w:kern w:val="0"/>
          <w:sz w:val="24"/>
          <w:szCs w:val="24"/>
          <w:lang w:val="zh-CN" w:eastAsia="zh-CN"/>
        </w:rPr>
        <w:t>活动搭建执行服务，包括线下活动相关舞台及物料制作与搭建、声光电设备租赁与布控、人员服务、其他服务等内容。</w:t>
      </w:r>
    </w:p>
    <w:p w14:paraId="09E676D8">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562" w:firstLineChars="200"/>
        <w:textAlignment w:val="auto"/>
        <w:rPr>
          <w:rFonts w:hint="default" w:ascii="Times New Roman" w:hAnsi="Times New Roman" w:eastAsia="方正仿宋_GB2312" w:cs="Times New Roman"/>
          <w:b/>
          <w:bCs/>
          <w:color w:val="000000"/>
          <w:kern w:val="0"/>
          <w:sz w:val="28"/>
          <w:szCs w:val="28"/>
          <w:lang w:val="en-US" w:eastAsia="zh-CN"/>
        </w:rPr>
      </w:pPr>
      <w:r>
        <w:rPr>
          <w:rFonts w:hint="default" w:ascii="Times New Roman" w:hAnsi="Times New Roman" w:eastAsia="方正仿宋_GB2312" w:cs="Times New Roman"/>
          <w:b/>
          <w:bCs/>
          <w:color w:val="000000"/>
          <w:kern w:val="0"/>
          <w:sz w:val="28"/>
          <w:szCs w:val="28"/>
          <w:lang w:val="en-US" w:eastAsia="zh-CN"/>
        </w:rPr>
        <w:t>二、项目服务要求和成果</w:t>
      </w:r>
    </w:p>
    <w:p w14:paraId="25A579A0">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1.本项目采购内容为按项目要求，完成线下活动舞台及物料制作与搭建、声光电设备租赁与布控、人员服务、其他保障服务等。</w:t>
      </w:r>
    </w:p>
    <w:p w14:paraId="1ADE3EC4">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2.双方服务要求：</w:t>
      </w:r>
    </w:p>
    <w:p w14:paraId="78BF91F4">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（1）提供线下场地前期踩点、场地规划图、动线等。</w:t>
      </w:r>
    </w:p>
    <w:p w14:paraId="035CCCB2">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eastAsia" w:ascii="Times New Roman" w:hAnsi="Times New Roman" w:eastAsia="方正仿宋_GB2312" w:cs="Times New Roman"/>
          <w:color w:val="000000"/>
          <w:kern w:val="0"/>
          <w:sz w:val="24"/>
          <w:szCs w:val="24"/>
          <w:lang w:val="zh-CN" w:eastAsia="zh-CN"/>
        </w:rPr>
        <w:t>（</w:t>
      </w:r>
      <w:r>
        <w:rPr>
          <w:rFonts w:hint="eastAsia" w:ascii="Times New Roman" w:hAnsi="Times New Roman" w:eastAsia="方正仿宋_GB2312" w:cs="Times New Roman"/>
          <w:color w:val="000000"/>
          <w:kern w:val="0"/>
          <w:sz w:val="24"/>
          <w:szCs w:val="24"/>
          <w:lang w:val="en-US" w:eastAsia="zh-CN"/>
        </w:rPr>
        <w:t>2）</w:t>
      </w:r>
      <w:r>
        <w:rPr>
          <w:rFonts w:hint="default" w:ascii="Times New Roman" w:hAnsi="Times New Roman" w:eastAsia="方正仿宋_GB2312" w:cs="Times New Roman"/>
          <w:color w:val="000000"/>
          <w:kern w:val="0"/>
          <w:sz w:val="24"/>
          <w:szCs w:val="24"/>
          <w:lang w:val="zh-CN" w:eastAsia="zh-CN"/>
        </w:rPr>
        <w:t>提供舞台及物料制作与搭建服务，包括但不限于活动材料印制、活动展板制作、户外帐篷（含篷布）、舞台搭建、形象异形造型展板定制、立体字、演讲台、地毯、会场围挡等（根据活动实际情况调整）。</w:t>
      </w:r>
    </w:p>
    <w:p w14:paraId="6AEA654A">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w:t>
      </w:r>
      <w:r>
        <w:rPr>
          <w:rFonts w:hint="eastAsia" w:ascii="Times New Roman" w:hAnsi="Times New Roman" w:eastAsia="方正仿宋_GB2312" w:cs="Times New Roman"/>
          <w:color w:val="000000"/>
          <w:kern w:val="0"/>
          <w:sz w:val="24"/>
          <w:szCs w:val="24"/>
          <w:lang w:val="en-US" w:eastAsia="zh-CN"/>
        </w:rPr>
        <w:t>3</w:t>
      </w:r>
      <w:r>
        <w:rPr>
          <w:rFonts w:hint="default" w:ascii="Times New Roman" w:hAnsi="Times New Roman" w:eastAsia="方正仿宋_GB2312" w:cs="Times New Roman"/>
          <w:color w:val="000000"/>
          <w:kern w:val="0"/>
          <w:sz w:val="24"/>
          <w:szCs w:val="24"/>
          <w:lang w:val="zh-CN" w:eastAsia="zh-CN"/>
        </w:rPr>
        <w:t>）提供声光电设备租赁与布控，包括但不限于舞台LED屏、灯光、音响、其他用电设备以及专业操控人员现场支持等。</w:t>
      </w:r>
    </w:p>
    <w:p w14:paraId="75245AD5">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w:t>
      </w:r>
      <w:r>
        <w:rPr>
          <w:rFonts w:hint="eastAsia" w:ascii="Times New Roman" w:hAnsi="Times New Roman" w:eastAsia="方正仿宋_GB2312" w:cs="Times New Roman"/>
          <w:color w:val="000000"/>
          <w:kern w:val="0"/>
          <w:sz w:val="24"/>
          <w:szCs w:val="24"/>
          <w:lang w:val="en-US" w:eastAsia="zh-CN"/>
        </w:rPr>
        <w:t>4</w:t>
      </w:r>
      <w:r>
        <w:rPr>
          <w:rFonts w:hint="default" w:ascii="Times New Roman" w:hAnsi="Times New Roman" w:eastAsia="方正仿宋_GB2312" w:cs="Times New Roman"/>
          <w:color w:val="000000"/>
          <w:kern w:val="0"/>
          <w:sz w:val="24"/>
          <w:szCs w:val="24"/>
          <w:lang w:val="zh-CN" w:eastAsia="zh-CN"/>
        </w:rPr>
        <w:t>）提供人员服务。如场地规划专员、临时工作人员等（根据活动实际情况调整）。</w:t>
      </w:r>
    </w:p>
    <w:p w14:paraId="0A314433">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w:t>
      </w:r>
      <w:r>
        <w:rPr>
          <w:rFonts w:hint="eastAsia" w:ascii="Times New Roman" w:hAnsi="Times New Roman" w:eastAsia="方正仿宋_GB2312" w:cs="Times New Roman"/>
          <w:color w:val="000000"/>
          <w:kern w:val="0"/>
          <w:sz w:val="24"/>
          <w:szCs w:val="24"/>
          <w:lang w:val="en-US" w:eastAsia="zh-CN"/>
        </w:rPr>
        <w:t>5</w:t>
      </w:r>
      <w:r>
        <w:rPr>
          <w:rFonts w:hint="default" w:ascii="Times New Roman" w:hAnsi="Times New Roman" w:eastAsia="方正仿宋_GB2312" w:cs="Times New Roman"/>
          <w:color w:val="000000"/>
          <w:kern w:val="0"/>
          <w:sz w:val="24"/>
          <w:szCs w:val="24"/>
          <w:lang w:val="zh-CN" w:eastAsia="zh-CN"/>
        </w:rPr>
        <w:t>）活动执行完毕后10个工作日内提供项目总体验收报告。</w:t>
      </w:r>
    </w:p>
    <w:p w14:paraId="381528DC">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3.活动时间为期1天</w:t>
      </w:r>
    </w:p>
    <w:p w14:paraId="6E70A25B">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80" w:firstLineChars="200"/>
        <w:textAlignment w:val="auto"/>
        <w:rPr>
          <w:rFonts w:hint="default" w:ascii="Times New Roman" w:hAnsi="Times New Roman" w:eastAsia="方正仿宋_GB2312" w:cs="Times New Roman"/>
          <w:color w:val="000000"/>
          <w:kern w:val="0"/>
          <w:sz w:val="24"/>
          <w:szCs w:val="24"/>
          <w:lang w:val="zh-CN" w:eastAsia="zh-CN"/>
        </w:rPr>
      </w:pPr>
      <w:r>
        <w:rPr>
          <w:rFonts w:hint="default" w:ascii="Times New Roman" w:hAnsi="Times New Roman" w:eastAsia="方正仿宋_GB2312" w:cs="Times New Roman"/>
          <w:color w:val="000000"/>
          <w:kern w:val="0"/>
          <w:sz w:val="24"/>
          <w:szCs w:val="24"/>
          <w:lang w:val="zh-CN" w:eastAsia="zh-CN"/>
        </w:rPr>
        <w:t>4.服务期限：自合同签订起至2026年9月30日</w:t>
      </w:r>
      <w:r>
        <w:rPr>
          <w:rFonts w:hint="eastAsia" w:eastAsia="方正仿宋_GB2312" w:cs="Times New Roman"/>
          <w:color w:val="000000"/>
          <w:kern w:val="0"/>
          <w:sz w:val="24"/>
          <w:szCs w:val="24"/>
          <w:lang w:val="zh-CN" w:eastAsia="zh-CN"/>
        </w:rPr>
        <w:t>。</w:t>
      </w:r>
    </w:p>
    <w:p w14:paraId="17F8D413">
      <w:pPr>
        <w:pStyle w:val="5"/>
        <w:widowControl w:val="0"/>
        <w:numPr>
          <w:ilvl w:val="0"/>
          <w:numId w:val="0"/>
        </w:numPr>
        <w:spacing w:after="120"/>
        <w:ind w:left="0" w:leftChars="0" w:firstLine="420" w:firstLineChars="200"/>
        <w:jc w:val="both"/>
        <w:rPr>
          <w:rFonts w:hint="eastAsia" w:ascii="宋体" w:hAnsi="宋体" w:cs="宋体"/>
          <w:color w:val="auto"/>
          <w:szCs w:val="21"/>
          <w:lang w:val="en-US" w:eastAsia="zh-CN"/>
        </w:rPr>
      </w:pPr>
    </w:p>
    <w:p w14:paraId="0706A840">
      <w:pPr>
        <w:pStyle w:val="5"/>
        <w:widowControl w:val="0"/>
        <w:numPr>
          <w:ilvl w:val="0"/>
          <w:numId w:val="0"/>
        </w:numPr>
        <w:spacing w:after="120"/>
        <w:ind w:left="0" w:leftChars="0" w:firstLine="420" w:firstLineChars="200"/>
        <w:jc w:val="both"/>
        <w:rPr>
          <w:rFonts w:hint="eastAsia" w:ascii="宋体" w:hAnsi="宋体" w:cs="宋体"/>
          <w:color w:val="auto"/>
          <w:szCs w:val="21"/>
          <w:lang w:val="en-US" w:eastAsia="zh-CN"/>
        </w:rPr>
      </w:pPr>
    </w:p>
    <w:p w14:paraId="5C3E20C7">
      <w:pPr>
        <w:pStyle w:val="5"/>
        <w:widowControl w:val="0"/>
        <w:numPr>
          <w:ilvl w:val="0"/>
          <w:numId w:val="0"/>
        </w:numPr>
        <w:spacing w:after="120"/>
        <w:ind w:left="0" w:leftChars="0" w:firstLine="420" w:firstLineChars="200"/>
        <w:jc w:val="both"/>
        <w:rPr>
          <w:rFonts w:hint="eastAsia" w:ascii="宋体" w:hAnsi="宋体" w:cs="宋体"/>
          <w:color w:val="auto"/>
          <w:szCs w:val="21"/>
          <w:lang w:val="en-US" w:eastAsia="zh-CN"/>
        </w:rPr>
      </w:pPr>
    </w:p>
    <w:p w14:paraId="2C257A2F">
      <w:pPr>
        <w:pStyle w:val="5"/>
        <w:widowControl w:val="0"/>
        <w:numPr>
          <w:ilvl w:val="0"/>
          <w:numId w:val="0"/>
        </w:numPr>
        <w:spacing w:after="120"/>
        <w:ind w:left="0" w:leftChars="0" w:firstLine="420" w:firstLineChars="200"/>
        <w:jc w:val="both"/>
        <w:rPr>
          <w:rFonts w:hint="eastAsia" w:ascii="宋体" w:hAnsi="宋体" w:cs="宋体"/>
          <w:color w:val="auto"/>
          <w:szCs w:val="21"/>
          <w:lang w:val="en-US" w:eastAsia="zh-CN"/>
        </w:rPr>
      </w:pPr>
    </w:p>
    <w:p w14:paraId="2569115F">
      <w:pPr>
        <w:pStyle w:val="5"/>
        <w:widowControl w:val="0"/>
        <w:numPr>
          <w:ilvl w:val="0"/>
          <w:numId w:val="0"/>
        </w:numPr>
        <w:spacing w:after="120"/>
        <w:ind w:left="0" w:leftChars="0" w:firstLine="420" w:firstLineChars="200"/>
        <w:jc w:val="both"/>
        <w:rPr>
          <w:rFonts w:hint="eastAsia" w:ascii="宋体" w:hAnsi="宋体" w:cs="宋体"/>
          <w:color w:val="auto"/>
          <w:szCs w:val="21"/>
          <w:lang w:val="en-US" w:eastAsia="zh-CN"/>
        </w:rPr>
      </w:pPr>
    </w:p>
    <w:p w14:paraId="290F8D9E">
      <w:pPr>
        <w:keepNext w:val="0"/>
        <w:keepLines w:val="0"/>
        <w:pageBreakBefore w:val="0"/>
        <w:kinsoku/>
        <w:overflowPunct/>
        <w:topLinePunct w:val="0"/>
        <w:bidi w:val="0"/>
        <w:snapToGrid/>
        <w:spacing w:before="0" w:beforeAutospacing="0" w:after="0" w:afterAutospacing="0"/>
        <w:textAlignment w:val="auto"/>
        <w:rPr>
          <w:rFonts w:hint="eastAsia" w:ascii="Times New Roman" w:hAnsi="Times New Roman" w:eastAsia="方正仿宋_GB2312" w:cs="Times New Roman"/>
          <w:b/>
          <w:bCs/>
          <w:color w:val="000000"/>
          <w:kern w:val="0"/>
          <w:sz w:val="32"/>
          <w:szCs w:val="32"/>
          <w:lang w:val="en-US" w:eastAsia="zh-CN"/>
        </w:rPr>
      </w:pPr>
      <w:r>
        <w:rPr>
          <w:rFonts w:hint="eastAsia" w:ascii="Times New Roman" w:hAnsi="Times New Roman" w:eastAsia="方正仿宋_GB2312" w:cs="Times New Roman"/>
          <w:b/>
          <w:bCs/>
          <w:color w:val="000000"/>
          <w:kern w:val="0"/>
          <w:sz w:val="32"/>
          <w:szCs w:val="32"/>
          <w:lang w:val="en-US" w:eastAsia="zh-CN"/>
        </w:rPr>
        <w:br w:type="page"/>
      </w:r>
    </w:p>
    <w:p w14:paraId="0BE53B78">
      <w:pPr>
        <w:pStyle w:val="5"/>
        <w:keepNext w:val="0"/>
        <w:keepLines w:val="0"/>
        <w:pageBreakBefore w:val="0"/>
        <w:kinsoku/>
        <w:overflowPunct/>
        <w:topLinePunct w:val="0"/>
        <w:bidi w:val="0"/>
        <w:snapToGrid/>
        <w:spacing w:before="0" w:beforeAutospacing="0" w:after="0" w:afterAutospacing="0" w:line="240" w:lineRule="auto"/>
        <w:textAlignment w:val="auto"/>
        <w:rPr>
          <w:rFonts w:hint="default" w:ascii="Times New Roman" w:hAnsi="Times New Roman" w:eastAsia="方正仿宋_GB2312" w:cs="Times New Roman"/>
          <w:b/>
          <w:bCs/>
          <w:color w:val="000000"/>
          <w:kern w:val="0"/>
          <w:sz w:val="32"/>
          <w:szCs w:val="32"/>
          <w:lang w:val="en-US" w:eastAsia="zh-CN"/>
        </w:rPr>
      </w:pPr>
      <w:r>
        <w:rPr>
          <w:rFonts w:hint="eastAsia" w:ascii="Times New Roman" w:hAnsi="Times New Roman" w:eastAsia="方正仿宋_GB2312" w:cs="Times New Roman"/>
          <w:b/>
          <w:bCs/>
          <w:color w:val="000000"/>
          <w:kern w:val="0"/>
          <w:sz w:val="32"/>
          <w:szCs w:val="32"/>
          <w:lang w:val="en-US" w:eastAsia="zh-CN"/>
        </w:rPr>
        <w:t>附件清单</w:t>
      </w:r>
    </w:p>
    <w:p w14:paraId="72B63FA9">
      <w:pPr>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方正仿宋_GB2312" w:cs="Times New Roman"/>
          <w:b/>
          <w:bCs/>
          <w:color w:val="000000"/>
          <w:kern w:val="0"/>
          <w:sz w:val="28"/>
          <w:szCs w:val="28"/>
          <w:lang w:val="en-US" w:eastAsia="zh-CN" w:bidi="ar-SA"/>
        </w:rPr>
      </w:pPr>
      <w:r>
        <w:rPr>
          <w:rFonts w:hint="eastAsia" w:ascii="Times New Roman" w:hAnsi="Times New Roman" w:eastAsia="方正仿宋_GB2312" w:cs="Times New Roman"/>
          <w:b/>
          <w:bCs/>
          <w:color w:val="000000"/>
          <w:kern w:val="0"/>
          <w:sz w:val="28"/>
          <w:szCs w:val="28"/>
          <w:lang w:val="en-US" w:eastAsia="zh-CN" w:bidi="ar-SA"/>
        </w:rPr>
        <w:t>1.</w:t>
      </w:r>
      <w:r>
        <w:rPr>
          <w:rFonts w:hint="eastAsia" w:ascii="Times New Roman" w:hAnsi="Times New Roman" w:eastAsia="方正仿宋_GB2312" w:cs="Times New Roman"/>
          <w:b/>
          <w:bCs/>
          <w:i w:val="0"/>
          <w:iCs w:val="0"/>
          <w:color w:val="000000"/>
          <w:kern w:val="0"/>
          <w:sz w:val="28"/>
          <w:szCs w:val="28"/>
          <w:u w:val="none"/>
          <w:lang w:val="en-US" w:eastAsia="zh-CN" w:bidi="ar-SA"/>
        </w:rPr>
        <w:t>场地规划</w:t>
      </w:r>
    </w:p>
    <w:tbl>
      <w:tblPr>
        <w:tblStyle w:val="9"/>
        <w:tblW w:w="7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1318"/>
        <w:gridCol w:w="2033"/>
        <w:gridCol w:w="2200"/>
        <w:gridCol w:w="733"/>
        <w:gridCol w:w="935"/>
      </w:tblGrid>
      <w:tr w14:paraId="02AE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25BF">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序号</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9003">
            <w:pPr>
              <w:jc w:val="center"/>
              <w:rPr>
                <w:rFonts w:hint="eastAsia" w:ascii="方正仿宋_GB2312" w:hAnsi="方正仿宋_GB2312" w:eastAsia="方正仿宋_GB2312" w:cs="方正仿宋_GB2312"/>
                <w:sz w:val="24"/>
                <w:lang w:val="en-US" w:eastAsia="zh-CN"/>
              </w:rPr>
            </w:pPr>
            <w:r>
              <w:rPr>
                <w:rFonts w:hint="eastAsia" w:ascii="Times New Roman" w:hAnsi="Times New Roman" w:eastAsia="方正仿宋_GB2312" w:cs="Times New Roman"/>
                <w:color w:val="000000"/>
                <w:kern w:val="0"/>
                <w:sz w:val="24"/>
                <w:szCs w:val="24"/>
                <w:lang w:val="en-US" w:eastAsia="zh-CN" w:bidi="ar-SA"/>
              </w:rPr>
              <w:t>项目类</w:t>
            </w:r>
            <w:r>
              <w:rPr>
                <w:rFonts w:hint="eastAsia" w:ascii="方正仿宋_GB2312" w:hAnsi="方正仿宋_GB2312" w:eastAsia="方正仿宋_GB2312" w:cs="方正仿宋_GB2312"/>
                <w:sz w:val="24"/>
                <w:lang w:val="en-US" w:eastAsia="zh-CN"/>
              </w:rPr>
              <w:t>别</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0B00">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规格/内容</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B0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材料/工艺 /特性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D13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单位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DDCB">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数量</w:t>
            </w:r>
          </w:p>
        </w:tc>
      </w:tr>
      <w:tr w14:paraId="10F3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E74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BC5">
            <w:pPr>
              <w:jc w:val="left"/>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i w:val="0"/>
                <w:iCs w:val="0"/>
                <w:color w:val="auto"/>
                <w:kern w:val="2"/>
                <w:sz w:val="24"/>
                <w:szCs w:val="24"/>
                <w:u w:val="none"/>
                <w:lang w:val="en-US" w:eastAsia="zh-CN" w:bidi="ar"/>
              </w:rPr>
              <w:t>场地规划</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1D5E">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协助做好前期踩点，场地规划测量、场布设计、动线规划等</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8A92">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至少1名负责人、2名工作人员，协助提供服务。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3BB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2EA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r>
    </w:tbl>
    <w:p w14:paraId="08A7BDB9">
      <w:pPr>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方正仿宋_GB2312" w:cs="Times New Roman"/>
          <w:b/>
          <w:bCs/>
          <w:color w:val="000000"/>
          <w:kern w:val="0"/>
          <w:sz w:val="28"/>
          <w:szCs w:val="28"/>
          <w:lang w:val="en-US" w:eastAsia="zh-CN" w:bidi="ar-SA"/>
        </w:rPr>
      </w:pPr>
    </w:p>
    <w:p w14:paraId="6529F48E">
      <w:pPr>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方正仿宋_GB2312" w:cs="Times New Roman"/>
          <w:b/>
          <w:bCs/>
          <w:color w:val="000000"/>
          <w:kern w:val="0"/>
          <w:sz w:val="28"/>
          <w:szCs w:val="28"/>
          <w:lang w:val="en-US" w:eastAsia="zh-CN" w:bidi="ar-SA"/>
        </w:rPr>
      </w:pPr>
      <w:r>
        <w:rPr>
          <w:rFonts w:hint="eastAsia" w:ascii="Times New Roman" w:hAnsi="Times New Roman" w:eastAsia="方正仿宋_GB2312" w:cs="Times New Roman"/>
          <w:b/>
          <w:bCs/>
          <w:color w:val="000000"/>
          <w:kern w:val="0"/>
          <w:sz w:val="28"/>
          <w:szCs w:val="28"/>
          <w:lang w:val="en-US" w:eastAsia="zh-CN" w:bidi="ar-SA"/>
        </w:rPr>
        <w:t>2.物料制作</w:t>
      </w:r>
    </w:p>
    <w:tbl>
      <w:tblPr>
        <w:tblStyle w:val="9"/>
        <w:tblW w:w="78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1295"/>
        <w:gridCol w:w="2007"/>
        <w:gridCol w:w="2236"/>
        <w:gridCol w:w="796"/>
        <w:gridCol w:w="794"/>
      </w:tblGrid>
      <w:tr w14:paraId="3FA8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5261D75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序号</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3516E0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项目类别</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5655F99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规格/内容</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7B86054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材料/工艺 /特性</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94AD5B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单位</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7FB76A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数量</w:t>
            </w:r>
          </w:p>
        </w:tc>
      </w:tr>
      <w:tr w14:paraId="5884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C12A9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p w14:paraId="1E833DD2">
            <w:pPr>
              <w:rPr>
                <w:rFonts w:hint="eastAsia" w:ascii="方正仿宋_GB2312" w:hAnsi="方正仿宋_GB2312" w:eastAsia="方正仿宋_GB2312" w:cs="方正仿宋_GB2312"/>
                <w:sz w:val="24"/>
                <w:lang w:val="en-US" w:eastAsia="zh-CN"/>
              </w:rPr>
            </w:pP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64D66B">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数码直印/数码快印</w:t>
            </w:r>
          </w:p>
          <w:p w14:paraId="619ACB43">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7C314D95">
            <w:pPr>
              <w:jc w:val="left"/>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A4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72AEFDA1">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单面，250g铜版纸</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BFE4E1A">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张</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14D2FB7">
            <w:pPr>
              <w:jc w:val="center"/>
              <w:rPr>
                <w:rFonts w:hint="default" w:eastAsia="宋体"/>
                <w:lang w:val="en-US" w:eastAsia="zh-CN"/>
              </w:rPr>
            </w:pPr>
            <w:r>
              <w:rPr>
                <w:rFonts w:hint="eastAsia" w:ascii="方正仿宋_GB2312" w:hAnsi="方正仿宋_GB2312" w:eastAsia="方正仿宋_GB2312" w:cs="方正仿宋_GB2312"/>
                <w:sz w:val="24"/>
                <w:lang w:val="en-US" w:eastAsia="zh-CN"/>
              </w:rPr>
              <w:t>不少于200</w:t>
            </w:r>
          </w:p>
        </w:tc>
      </w:tr>
      <w:tr w14:paraId="462A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5CD8A">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118F9">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674BB3E8">
            <w:pPr>
              <w:jc w:val="left"/>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A5</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467FF899">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双面，白卡纸</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174E683">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张</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B60032D">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不少于400</w:t>
            </w:r>
          </w:p>
        </w:tc>
      </w:tr>
      <w:tr w14:paraId="4B67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D79FD">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07037">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754F8377">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三角桌牌/桌签</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2D3C16D6">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铜版纸，压痕，三角. 横板/竖版双面印制</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CE88686">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个</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AEC5B2A">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不少于40</w:t>
            </w:r>
          </w:p>
        </w:tc>
      </w:tr>
      <w:tr w14:paraId="7017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05E2E">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DEC2E">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053ACD29">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主持人手卡</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19759DED">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250g铜版纸，亚铜，正反面，彩色</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3B947F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套</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E312858">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不少于10</w:t>
            </w:r>
          </w:p>
        </w:tc>
      </w:tr>
      <w:tr w14:paraId="7FEF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25F9E">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06105">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686B578E">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工作证、证件</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13BBCF5D">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250g铜版纸，双面彩印，加封塑</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242800A6">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张</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92DD12C">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不少于50</w:t>
            </w:r>
          </w:p>
        </w:tc>
      </w:tr>
      <w:tr w14:paraId="4183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EB9F4">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E5433">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52A01560">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嘉宾证</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C2FE520">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PVC+挂脖带子（PVC厚0.76圆角，80*120mm挂脖带子不印字，空白的）</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BB75F0A">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个</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9A9A7E9">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不少于100</w:t>
            </w:r>
          </w:p>
        </w:tc>
      </w:tr>
      <w:tr w14:paraId="1E19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AADE8">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B326B">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376690F7">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麦牌</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0C3AF348">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KT板</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F9AEC9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张</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51DC65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不少于5</w:t>
            </w:r>
          </w:p>
        </w:tc>
      </w:tr>
      <w:tr w14:paraId="6DCC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1E1D3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883DA9">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其他会务</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094D9E5C">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纸袋</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595B2A5">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普通纸袋</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D12ECF2">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份</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B63189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不少于200</w:t>
            </w:r>
          </w:p>
        </w:tc>
      </w:tr>
      <w:tr w14:paraId="7FB3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0C688">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9F91F">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6AC1122A">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礼品采购</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44396AE">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非定制</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095EBE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份</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FDD3CD8">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不少于150</w:t>
            </w:r>
          </w:p>
        </w:tc>
      </w:tr>
      <w:tr w14:paraId="1649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83CFE">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088180">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0C545BB2">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饮用水</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F86F753">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24瓶/箱，550mL</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33F7C9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箱</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EFC7EF1">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不少于10</w:t>
            </w:r>
          </w:p>
        </w:tc>
      </w:tr>
      <w:tr w14:paraId="7128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C95120">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3</w:t>
            </w: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586A39">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物料喷绘/搭建</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42C118D0">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太空架帐篷</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7E093337">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方管，每节长1m，多用于帐篷搭建，含帆布，不少于300㎡</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DF309A8">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1A91DA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300</w:t>
            </w:r>
          </w:p>
        </w:tc>
      </w:tr>
      <w:tr w14:paraId="7BBF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E9889">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4C16A">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749ABA63">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坐席区配套桌椅</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42783A13">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1.8米条形桌含桌布*32张；礼宾椅*96张；折叠椅*140张</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5E244EA">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CA8C64F">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r>
      <w:tr w14:paraId="457B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6C5A5">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85D95">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44E33F03">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空调扇</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12810605">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大功率水冷空调扇</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6EDAD31">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台</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2F4C14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w:t>
            </w:r>
          </w:p>
        </w:tc>
      </w:tr>
      <w:tr w14:paraId="2215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A93017">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4F458">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1B76C562">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舞台</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B463AD6">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钢架舞台、舞台板、两侧台阶、地毯包边不少于90㎡</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29F264A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EAF4A15">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90</w:t>
            </w:r>
          </w:p>
        </w:tc>
      </w:tr>
      <w:tr w14:paraId="028C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18CF9">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2D801">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5703966D">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舞台正前方装饰</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6368FAF">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KT，按实际尺寸，不少于4m长</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6FECC7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B1A69C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r>
      <w:tr w14:paraId="2DE0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3CFF6">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A7C28">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09B6275C">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舞台装饰</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EB3718E">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桁架、KT 2组，按实际实际，不少于3m高</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26267B6">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F4A6C60">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1</w:t>
            </w:r>
          </w:p>
        </w:tc>
      </w:tr>
      <w:tr w14:paraId="27CF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715FF">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BB80E">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0ACBB526">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道具</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53291BB4">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启动道具（不少于3个）</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C9DD4B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个</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54F5026">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3</w:t>
            </w:r>
          </w:p>
        </w:tc>
      </w:tr>
      <w:tr w14:paraId="15E7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127AB">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40DD4">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408DEC8C">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立屏展架</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4F06A6AE">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含KT板</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950BF53">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组</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F5EC84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8</w:t>
            </w:r>
          </w:p>
        </w:tc>
      </w:tr>
      <w:tr w14:paraId="1DD8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B821B">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CFA37">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045C60AD">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拉绒地毯</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923108A">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舞台地毯+台阶地毯，含四侧包边</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2C89BAA">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color w:val="000000"/>
                <w:kern w:val="0"/>
                <w:sz w:val="24"/>
                <w:szCs w:val="24"/>
                <w:lang w:val="en-US" w:eastAsia="zh-CN" w:bidi="ar-SA"/>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C309EC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120</w:t>
            </w:r>
          </w:p>
        </w:tc>
      </w:tr>
      <w:tr w14:paraId="2A6C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D3C39">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96CFE">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4099DE4E">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摊位帐篷</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4EA1196F">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按实际尺寸要求，各摊位独立接电，独立插座；</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37254D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个</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76CDA73">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18</w:t>
            </w:r>
          </w:p>
        </w:tc>
      </w:tr>
      <w:tr w14:paraId="25B6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B28D3">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37BC2">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2D8C73E6">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帐篷装饰</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148A9610">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画面：含正面门楣简单造型KT板</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C22E036">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1DEC15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18</w:t>
            </w:r>
          </w:p>
        </w:tc>
      </w:tr>
      <w:tr w14:paraId="0511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646EE">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3B703">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78A784EF">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摊位配套桌椅</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7DFD90D">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1.2米条形桌含桌布，每个摊配2张；折叠椅，每个摊配4张</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41D70A1">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套</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8F1EA99">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18</w:t>
            </w:r>
          </w:p>
        </w:tc>
      </w:tr>
      <w:tr w14:paraId="04E5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6267D">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8E00C">
            <w:pPr>
              <w:rPr>
                <w:rFonts w:hint="eastAsia" w:ascii="方正仿宋_GB2312" w:hAnsi="方正仿宋_GB2312" w:eastAsia="方正仿宋_GB2312" w:cs="方正仿宋_GB2312"/>
                <w:sz w:val="24"/>
                <w:lang w:val="en-US" w:eastAsia="zh-CN"/>
              </w:rPr>
            </w:pPr>
          </w:p>
        </w:tc>
        <w:tc>
          <w:tcPr>
            <w:tcW w:w="2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EB8F3">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折叠帐篷</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56F2CFE4">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按实际尺寸要求，各摊位独立接电，独立插座；</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83D8FF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顶</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14CB2C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r>
      <w:tr w14:paraId="502B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FF8E1">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AE6D1">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FF2FF">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F22264F">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画面：含正面门楣简单造型KT板</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08DE72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46CC6E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r>
      <w:tr w14:paraId="4D69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8BCE5">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D2A02">
            <w:pPr>
              <w:rPr>
                <w:rFonts w:hint="eastAsia" w:ascii="方正仿宋_GB2312" w:hAnsi="方正仿宋_GB2312" w:eastAsia="方正仿宋_GB2312" w:cs="方正仿宋_GB2312"/>
                <w:sz w:val="24"/>
                <w:lang w:val="en-US" w:eastAsia="zh-CN"/>
              </w:rPr>
            </w:pPr>
          </w:p>
        </w:tc>
        <w:tc>
          <w:tcPr>
            <w:tcW w:w="2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712FB1">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展区一</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C9DA2BE">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桁架灯布背板+异形造型KT板不少于10</w:t>
            </w:r>
            <w:r>
              <w:rPr>
                <w:rFonts w:hint="eastAsia" w:ascii="方正仿宋_GB2312" w:hAnsi="方正仿宋_GB2312" w:eastAsia="方正仿宋_GB2312" w:cs="方正仿宋_GB2312"/>
                <w:color w:val="000000"/>
                <w:kern w:val="0"/>
                <w:sz w:val="24"/>
                <w:szCs w:val="24"/>
                <w:lang w:val="en-US" w:eastAsia="zh-CN" w:bidi="ar-SA"/>
              </w:rPr>
              <w:t>㎡</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25BBE64">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34247B8">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10</w:t>
            </w:r>
          </w:p>
        </w:tc>
      </w:tr>
      <w:tr w14:paraId="6E25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2C588">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0E1A3">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DDF73">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5E3F2E34">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装饰：泡沫底座+立体字体</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021F445">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F53B988">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1</w:t>
            </w:r>
          </w:p>
        </w:tc>
      </w:tr>
      <w:tr w14:paraId="2316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ACE76">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58331">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83C5C">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718A0D84">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50寸可移动电视机一台</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69110C7">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3164397">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1</w:t>
            </w:r>
          </w:p>
        </w:tc>
      </w:tr>
      <w:tr w14:paraId="76D1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6AD45">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B12C3">
            <w:pPr>
              <w:rPr>
                <w:rFonts w:hint="eastAsia" w:ascii="方正仿宋_GB2312" w:hAnsi="方正仿宋_GB2312" w:eastAsia="方正仿宋_GB2312" w:cs="方正仿宋_GB2312"/>
                <w:sz w:val="24"/>
                <w:lang w:val="en-US" w:eastAsia="zh-CN"/>
              </w:rPr>
            </w:pPr>
          </w:p>
        </w:tc>
        <w:tc>
          <w:tcPr>
            <w:tcW w:w="2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4FB784">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展区二</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DC925FC">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桁架+异形KT板，两侧包边 不少于8</w:t>
            </w:r>
            <w:r>
              <w:rPr>
                <w:rFonts w:hint="eastAsia" w:ascii="方正仿宋_GB2312" w:hAnsi="方正仿宋_GB2312" w:eastAsia="方正仿宋_GB2312" w:cs="方正仿宋_GB2312"/>
                <w:color w:val="000000"/>
                <w:kern w:val="0"/>
                <w:sz w:val="24"/>
                <w:szCs w:val="24"/>
                <w:lang w:val="en-US" w:eastAsia="zh-CN" w:bidi="ar-SA"/>
              </w:rPr>
              <w:t>㎡</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CB2B602">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color w:val="000000"/>
                <w:kern w:val="0"/>
                <w:sz w:val="24"/>
                <w:szCs w:val="24"/>
                <w:lang w:val="en-US" w:eastAsia="zh-CN" w:bidi="ar-SA"/>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49D04B0">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8</w:t>
            </w:r>
          </w:p>
        </w:tc>
      </w:tr>
      <w:tr w14:paraId="1FB8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78751">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49D3E">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97834">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9399E75">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装饰：各类异形装饰板、介绍展架、地贴等</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75462C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DEB1498">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r>
      <w:tr w14:paraId="1923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DD15C">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8245C">
            <w:pPr>
              <w:rPr>
                <w:rFonts w:hint="eastAsia" w:ascii="方正仿宋_GB2312" w:hAnsi="方正仿宋_GB2312" w:eastAsia="方正仿宋_GB2312" w:cs="方正仿宋_GB2312"/>
                <w:sz w:val="24"/>
                <w:lang w:val="en-US" w:eastAsia="zh-CN"/>
              </w:rPr>
            </w:pPr>
          </w:p>
        </w:tc>
        <w:tc>
          <w:tcPr>
            <w:tcW w:w="2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CD2DF2">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展区三</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505B4930">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展板：铁艺、异形KT板，两侧包边，不少于10</w:t>
            </w:r>
            <w:r>
              <w:rPr>
                <w:rFonts w:hint="eastAsia" w:ascii="方正仿宋_GB2312" w:hAnsi="方正仿宋_GB2312" w:eastAsia="方正仿宋_GB2312" w:cs="方正仿宋_GB2312"/>
                <w:color w:val="000000"/>
                <w:kern w:val="0"/>
                <w:sz w:val="24"/>
                <w:szCs w:val="24"/>
                <w:lang w:val="en-US" w:eastAsia="zh-CN" w:bidi="ar-SA"/>
              </w:rPr>
              <w:t>㎡</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35FBCE1">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7A233CC">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10</w:t>
            </w:r>
          </w:p>
        </w:tc>
      </w:tr>
      <w:tr w14:paraId="252C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92942">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AD3D1">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77635">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68B95B1">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装饰：各类异形装饰板、介绍展架、地贴等</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AA25DE0">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703252F">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1</w:t>
            </w:r>
          </w:p>
        </w:tc>
      </w:tr>
      <w:tr w14:paraId="4F2B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6DF54">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414C9">
            <w:pPr>
              <w:rPr>
                <w:rFonts w:hint="eastAsia" w:ascii="方正仿宋_GB2312" w:hAnsi="方正仿宋_GB2312" w:eastAsia="方正仿宋_GB2312" w:cs="方正仿宋_GB2312"/>
                <w:sz w:val="24"/>
                <w:lang w:val="en-US" w:eastAsia="zh-CN"/>
              </w:rPr>
            </w:pPr>
          </w:p>
        </w:tc>
        <w:tc>
          <w:tcPr>
            <w:tcW w:w="2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34CD33">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互动区</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62A5D3B">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2组展板：整体造型展板，桁架、单/双面灯布、木结构、KT等，不低于25</w:t>
            </w:r>
            <w:r>
              <w:rPr>
                <w:rFonts w:hint="eastAsia" w:ascii="方正仿宋_GB2312" w:hAnsi="方正仿宋_GB2312" w:eastAsia="方正仿宋_GB2312" w:cs="方正仿宋_GB2312"/>
                <w:color w:val="000000"/>
                <w:kern w:val="0"/>
                <w:sz w:val="24"/>
                <w:szCs w:val="24"/>
                <w:lang w:val="en-US" w:eastAsia="zh-CN" w:bidi="ar-SA"/>
              </w:rPr>
              <w:t>㎡</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D3CF2F3">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color w:val="000000"/>
                <w:kern w:val="0"/>
                <w:sz w:val="24"/>
                <w:szCs w:val="24"/>
                <w:lang w:val="en-US" w:eastAsia="zh-CN" w:bidi="ar-SA"/>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2EB7902">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25</w:t>
            </w:r>
          </w:p>
        </w:tc>
      </w:tr>
      <w:tr w14:paraId="73C6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44F6D">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81A66">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48289">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B1CD73B">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装饰：各类异形装饰KT板、介绍展架、多彩异形地贴、竖条幅等</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4C0B8F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FEE3289">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r>
      <w:tr w14:paraId="5E71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02AF7">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D9A7F">
            <w:pPr>
              <w:rPr>
                <w:rFonts w:hint="eastAsia" w:ascii="方正仿宋_GB2312" w:hAnsi="方正仿宋_GB2312" w:eastAsia="方正仿宋_GB2312" w:cs="方正仿宋_GB2312"/>
                <w:sz w:val="24"/>
                <w:lang w:val="en-US" w:eastAsia="zh-CN"/>
              </w:rPr>
            </w:pPr>
          </w:p>
        </w:tc>
        <w:tc>
          <w:tcPr>
            <w:tcW w:w="2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FC28B">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游戏区</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0ED51021">
            <w:pP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展板：整体造型展板，桁架、灯布，不低于5</w:t>
            </w:r>
            <w:r>
              <w:rPr>
                <w:rFonts w:hint="eastAsia" w:ascii="方正仿宋_GB2312" w:hAnsi="方正仿宋_GB2312" w:eastAsia="方正仿宋_GB2312" w:cs="方正仿宋_GB2312"/>
                <w:color w:val="000000"/>
                <w:kern w:val="0"/>
                <w:sz w:val="24"/>
                <w:szCs w:val="24"/>
                <w:lang w:val="en-US" w:eastAsia="zh-CN" w:bidi="ar-SA"/>
              </w:rPr>
              <w:t>㎡</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92E91A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color w:val="000000"/>
                <w:kern w:val="0"/>
                <w:sz w:val="24"/>
                <w:szCs w:val="24"/>
                <w:lang w:val="en-US" w:eastAsia="zh-CN" w:bidi="ar-SA"/>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4C769C2">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5</w:t>
            </w:r>
          </w:p>
        </w:tc>
      </w:tr>
      <w:tr w14:paraId="3DD1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BB2A3">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B638C">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6F5D7">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1189E2F2">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门型展架/丽屏展架、KT板配套</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C1A08F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套</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F94B0C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r>
      <w:tr w14:paraId="650C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A654D">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2E7C2">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41BD7">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4098A87A">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道具</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488901A">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套</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94AF735">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w:t>
            </w:r>
          </w:p>
        </w:tc>
      </w:tr>
      <w:tr w14:paraId="6D26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FBB8E">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F2CF7">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6B5770B4">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服务区</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0559FE1">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户外摊位桌子+折叠椅*2张</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0AFDFD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套</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1CFA32B">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r>
      <w:tr w14:paraId="3F2F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33567">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14E5E">
            <w:pPr>
              <w:rPr>
                <w:rFonts w:hint="eastAsia" w:ascii="方正仿宋_GB2312" w:hAnsi="方正仿宋_GB2312" w:eastAsia="方正仿宋_GB2312" w:cs="方正仿宋_GB2312"/>
                <w:sz w:val="24"/>
                <w:lang w:val="en-US" w:eastAsia="zh-CN"/>
              </w:rPr>
            </w:pPr>
          </w:p>
        </w:tc>
        <w:tc>
          <w:tcPr>
            <w:tcW w:w="2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979442">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签到处</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05500180">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展板：双面桁架灯布，两侧面封边（尺寸拟定）</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9B5202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color w:val="000000"/>
                <w:kern w:val="0"/>
                <w:sz w:val="24"/>
                <w:szCs w:val="24"/>
                <w:lang w:val="en-US" w:eastAsia="zh-CN" w:bidi="ar-SA"/>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2E3E059">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15</w:t>
            </w:r>
          </w:p>
        </w:tc>
      </w:tr>
      <w:tr w14:paraId="2936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3A756">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AE9E1">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FC308">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4C6AF5D">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配套桌椅；1.8米条形桌含桌布*2套；椅子*4张</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272E54DE">
            <w:pPr>
              <w:jc w:val="center"/>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套</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371E6B1">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r>
      <w:tr w14:paraId="3C37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AC01A">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5104E">
            <w:pPr>
              <w:rPr>
                <w:rFonts w:hint="eastAsia" w:ascii="方正仿宋_GB2312" w:hAnsi="方正仿宋_GB2312" w:eastAsia="方正仿宋_GB2312" w:cs="方正仿宋_GB2312"/>
                <w:sz w:val="24"/>
                <w:lang w:val="en-US" w:eastAsia="zh-CN"/>
              </w:rPr>
            </w:pPr>
          </w:p>
        </w:tc>
        <w:tc>
          <w:tcPr>
            <w:tcW w:w="2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BD07BA">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打卡区</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18232D84">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桁架+异形KT板，两侧包边（尺寸拟定）</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7A6E4E2">
            <w:pPr>
              <w:jc w:val="center"/>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D6A882A">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9</w:t>
            </w:r>
          </w:p>
        </w:tc>
      </w:tr>
      <w:tr w14:paraId="59D0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C69B1">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2D6C9">
            <w:pPr>
              <w:rPr>
                <w:rFonts w:hint="eastAsia" w:ascii="方正仿宋_GB2312" w:hAnsi="方正仿宋_GB2312" w:eastAsia="方正仿宋_GB2312" w:cs="方正仿宋_GB2312"/>
                <w:sz w:val="24"/>
                <w:lang w:val="en-US" w:eastAsia="zh-CN"/>
              </w:rPr>
            </w:pPr>
          </w:p>
        </w:tc>
        <w:tc>
          <w:tcPr>
            <w:tcW w:w="2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F5A46">
            <w:pPr>
              <w:rPr>
                <w:rFonts w:hint="eastAsia" w:ascii="方正仿宋_GB2312" w:hAnsi="方正仿宋_GB2312" w:eastAsia="方正仿宋_GB2312" w:cs="方正仿宋_GB2312"/>
                <w:sz w:val="24"/>
                <w:lang w:val="en-US" w:eastAsia="zh-CN"/>
              </w:rPr>
            </w:pP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49C11C93">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装饰：泡沫底座+立体字体</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52322EF">
            <w:pPr>
              <w:jc w:val="center"/>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A48A728">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r>
      <w:tr w14:paraId="7B29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52905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3</w:t>
            </w:r>
          </w:p>
          <w:p w14:paraId="72413D2D">
            <w:pPr>
              <w:rPr>
                <w:rFonts w:hint="eastAsia" w:ascii="方正仿宋_GB2312" w:hAnsi="方正仿宋_GB2312" w:eastAsia="方正仿宋_GB2312" w:cs="方正仿宋_GB2312"/>
                <w:sz w:val="24"/>
                <w:lang w:val="en-US" w:eastAsia="zh-CN"/>
              </w:rPr>
            </w:pP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2D4A61">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会务用具</w:t>
            </w:r>
          </w:p>
          <w:p w14:paraId="0A746293">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4F478A3C">
            <w:pPr>
              <w:jc w:val="left"/>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安全物料</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65CB0E06">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 xml:space="preserve">隔离带 </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4A5F70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个</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FA7FEC2">
            <w:pPr>
              <w:jc w:val="center"/>
            </w:pPr>
            <w:r>
              <w:rPr>
                <w:rFonts w:hint="eastAsia" w:ascii="方正仿宋_GB2312" w:hAnsi="方正仿宋_GB2312" w:eastAsia="方正仿宋_GB2312" w:cs="方正仿宋_GB2312"/>
                <w:sz w:val="24"/>
                <w:lang w:val="en-US" w:eastAsia="zh-CN"/>
              </w:rPr>
              <w:t>40</w:t>
            </w:r>
          </w:p>
        </w:tc>
      </w:tr>
      <w:tr w14:paraId="6219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6FB84">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31665">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43E59BA6">
            <w:pPr>
              <w:jc w:val="left"/>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旗帜</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14D44D7D">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彩色双面印刷+2米不锈钢可伸缩旗杆（有效尺寸4号）</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8C88FA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套</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4B3BB0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4</w:t>
            </w:r>
          </w:p>
        </w:tc>
      </w:tr>
      <w:tr w14:paraId="5440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956AF">
            <w:pPr>
              <w:rPr>
                <w:rFonts w:hint="eastAsia" w:ascii="方正仿宋_GB2312" w:hAnsi="方正仿宋_GB2312" w:eastAsia="方正仿宋_GB2312" w:cs="方正仿宋_GB2312"/>
                <w:sz w:val="24"/>
                <w:lang w:val="en-US" w:eastAsia="zh-CN"/>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7C4B7">
            <w:pPr>
              <w:rPr>
                <w:rFonts w:hint="eastAsia" w:ascii="方正仿宋_GB2312" w:hAnsi="方正仿宋_GB2312" w:eastAsia="方正仿宋_GB2312" w:cs="方正仿宋_GB2312"/>
                <w:sz w:val="24"/>
                <w:lang w:val="en-US" w:eastAsia="zh-CN"/>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10322C36">
            <w:pPr>
              <w:jc w:val="left"/>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讲台</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14:paraId="3BB266D6">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演讲台含包边</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3E2D69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4995CA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r>
    </w:tbl>
    <w:p w14:paraId="6AE3DE3D">
      <w:pPr>
        <w:rPr>
          <w:rFonts w:hint="eastAsia" w:ascii="Times New Roman" w:hAnsi="Times New Roman" w:eastAsia="方正仿宋_GB2312" w:cs="Times New Roman"/>
          <w:color w:val="000000"/>
          <w:kern w:val="0"/>
          <w:sz w:val="28"/>
          <w:szCs w:val="28"/>
          <w:lang w:val="en-US" w:eastAsia="zh-CN" w:bidi="ar-SA"/>
        </w:rPr>
      </w:pPr>
    </w:p>
    <w:p w14:paraId="46D85A27">
      <w:pPr>
        <w:keepNext w:val="0"/>
        <w:keepLines w:val="0"/>
        <w:pageBreakBefore w:val="0"/>
        <w:widowControl w:val="0"/>
        <w:numPr>
          <w:ilvl w:val="-1"/>
          <w:numId w:val="0"/>
        </w:numPr>
        <w:kinsoku/>
        <w:wordWrap/>
        <w:overflowPunct/>
        <w:topLinePunct w:val="0"/>
        <w:autoSpaceDE/>
        <w:autoSpaceDN/>
        <w:bidi w:val="0"/>
        <w:spacing w:line="560" w:lineRule="exact"/>
        <w:jc w:val="both"/>
        <w:textAlignment w:val="auto"/>
        <w:rPr>
          <w:rFonts w:hint="eastAsia" w:ascii="Times New Roman" w:hAnsi="Times New Roman" w:eastAsia="方正仿宋_GB2312" w:cs="Times New Roman"/>
          <w:b/>
          <w:bCs/>
          <w:color w:val="000000"/>
          <w:kern w:val="0"/>
          <w:sz w:val="28"/>
          <w:szCs w:val="28"/>
          <w:lang w:val="en-US" w:eastAsia="zh-CN" w:bidi="ar-SA"/>
        </w:rPr>
      </w:pPr>
    </w:p>
    <w:p w14:paraId="23C3814A">
      <w:pPr>
        <w:keepNext w:val="0"/>
        <w:keepLines w:val="0"/>
        <w:pageBreakBefore w:val="0"/>
        <w:widowControl w:val="0"/>
        <w:numPr>
          <w:ilvl w:val="-1"/>
          <w:numId w:val="0"/>
        </w:numPr>
        <w:kinsoku/>
        <w:wordWrap/>
        <w:overflowPunct/>
        <w:topLinePunct w:val="0"/>
        <w:autoSpaceDE/>
        <w:autoSpaceDN/>
        <w:bidi w:val="0"/>
        <w:spacing w:line="560" w:lineRule="exact"/>
        <w:jc w:val="both"/>
        <w:textAlignment w:val="auto"/>
        <w:rPr>
          <w:rFonts w:hint="eastAsia" w:ascii="Times New Roman" w:hAnsi="Times New Roman" w:eastAsia="方正仿宋_GB2312" w:cs="Times New Roman"/>
          <w:b/>
          <w:bCs/>
          <w:color w:val="000000"/>
          <w:kern w:val="0"/>
          <w:sz w:val="28"/>
          <w:szCs w:val="28"/>
          <w:lang w:val="en-US" w:eastAsia="zh-CN" w:bidi="ar-SA"/>
        </w:rPr>
      </w:pPr>
    </w:p>
    <w:p w14:paraId="4304754A">
      <w:pPr>
        <w:keepNext w:val="0"/>
        <w:keepLines w:val="0"/>
        <w:pageBreakBefore w:val="0"/>
        <w:widowControl w:val="0"/>
        <w:numPr>
          <w:ilvl w:val="-1"/>
          <w:numId w:val="0"/>
        </w:numPr>
        <w:kinsoku/>
        <w:wordWrap/>
        <w:overflowPunct/>
        <w:topLinePunct w:val="0"/>
        <w:autoSpaceDE/>
        <w:autoSpaceDN/>
        <w:bidi w:val="0"/>
        <w:spacing w:line="560" w:lineRule="exact"/>
        <w:jc w:val="both"/>
        <w:textAlignment w:val="auto"/>
        <w:rPr>
          <w:rFonts w:hint="eastAsia" w:ascii="Times New Roman" w:hAnsi="Times New Roman" w:eastAsia="方正仿宋_GB2312" w:cs="Times New Roman"/>
          <w:b/>
          <w:bCs/>
          <w:color w:val="000000"/>
          <w:kern w:val="0"/>
          <w:sz w:val="28"/>
          <w:szCs w:val="28"/>
          <w:lang w:val="en-US" w:eastAsia="zh-CN" w:bidi="ar-SA"/>
        </w:rPr>
      </w:pPr>
    </w:p>
    <w:p w14:paraId="4C85CCE0">
      <w:pPr>
        <w:keepNext w:val="0"/>
        <w:keepLines w:val="0"/>
        <w:pageBreakBefore w:val="0"/>
        <w:widowControl w:val="0"/>
        <w:numPr>
          <w:ilvl w:val="-1"/>
          <w:numId w:val="0"/>
        </w:numPr>
        <w:kinsoku/>
        <w:wordWrap/>
        <w:overflowPunct/>
        <w:topLinePunct w:val="0"/>
        <w:autoSpaceDE/>
        <w:autoSpaceDN/>
        <w:bidi w:val="0"/>
        <w:spacing w:line="560" w:lineRule="exact"/>
        <w:jc w:val="both"/>
        <w:textAlignment w:val="auto"/>
        <w:rPr>
          <w:rFonts w:hint="eastAsia" w:ascii="Times New Roman" w:hAnsi="Times New Roman" w:eastAsia="方正仿宋_GB2312" w:cs="Times New Roman"/>
          <w:b/>
          <w:bCs/>
          <w:color w:val="000000"/>
          <w:kern w:val="0"/>
          <w:sz w:val="28"/>
          <w:szCs w:val="28"/>
          <w:lang w:val="en-US" w:eastAsia="zh-CN" w:bidi="ar-SA"/>
        </w:rPr>
      </w:pPr>
      <w:r>
        <w:rPr>
          <w:rFonts w:hint="eastAsia" w:ascii="Times New Roman" w:hAnsi="Times New Roman" w:eastAsia="方正仿宋_GB2312" w:cs="Times New Roman"/>
          <w:b/>
          <w:bCs/>
          <w:color w:val="000000"/>
          <w:kern w:val="0"/>
          <w:sz w:val="28"/>
          <w:szCs w:val="28"/>
          <w:lang w:val="en-US" w:eastAsia="zh-CN" w:bidi="ar-SA"/>
        </w:rPr>
        <w:t>3.视听设备租赁（含控台及操作人员）</w:t>
      </w:r>
    </w:p>
    <w:tbl>
      <w:tblPr>
        <w:tblStyle w:val="9"/>
        <w:tblpPr w:leftFromText="180" w:rightFromText="180" w:vertAnchor="text" w:horzAnchor="page" w:tblpXSpec="center" w:tblpY="538"/>
        <w:tblOverlap w:val="never"/>
        <w:tblW w:w="7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304"/>
        <w:gridCol w:w="2527"/>
        <w:gridCol w:w="1643"/>
        <w:gridCol w:w="812"/>
        <w:gridCol w:w="812"/>
      </w:tblGrid>
      <w:tr w14:paraId="3F03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918841">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序号</w:t>
            </w:r>
          </w:p>
        </w:tc>
        <w:tc>
          <w:tcPr>
            <w:tcW w:w="1304" w:type="dxa"/>
            <w:tcBorders>
              <w:top w:val="single" w:color="000000" w:sz="4" w:space="0"/>
              <w:left w:val="single" w:color="000000" w:sz="4" w:space="0"/>
              <w:bottom w:val="single" w:color="auto" w:sz="4" w:space="0"/>
              <w:right w:val="single" w:color="000000" w:sz="4" w:space="0"/>
            </w:tcBorders>
            <w:shd w:val="clear" w:color="auto" w:fill="auto"/>
            <w:vAlign w:val="center"/>
          </w:tcPr>
          <w:p w14:paraId="410464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项目类别</w:t>
            </w:r>
          </w:p>
        </w:tc>
        <w:tc>
          <w:tcPr>
            <w:tcW w:w="2527"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BC2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规格/内容</w:t>
            </w:r>
          </w:p>
        </w:tc>
        <w:tc>
          <w:tcPr>
            <w:tcW w:w="1643" w:type="dxa"/>
            <w:tcBorders>
              <w:top w:val="single" w:color="000000" w:sz="4" w:space="0"/>
              <w:left w:val="single" w:color="000000" w:sz="4" w:space="0"/>
              <w:bottom w:val="single" w:color="auto" w:sz="4" w:space="0"/>
              <w:right w:val="single" w:color="000000" w:sz="4" w:space="0"/>
            </w:tcBorders>
            <w:shd w:val="clear" w:color="auto" w:fill="auto"/>
            <w:vAlign w:val="center"/>
          </w:tcPr>
          <w:p w14:paraId="0CF60B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材料/工艺 /特性</w:t>
            </w:r>
          </w:p>
        </w:tc>
        <w:tc>
          <w:tcPr>
            <w:tcW w:w="8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C7E6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5DF3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数量</w:t>
            </w:r>
          </w:p>
        </w:tc>
      </w:tr>
      <w:tr w14:paraId="5CB9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69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7740384F">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13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05AA207">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音响</w:t>
            </w:r>
          </w:p>
        </w:tc>
        <w:tc>
          <w:tcPr>
            <w:tcW w:w="2527" w:type="dxa"/>
            <w:tcBorders>
              <w:top w:val="single" w:color="auto" w:sz="4" w:space="0"/>
              <w:left w:val="single" w:color="000000" w:sz="4" w:space="0"/>
              <w:bottom w:val="single" w:color="auto" w:sz="4" w:space="0"/>
              <w:right w:val="single" w:color="000000" w:sz="4" w:space="0"/>
            </w:tcBorders>
            <w:shd w:val="clear" w:color="auto" w:fill="auto"/>
            <w:vAlign w:val="center"/>
          </w:tcPr>
          <w:p w14:paraId="56FA2D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全频线性阵列主音箱4只，低频线性阵列主音箱2只，舞台监听音箱2台，线性阵列全频功放4只，线性阵列超低功放2只，舞台监听音箱功放2只，数字调音台1台，无线话筒4只，信号放大器1个，电脑1台，线材辅料1套，含音控师1位。</w:t>
            </w:r>
          </w:p>
        </w:tc>
        <w:tc>
          <w:tcPr>
            <w:tcW w:w="1643" w:type="dxa"/>
            <w:tcBorders>
              <w:top w:val="single" w:color="auto" w:sz="4" w:space="0"/>
              <w:left w:val="single" w:color="000000" w:sz="4" w:space="0"/>
              <w:bottom w:val="single" w:color="auto" w:sz="4" w:space="0"/>
              <w:right w:val="single" w:color="000000" w:sz="4" w:space="0"/>
            </w:tcBorders>
            <w:shd w:val="clear" w:color="auto" w:fill="auto"/>
            <w:vAlign w:val="center"/>
          </w:tcPr>
          <w:p w14:paraId="53B674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含音控师1位</w:t>
            </w:r>
          </w:p>
        </w:tc>
        <w:tc>
          <w:tcPr>
            <w:tcW w:w="812" w:type="dxa"/>
            <w:tcBorders>
              <w:top w:val="single" w:color="auto" w:sz="4" w:space="0"/>
              <w:left w:val="single" w:color="000000" w:sz="4" w:space="0"/>
              <w:bottom w:val="single" w:color="auto" w:sz="4" w:space="0"/>
              <w:right w:val="single" w:color="000000" w:sz="4" w:space="0"/>
            </w:tcBorders>
            <w:shd w:val="clear" w:color="auto" w:fill="auto"/>
            <w:vAlign w:val="center"/>
          </w:tcPr>
          <w:p w14:paraId="3A9B0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元/套/场</w:t>
            </w:r>
          </w:p>
        </w:tc>
        <w:tc>
          <w:tcPr>
            <w:tcW w:w="812" w:type="dxa"/>
            <w:tcBorders>
              <w:top w:val="single" w:color="auto" w:sz="4" w:space="0"/>
              <w:left w:val="single" w:color="000000" w:sz="4" w:space="0"/>
              <w:bottom w:val="single" w:color="auto" w:sz="4" w:space="0"/>
              <w:right w:val="single" w:color="auto" w:sz="4" w:space="0"/>
            </w:tcBorders>
            <w:shd w:val="clear" w:color="auto" w:fill="auto"/>
            <w:vAlign w:val="center"/>
          </w:tcPr>
          <w:p w14:paraId="10FE94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r>
      <w:tr w14:paraId="33A6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7" w:type="dxa"/>
            <w:vMerge w:val="continue"/>
            <w:tcBorders>
              <w:top w:val="single" w:color="auto" w:sz="4" w:space="0"/>
              <w:left w:val="single" w:color="auto" w:sz="4" w:space="0"/>
              <w:right w:val="single" w:color="000000" w:sz="4" w:space="0"/>
            </w:tcBorders>
            <w:shd w:val="clear" w:color="auto" w:fill="auto"/>
            <w:vAlign w:val="center"/>
          </w:tcPr>
          <w:p w14:paraId="53B38232">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1304" w:type="dxa"/>
            <w:vMerge w:val="continue"/>
            <w:tcBorders>
              <w:top w:val="single" w:color="auto" w:sz="4" w:space="0"/>
              <w:left w:val="single" w:color="000000" w:sz="4" w:space="0"/>
              <w:right w:val="single" w:color="000000" w:sz="4" w:space="0"/>
            </w:tcBorders>
            <w:shd w:val="clear" w:color="auto" w:fill="auto"/>
            <w:vAlign w:val="center"/>
          </w:tcPr>
          <w:p w14:paraId="64531476">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kern w:val="2"/>
                <w:sz w:val="24"/>
                <w:szCs w:val="24"/>
                <w:lang w:val="en-US" w:eastAsia="zh-CN" w:bidi="ar-SA"/>
              </w:rPr>
            </w:pPr>
          </w:p>
        </w:tc>
        <w:tc>
          <w:tcPr>
            <w:tcW w:w="2527" w:type="dxa"/>
            <w:tcBorders>
              <w:top w:val="single" w:color="auto" w:sz="4" w:space="0"/>
              <w:left w:val="single" w:color="000000" w:sz="4" w:space="0"/>
              <w:bottom w:val="single" w:color="000000" w:sz="4" w:space="0"/>
              <w:right w:val="single" w:color="000000" w:sz="4" w:space="0"/>
            </w:tcBorders>
            <w:shd w:val="clear" w:color="auto" w:fill="auto"/>
            <w:vAlign w:val="center"/>
          </w:tcPr>
          <w:p w14:paraId="0EE7EE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模拟调音台</w:t>
            </w:r>
          </w:p>
        </w:tc>
        <w:tc>
          <w:tcPr>
            <w:tcW w:w="1643" w:type="dxa"/>
            <w:tcBorders>
              <w:top w:val="single" w:color="auto" w:sz="4" w:space="0"/>
              <w:left w:val="single" w:color="000000" w:sz="4" w:space="0"/>
              <w:bottom w:val="single" w:color="000000" w:sz="4" w:space="0"/>
              <w:right w:val="single" w:color="000000" w:sz="4" w:space="0"/>
            </w:tcBorders>
            <w:shd w:val="clear" w:color="auto" w:fill="auto"/>
            <w:vAlign w:val="center"/>
          </w:tcPr>
          <w:p w14:paraId="606B69EF">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812" w:type="dxa"/>
            <w:tcBorders>
              <w:top w:val="single" w:color="auto" w:sz="4" w:space="0"/>
              <w:left w:val="single" w:color="000000" w:sz="4" w:space="0"/>
              <w:bottom w:val="single" w:color="000000" w:sz="4" w:space="0"/>
              <w:right w:val="single" w:color="000000" w:sz="4" w:space="0"/>
            </w:tcBorders>
            <w:shd w:val="clear" w:color="auto" w:fill="auto"/>
            <w:vAlign w:val="center"/>
          </w:tcPr>
          <w:p w14:paraId="63663B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元/台</w:t>
            </w:r>
          </w:p>
        </w:tc>
        <w:tc>
          <w:tcPr>
            <w:tcW w:w="812" w:type="dxa"/>
            <w:tcBorders>
              <w:top w:val="single" w:color="auto" w:sz="4" w:space="0"/>
              <w:left w:val="single" w:color="000000" w:sz="4" w:space="0"/>
              <w:bottom w:val="single" w:color="000000" w:sz="4" w:space="0"/>
              <w:right w:val="single" w:color="000000" w:sz="4" w:space="0"/>
            </w:tcBorders>
            <w:shd w:val="clear" w:color="auto" w:fill="auto"/>
            <w:vAlign w:val="center"/>
          </w:tcPr>
          <w:p w14:paraId="1E018D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r>
      <w:tr w14:paraId="46DB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7" w:type="dxa"/>
            <w:vMerge w:val="continue"/>
            <w:tcBorders>
              <w:left w:val="single" w:color="auto" w:sz="4" w:space="0"/>
              <w:bottom w:val="single" w:color="auto" w:sz="4" w:space="0"/>
              <w:right w:val="single" w:color="000000" w:sz="4" w:space="0"/>
            </w:tcBorders>
            <w:shd w:val="clear" w:color="auto" w:fill="auto"/>
            <w:vAlign w:val="center"/>
          </w:tcPr>
          <w:p w14:paraId="6979A219">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1304" w:type="dxa"/>
            <w:vMerge w:val="continue"/>
            <w:tcBorders>
              <w:left w:val="single" w:color="000000" w:sz="4" w:space="0"/>
              <w:bottom w:val="single" w:color="auto" w:sz="4" w:space="0"/>
              <w:right w:val="single" w:color="000000" w:sz="4" w:space="0"/>
            </w:tcBorders>
            <w:shd w:val="clear" w:color="auto" w:fill="auto"/>
            <w:vAlign w:val="center"/>
          </w:tcPr>
          <w:p w14:paraId="1103A93C">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kern w:val="2"/>
                <w:sz w:val="24"/>
                <w:szCs w:val="24"/>
                <w:lang w:val="en-US" w:eastAsia="zh-CN" w:bidi="ar-SA"/>
              </w:rPr>
            </w:pPr>
          </w:p>
        </w:tc>
        <w:tc>
          <w:tcPr>
            <w:tcW w:w="25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8F498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数字调音台（32路）</w:t>
            </w:r>
          </w:p>
        </w:tc>
        <w:tc>
          <w:tcPr>
            <w:tcW w:w="1643" w:type="dxa"/>
            <w:tcBorders>
              <w:top w:val="single" w:color="000000" w:sz="4" w:space="0"/>
              <w:left w:val="single" w:color="000000" w:sz="4" w:space="0"/>
              <w:bottom w:val="single" w:color="auto" w:sz="4" w:space="0"/>
              <w:right w:val="single" w:color="000000" w:sz="4" w:space="0"/>
            </w:tcBorders>
            <w:shd w:val="clear" w:color="auto" w:fill="auto"/>
            <w:vAlign w:val="center"/>
          </w:tcPr>
          <w:p w14:paraId="657D9361">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8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31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元/台</w:t>
            </w:r>
          </w:p>
        </w:tc>
        <w:tc>
          <w:tcPr>
            <w:tcW w:w="8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EF68A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r>
      <w:tr w14:paraId="0A10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2B3B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1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09B4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LED屏幕</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14:paraId="0DB7C5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LED显示屏（P3）</w:t>
            </w:r>
          </w:p>
        </w:tc>
        <w:tc>
          <w:tcPr>
            <w:tcW w:w="1643" w:type="dxa"/>
            <w:tcBorders>
              <w:top w:val="single" w:color="auto" w:sz="4" w:space="0"/>
              <w:left w:val="single" w:color="auto" w:sz="4" w:space="0"/>
              <w:bottom w:val="single" w:color="auto" w:sz="4" w:space="0"/>
              <w:right w:val="single" w:color="auto" w:sz="4" w:space="0"/>
            </w:tcBorders>
            <w:shd w:val="clear" w:color="auto" w:fill="auto"/>
            <w:vAlign w:val="center"/>
          </w:tcPr>
          <w:p w14:paraId="107767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广州市内（含花都、南沙、从化），按天计费，含屏控师1位，不低于40㎡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90D6B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元/㎡/天</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1220C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40</w:t>
            </w:r>
          </w:p>
        </w:tc>
      </w:tr>
      <w:tr w14:paraId="5418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9716A">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13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CE314">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kern w:val="2"/>
                <w:sz w:val="24"/>
                <w:szCs w:val="24"/>
                <w:lang w:val="en-US" w:eastAsia="zh-CN" w:bidi="ar-SA"/>
              </w:rPr>
            </w:pP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14:paraId="248118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视频无缝切换台（N6）</w:t>
            </w:r>
          </w:p>
        </w:tc>
        <w:tc>
          <w:tcPr>
            <w:tcW w:w="1643" w:type="dxa"/>
            <w:tcBorders>
              <w:top w:val="single" w:color="auto" w:sz="4" w:space="0"/>
              <w:left w:val="single" w:color="auto" w:sz="4" w:space="0"/>
              <w:bottom w:val="single" w:color="auto" w:sz="4" w:space="0"/>
              <w:right w:val="single" w:color="auto" w:sz="4" w:space="0"/>
            </w:tcBorders>
            <w:shd w:val="clear" w:color="auto" w:fill="auto"/>
            <w:vAlign w:val="center"/>
          </w:tcPr>
          <w:p w14:paraId="3F80EB5F">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B7792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元/台/天</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DE586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r>
      <w:tr w14:paraId="0089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6C824">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13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0010F">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kern w:val="2"/>
                <w:sz w:val="24"/>
                <w:szCs w:val="24"/>
                <w:lang w:val="en-US" w:eastAsia="zh-CN" w:bidi="ar-SA"/>
              </w:rPr>
            </w:pP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14:paraId="7F7AF7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视频多媒体服务器（S3）</w:t>
            </w:r>
          </w:p>
        </w:tc>
        <w:tc>
          <w:tcPr>
            <w:tcW w:w="1643" w:type="dxa"/>
            <w:tcBorders>
              <w:top w:val="single" w:color="auto" w:sz="4" w:space="0"/>
              <w:left w:val="single" w:color="auto" w:sz="4" w:space="0"/>
              <w:bottom w:val="single" w:color="auto" w:sz="4" w:space="0"/>
              <w:right w:val="single" w:color="auto" w:sz="4" w:space="0"/>
            </w:tcBorders>
            <w:shd w:val="clear" w:color="auto" w:fill="auto"/>
            <w:vAlign w:val="center"/>
          </w:tcPr>
          <w:p w14:paraId="3D9BBB82">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552DF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元/台/天</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10742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r>
      <w:tr w14:paraId="2F34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7255F">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p>
        </w:tc>
        <w:tc>
          <w:tcPr>
            <w:tcW w:w="13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24575">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kern w:val="2"/>
                <w:sz w:val="24"/>
                <w:szCs w:val="24"/>
                <w:lang w:val="en-US" w:eastAsia="zh-CN" w:bidi="ar-SA"/>
              </w:rPr>
            </w:pP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14:paraId="48E6D2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Truss背架</w:t>
            </w:r>
          </w:p>
        </w:tc>
        <w:tc>
          <w:tcPr>
            <w:tcW w:w="1643" w:type="dxa"/>
            <w:tcBorders>
              <w:top w:val="single" w:color="auto" w:sz="4" w:space="0"/>
              <w:left w:val="single" w:color="auto" w:sz="4" w:space="0"/>
              <w:bottom w:val="single" w:color="auto" w:sz="4" w:space="0"/>
              <w:right w:val="single" w:color="auto" w:sz="4" w:space="0"/>
            </w:tcBorders>
            <w:shd w:val="clear" w:color="auto" w:fill="auto"/>
            <w:vAlign w:val="center"/>
          </w:tcPr>
          <w:p w14:paraId="45C174EA">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不低于40㎡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C02CD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776D3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40</w:t>
            </w:r>
          </w:p>
        </w:tc>
      </w:tr>
    </w:tbl>
    <w:p w14:paraId="39B6D86F">
      <w:pPr>
        <w:rPr>
          <w:rFonts w:hint="eastAsia" w:ascii="Times New Roman" w:hAnsi="Times New Roman" w:eastAsia="方正仿宋_GB2312" w:cs="Times New Roman"/>
          <w:color w:val="000000"/>
          <w:kern w:val="0"/>
          <w:sz w:val="28"/>
          <w:szCs w:val="28"/>
          <w:lang w:val="en-US" w:eastAsia="zh-CN" w:bidi="ar-SA"/>
        </w:rPr>
      </w:pPr>
    </w:p>
    <w:p w14:paraId="3818386B">
      <w:pPr>
        <w:rPr>
          <w:rFonts w:hint="eastAsia" w:ascii="Times New Roman" w:hAnsi="Times New Roman" w:eastAsia="方正仿宋_GB2312" w:cs="Times New Roman"/>
          <w:b/>
          <w:bCs/>
          <w:color w:val="000000"/>
          <w:kern w:val="0"/>
          <w:sz w:val="28"/>
          <w:szCs w:val="28"/>
          <w:lang w:val="en-US" w:eastAsia="zh-CN" w:bidi="ar-SA"/>
        </w:rPr>
      </w:pPr>
      <w:r>
        <w:rPr>
          <w:rFonts w:hint="eastAsia" w:eastAsia="方正仿宋_GB2312" w:cs="Times New Roman"/>
          <w:b/>
          <w:bCs/>
          <w:color w:val="000000"/>
          <w:kern w:val="0"/>
          <w:sz w:val="28"/>
          <w:szCs w:val="28"/>
          <w:lang w:val="en-US" w:eastAsia="zh-CN" w:bidi="ar-SA"/>
        </w:rPr>
        <w:t>4</w:t>
      </w:r>
      <w:r>
        <w:rPr>
          <w:rFonts w:hint="eastAsia" w:ascii="Times New Roman" w:hAnsi="Times New Roman" w:eastAsia="方正仿宋_GB2312" w:cs="Times New Roman"/>
          <w:b/>
          <w:bCs/>
          <w:color w:val="000000"/>
          <w:kern w:val="0"/>
          <w:sz w:val="28"/>
          <w:szCs w:val="28"/>
          <w:lang w:val="en-US" w:eastAsia="zh-CN" w:bidi="ar-SA"/>
        </w:rPr>
        <w:t>.人员服务</w:t>
      </w:r>
    </w:p>
    <w:tbl>
      <w:tblPr>
        <w:tblStyle w:val="9"/>
        <w:tblW w:w="77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290"/>
        <w:gridCol w:w="2551"/>
        <w:gridCol w:w="1630"/>
        <w:gridCol w:w="814"/>
        <w:gridCol w:w="814"/>
      </w:tblGrid>
      <w:tr w14:paraId="3973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D1C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69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项目类别</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C4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规格/内容</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19B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材料/工艺 /特性</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7DE2">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单位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123F">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数量</w:t>
            </w:r>
          </w:p>
        </w:tc>
      </w:tr>
      <w:tr w14:paraId="4960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A5C6">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4D4F">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工作人员</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BD6D">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现场临时执行人员</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0387">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现场临时执行人员</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376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天/位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94B9">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10</w:t>
            </w:r>
          </w:p>
        </w:tc>
      </w:tr>
      <w:tr w14:paraId="2E7C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AEE0">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B5D9">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搭建工人</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EBC8">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场布搭建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9DE0">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不少于8人</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1E5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天/位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A61">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8</w:t>
            </w:r>
          </w:p>
        </w:tc>
      </w:tr>
      <w:tr w14:paraId="715D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7D5B">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D3A">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运输费用（广州市内），3—4.2米车子</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8EE0">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200公里以内</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6306">
            <w:pP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进场、撤场按实际物料规模需求</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F6A">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趟/车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C86D">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r>
    </w:tbl>
    <w:p w14:paraId="6B8CE908"/>
    <w:p w14:paraId="6D88C66B">
      <w:pPr>
        <w:pStyle w:val="5"/>
        <w:keepNext w:val="0"/>
        <w:keepLines w:val="0"/>
        <w:pageBreakBefore w:val="0"/>
        <w:kinsoku/>
        <w:overflowPunct/>
        <w:topLinePunct w:val="0"/>
        <w:bidi w:val="0"/>
        <w:snapToGrid/>
        <w:spacing w:before="0" w:beforeAutospacing="0" w:after="0" w:afterAutospacing="0" w:line="240" w:lineRule="auto"/>
        <w:textAlignment w:val="auto"/>
        <w:rPr>
          <w:rFonts w:hint="eastAsia" w:ascii="仿宋_GB2312" w:hAnsi="仿宋_GB2312" w:eastAsia="仿宋_GB2312" w:cs="仿宋_GB2312"/>
          <w:color w:val="000000"/>
          <w:kern w:val="0"/>
          <w:sz w:val="32"/>
          <w:szCs w:val="32"/>
          <w:lang w:val="zh-CN" w:eastAsia="zh-CN"/>
        </w:rPr>
      </w:pPr>
    </w:p>
    <w:p w14:paraId="7BBF647B">
      <w:pPr>
        <w:pStyle w:val="5"/>
        <w:widowControl w:val="0"/>
        <w:numPr>
          <w:ilvl w:val="0"/>
          <w:numId w:val="0"/>
        </w:numPr>
        <w:spacing w:after="120"/>
        <w:jc w:val="both"/>
        <w:rPr>
          <w:rFonts w:hint="eastAsia" w:ascii="仿宋_GB2312" w:hAnsi="仿宋_GB2312" w:eastAsia="仿宋_GB2312" w:cs="仿宋_GB2312"/>
          <w:b/>
          <w:sz w:val="28"/>
          <w:szCs w:val="28"/>
          <w:lang w:val="en-US" w:eastAsia="zh-CN"/>
        </w:rPr>
        <w:sectPr>
          <w:pgSz w:w="11906" w:h="16838"/>
          <w:pgMar w:top="2098" w:right="1587" w:bottom="1984" w:left="1587" w:header="851" w:footer="709" w:gutter="0"/>
          <w:pgNumType w:fmt="decimal"/>
          <w:cols w:space="720" w:num="1"/>
          <w:docGrid w:type="lines" w:linePitch="312" w:charSpace="0"/>
        </w:sectPr>
      </w:pPr>
    </w:p>
    <w:p w14:paraId="72C43BCF">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0" w:name="_Toc1917"/>
      <w:r>
        <w:rPr>
          <w:rFonts w:hint="eastAsia" w:ascii="方正小标宋简体" w:hAnsi="方正小标宋简体" w:eastAsia="方正小标宋简体" w:cs="方正小标宋简体"/>
          <w:b/>
          <w:kern w:val="2"/>
          <w:sz w:val="36"/>
          <w:szCs w:val="36"/>
          <w:lang w:val="en-US" w:eastAsia="zh-CN" w:bidi="ar-SA"/>
        </w:rPr>
        <w:t>商务合同</w:t>
      </w:r>
      <w:bookmarkEnd w:id="20"/>
    </w:p>
    <w:p w14:paraId="3B6C86C7">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4B213167">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365C013E">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szCs w:val="21"/>
          <w:highlight w:val="none"/>
        </w:rPr>
        <w:t>技术商务偏离表</w:t>
      </w:r>
      <w:r>
        <w:rPr>
          <w:rFonts w:hint="eastAsia" w:ascii="宋体" w:hAnsi="宋体" w:cs="宋体"/>
          <w:color w:val="auto"/>
          <w:szCs w:val="21"/>
        </w:rPr>
        <w:t>”中加以详尽说明。</w:t>
      </w:r>
    </w:p>
    <w:p w14:paraId="36BC1C05">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b/>
          <w:bCs/>
          <w:color w:val="auto"/>
          <w:szCs w:val="21"/>
          <w:u w:val="single"/>
          <w:lang w:val="en-US" w:eastAsia="zh-CN"/>
        </w:rPr>
        <w:t>广东南方网络信息科技有限公司</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2A249E46">
      <w:pPr>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供应商须对《商务合同书》全部条款理解清楚，并填写《技术商务偏离表》（格式见第六章）。</w:t>
      </w:r>
    </w:p>
    <w:p w14:paraId="04D6ABE4">
      <w:pPr>
        <w:spacing w:line="400" w:lineRule="exact"/>
        <w:jc w:val="left"/>
        <w:rPr>
          <w:rFonts w:hint="eastAsia" w:ascii="方正小标宋简体" w:hAnsi="方正小标宋简体" w:eastAsia="方正小标宋简体" w:cs="方正小标宋简体"/>
          <w:b/>
          <w:bCs/>
          <w:kern w:val="2"/>
          <w:sz w:val="36"/>
          <w:szCs w:val="36"/>
          <w:lang w:val="en-US" w:eastAsia="zh-CN" w:bidi="ar-SA"/>
        </w:rPr>
      </w:pPr>
      <w:r>
        <w:rPr>
          <w:rFonts w:hint="eastAsia" w:ascii="宋体" w:hAnsi="宋体" w:eastAsia="宋体" w:cs="宋体"/>
          <w:b/>
          <w:bCs/>
          <w:color w:val="auto"/>
          <w:szCs w:val="21"/>
        </w:rPr>
        <w:t>注：本合同仅为合同草案文本，合同签订双方可根据项目的具体要求进行修订和细化</w:t>
      </w:r>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当供应商在成交后，应依据本合同的主要条款与采购方签订正式合同；当本合同与</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文件其他部分有冲突，应按</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文件的其他部分为准编制</w:t>
      </w:r>
      <w:r>
        <w:rPr>
          <w:rFonts w:hint="eastAsia" w:ascii="宋体" w:hAnsi="宋体" w:eastAsia="宋体" w:cs="宋体"/>
          <w:b/>
          <w:bCs/>
          <w:color w:val="auto"/>
          <w:szCs w:val="21"/>
          <w:lang w:val="en-US" w:eastAsia="zh-CN"/>
        </w:rPr>
        <w:t>合同</w:t>
      </w:r>
      <w:r>
        <w:rPr>
          <w:rFonts w:hint="eastAsia" w:ascii="宋体" w:hAnsi="宋体" w:eastAsia="宋体" w:cs="宋体"/>
          <w:b/>
          <w:bCs/>
          <w:color w:val="auto"/>
          <w:szCs w:val="21"/>
        </w:rPr>
        <w:t>。合同版本与条款以甲方最新合同模板为准。</w:t>
      </w:r>
    </w:p>
    <w:p w14:paraId="16693631">
      <w:pPr>
        <w:spacing w:line="360" w:lineRule="auto"/>
        <w:jc w:val="center"/>
        <w:rPr>
          <w:rFonts w:hint="eastAsia" w:ascii="宋体" w:hAnsi="宋体" w:eastAsia="宋体" w:cs="宋体"/>
          <w:b/>
          <w:bCs w:val="0"/>
          <w:sz w:val="32"/>
          <w:szCs w:val="32"/>
          <w:lang w:val="en-US" w:eastAsia="zh-CN"/>
        </w:rPr>
      </w:pPr>
    </w:p>
    <w:p w14:paraId="5720C8F3">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物料制作服务合同</w:t>
      </w:r>
    </w:p>
    <w:p w14:paraId="4B7B7B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val="en-US" w:eastAsia="zh-CN"/>
        </w:rPr>
      </w:pPr>
    </w:p>
    <w:p w14:paraId="411B46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甲方：  </w:t>
      </w:r>
    </w:p>
    <w:p w14:paraId="3F0126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地址： </w:t>
      </w:r>
    </w:p>
    <w:p w14:paraId="0AB26F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联系人：                           </w:t>
      </w:r>
    </w:p>
    <w:p w14:paraId="33D55A42">
      <w:pPr>
        <w:pStyle w:val="8"/>
        <w:ind w:left="0" w:leftChars="0" w:firstLine="560" w:firstLineChars="200"/>
        <w:rPr>
          <w:rFonts w:hint="eastAsia"/>
        </w:rPr>
      </w:pPr>
      <w:r>
        <w:rPr>
          <w:rFonts w:hint="eastAsia" w:ascii="方正仿宋_GB2312" w:hAnsi="方正仿宋_GB2312" w:eastAsia="方正仿宋_GB2312" w:cs="方正仿宋_GB2312"/>
          <w:sz w:val="28"/>
          <w:szCs w:val="28"/>
        </w:rPr>
        <w:t xml:space="preserve">联系方式：   </w:t>
      </w:r>
    </w:p>
    <w:p w14:paraId="70D7C6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乙 方：                             </w:t>
      </w:r>
    </w:p>
    <w:p w14:paraId="0BD2E7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地址：                             </w:t>
      </w:r>
    </w:p>
    <w:p w14:paraId="4F4DC2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联系人：                           </w:t>
      </w:r>
    </w:p>
    <w:p w14:paraId="4609F9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联系方式：                         </w:t>
      </w:r>
    </w:p>
    <w:p w14:paraId="377497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p>
    <w:p w14:paraId="23D975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甲</w:t>
      </w:r>
      <w:r>
        <w:rPr>
          <w:rFonts w:hint="eastAsia" w:ascii="方正仿宋_GB2312" w:hAnsi="方正仿宋_GB2312" w:eastAsia="方正仿宋_GB2312" w:cs="方正仿宋_GB2312"/>
          <w:sz w:val="28"/>
          <w:szCs w:val="28"/>
        </w:rPr>
        <w:t xml:space="preserve">乙双方经过平等友好协商，依照法律法规，现就双方合作事宜达成如下协议，以资共同遵守。 </w:t>
      </w:r>
    </w:p>
    <w:p w14:paraId="69FE09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 xml:space="preserve">服务要求 </w:t>
      </w:r>
    </w:p>
    <w:p w14:paraId="511337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（一）服务内容</w:t>
      </w:r>
    </w:p>
    <w:p w14:paraId="2BDD35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详见《采购需求书》</w:t>
      </w:r>
    </w:p>
    <w:p w14:paraId="44CF321B">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履行期限</w:t>
      </w:r>
      <w:r>
        <w:rPr>
          <w:rFonts w:hint="eastAsia" w:ascii="方正仿宋_GB2312" w:hAnsi="方正仿宋_GB2312" w:eastAsia="方正仿宋_GB2312" w:cs="方正仿宋_GB2312"/>
          <w:sz w:val="28"/>
          <w:szCs w:val="28"/>
          <w:highlight w:val="none"/>
          <w:lang w:eastAsia="zh-CN"/>
        </w:rPr>
        <w:t>：</w:t>
      </w:r>
      <w:r>
        <w:rPr>
          <w:rFonts w:hint="default" w:ascii="方正仿宋_GB2312" w:hAnsi="方正仿宋_GB2312" w:eastAsia="方正仿宋_GB2312" w:cs="方正仿宋_GB2312"/>
          <w:sz w:val="28"/>
          <w:szCs w:val="28"/>
          <w:highlight w:val="none"/>
          <w:lang w:val="zh-CN" w:eastAsia="zh-CN"/>
        </w:rPr>
        <w:t>自合同签订起至2026年9月30日</w:t>
      </w:r>
      <w:r>
        <w:rPr>
          <w:rFonts w:hint="eastAsia" w:ascii="方正仿宋_GB2312" w:hAnsi="方正仿宋_GB2312" w:eastAsia="方正仿宋_GB2312" w:cs="方正仿宋_GB2312"/>
          <w:sz w:val="28"/>
          <w:szCs w:val="28"/>
          <w:highlight w:val="none"/>
          <w:lang w:val="en-US" w:eastAsia="zh-CN"/>
        </w:rPr>
        <w:t>。</w:t>
      </w:r>
    </w:p>
    <w:p w14:paraId="25C586BF">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eastAsia="zh-CN"/>
        </w:rPr>
        <w:t>活动地点：</w:t>
      </w:r>
    </w:p>
    <w:p w14:paraId="23954B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二、合同金额及付款方式</w:t>
      </w:r>
    </w:p>
    <w:p w14:paraId="624DC2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1.合同金额（含税）为人民币【 】元，上述费用已包含乙方为完成本合同规定的各项内容所需的所有费用。与本合同相关的税费由乙方承担，本合同总价为含税价；</w:t>
      </w:r>
    </w:p>
    <w:p w14:paraId="318BF8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合同签订后，乙方向甲方提供等额增值税专用发票，甲方收到最终客户方对应款项的前提下，于30个工作日内向乙方支付合同总额的50%，即【 】元。</w:t>
      </w:r>
    </w:p>
    <w:p w14:paraId="5843C7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甲方对本合同第一条所列成果验收无误，乙方向甲方提供等额增值税专用发票，甲方收到最终客户方对应款项的前提下，于30个工作日内向乙方支付合同总额的50%，即【 】元。</w:t>
      </w:r>
    </w:p>
    <w:p w14:paraId="523C25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2.付款方式：银行转账</w:t>
      </w:r>
    </w:p>
    <w:p w14:paraId="7AEA74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名称：【 】</w:t>
      </w:r>
    </w:p>
    <w:p w14:paraId="3505E1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开户银行：【 】</w:t>
      </w:r>
    </w:p>
    <w:p w14:paraId="45FFC9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银行账号：【 】</w:t>
      </w:r>
    </w:p>
    <w:p w14:paraId="65AB34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乙方保证账号信息准确无误，若有变更乙方应至少提前5个工作日以书面方式通知甲方，否则由乙方自行承担所有后果及责任；</w:t>
      </w:r>
    </w:p>
    <w:p w14:paraId="2E9DB0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3.如乙方未按时提供发票或提供的发票不合规，甲方有权延迟付款或拒绝付款且不承担任何违约责任；</w:t>
      </w:r>
    </w:p>
    <w:p w14:paraId="522C57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4.乙方未能按照付款要求提供材料的，甲方有权暂停付款，因此产生的不利后果由乙方自行承担；</w:t>
      </w:r>
    </w:p>
    <w:p w14:paraId="678AF9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5.甲方向乙方的银行账户汇出款项即为已经向乙方履行合同约定的付款义务，如因乙方账户被查封、冻结、注销等非甲方原因导致乙方未能收到款项的，责任由乙方自行承担。</w:t>
      </w:r>
    </w:p>
    <w:p w14:paraId="17DA29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6.若最终客户方以验收未达到目标为由对甲方进行费用扣减时，乙方同意将在本项目支付的款项中进行同等扣减；</w:t>
      </w:r>
    </w:p>
    <w:p w14:paraId="2FB0D5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7.涉及产品或着服务发放的，相关税费由乙方负责代扣代缴。</w:t>
      </w:r>
    </w:p>
    <w:p w14:paraId="2998B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三</w:t>
      </w:r>
      <w:r>
        <w:rPr>
          <w:rFonts w:hint="eastAsia" w:ascii="方正仿宋_GB2312" w:hAnsi="方正仿宋_GB2312" w:eastAsia="方正仿宋_GB2312" w:cs="方正仿宋_GB2312"/>
          <w:sz w:val="28"/>
          <w:szCs w:val="28"/>
        </w:rPr>
        <w:t>、知识产权约定</w:t>
      </w:r>
    </w:p>
    <w:p w14:paraId="2FD071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1.乙方因履行本合同制作的任何工作成果，其全部知识产权</w:t>
      </w:r>
      <w:r>
        <w:rPr>
          <w:rFonts w:hint="eastAsia" w:ascii="方正仿宋_GB2312" w:hAnsi="方正仿宋_GB2312" w:eastAsia="方正仿宋_GB2312" w:cs="方正仿宋_GB2312"/>
          <w:sz w:val="28"/>
          <w:szCs w:val="28"/>
          <w:lang w:val="en-US" w:eastAsia="zh-CN"/>
        </w:rPr>
        <w:t>及所有权</w:t>
      </w:r>
      <w:r>
        <w:rPr>
          <w:rFonts w:hint="eastAsia" w:ascii="方正仿宋_GB2312" w:hAnsi="方正仿宋_GB2312" w:eastAsia="方正仿宋_GB2312" w:cs="方正仿宋_GB2312"/>
          <w:sz w:val="28"/>
          <w:szCs w:val="28"/>
        </w:rPr>
        <w:t>归甲方所有</w:t>
      </w:r>
      <w:r>
        <w:rPr>
          <w:rFonts w:hint="eastAsia" w:ascii="方正仿宋_GB2312" w:hAnsi="方正仿宋_GB2312" w:eastAsia="方正仿宋_GB2312" w:cs="方正仿宋_GB2312"/>
          <w:sz w:val="28"/>
          <w:szCs w:val="28"/>
          <w:lang w:eastAsia="zh-CN"/>
        </w:rPr>
        <w:t>；</w:t>
      </w:r>
    </w:p>
    <w:p w14:paraId="55619F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2.本合同所提交的工作成果由乙方独立制作，</w:t>
      </w:r>
      <w:r>
        <w:rPr>
          <w:rFonts w:hint="eastAsia" w:ascii="方正仿宋_GB2312" w:hAnsi="方正仿宋_GB2312" w:eastAsia="方正仿宋_GB2312" w:cs="方正仿宋_GB2312"/>
          <w:sz w:val="28"/>
          <w:szCs w:val="28"/>
          <w:lang w:val="en-US" w:eastAsia="zh-CN"/>
        </w:rPr>
        <w:t>乙方</w:t>
      </w:r>
      <w:r>
        <w:rPr>
          <w:rFonts w:hint="eastAsia" w:ascii="方正仿宋_GB2312" w:hAnsi="方正仿宋_GB2312" w:eastAsia="方正仿宋_GB2312" w:cs="方正仿宋_GB2312"/>
          <w:sz w:val="28"/>
          <w:szCs w:val="28"/>
        </w:rPr>
        <w:t>不可交由第三方，否则由此产生的纠纷由乙方负责处理并承担责任</w:t>
      </w:r>
      <w:r>
        <w:rPr>
          <w:rFonts w:hint="eastAsia" w:ascii="方正仿宋_GB2312" w:hAnsi="方正仿宋_GB2312" w:eastAsia="方正仿宋_GB2312" w:cs="方正仿宋_GB2312"/>
          <w:sz w:val="28"/>
          <w:szCs w:val="28"/>
          <w:lang w:eastAsia="zh-CN"/>
        </w:rPr>
        <w:t>；</w:t>
      </w:r>
    </w:p>
    <w:p w14:paraId="5C8BE4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14:paraId="0A51D9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w:t>
      </w:r>
      <w:r>
        <w:rPr>
          <w:rFonts w:hint="eastAsia" w:ascii="方正仿宋_GB2312" w:hAnsi="方正仿宋_GB2312" w:eastAsia="方正仿宋_GB2312" w:cs="方正仿宋_GB2312"/>
          <w:sz w:val="28"/>
          <w:szCs w:val="28"/>
        </w:rPr>
        <w:t>、双方的权利和义务</w:t>
      </w:r>
    </w:p>
    <w:p w14:paraId="0A6DA3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（一）甲方的权利义务</w:t>
      </w:r>
    </w:p>
    <w:p w14:paraId="4E2DFC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1.甲方指定专人负责与乙方进行工作对接，负责向乙方传达项目要求；</w:t>
      </w:r>
    </w:p>
    <w:p w14:paraId="390DE4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2.甲方对乙方提供的成果内容有最终审定权，</w:t>
      </w:r>
      <w:r>
        <w:rPr>
          <w:rFonts w:hint="eastAsia" w:ascii="方正仿宋_GB2312" w:hAnsi="方正仿宋_GB2312" w:eastAsia="方正仿宋_GB2312" w:cs="方正仿宋_GB2312"/>
          <w:sz w:val="28"/>
          <w:szCs w:val="28"/>
        </w:rPr>
        <w:t>有权提出</w:t>
      </w:r>
      <w:r>
        <w:rPr>
          <w:rFonts w:hint="eastAsia" w:ascii="方正仿宋_GB2312" w:hAnsi="方正仿宋_GB2312" w:eastAsia="方正仿宋_GB2312" w:cs="方正仿宋_GB2312"/>
          <w:sz w:val="28"/>
          <w:szCs w:val="28"/>
          <w:lang w:val="en-US" w:eastAsia="zh-CN"/>
        </w:rPr>
        <w:t>合理的</w:t>
      </w:r>
      <w:r>
        <w:rPr>
          <w:rFonts w:hint="eastAsia" w:ascii="方正仿宋_GB2312" w:hAnsi="方正仿宋_GB2312" w:eastAsia="方正仿宋_GB2312" w:cs="方正仿宋_GB2312"/>
          <w:sz w:val="28"/>
          <w:szCs w:val="28"/>
        </w:rPr>
        <w:t>修改意见</w:t>
      </w:r>
      <w:r>
        <w:rPr>
          <w:rFonts w:hint="eastAsia" w:ascii="方正仿宋_GB2312" w:hAnsi="方正仿宋_GB2312" w:eastAsia="方正仿宋_GB2312" w:cs="方正仿宋_GB2312"/>
          <w:sz w:val="28"/>
          <w:szCs w:val="28"/>
          <w:lang w:eastAsia="zh-CN"/>
        </w:rPr>
        <w:t>，乙方应按甲方要求对成果进行修改，使</w:t>
      </w:r>
      <w:r>
        <w:rPr>
          <w:rFonts w:hint="eastAsia" w:ascii="方正仿宋_GB2312" w:hAnsi="方正仿宋_GB2312" w:eastAsia="方正仿宋_GB2312" w:cs="方正仿宋_GB2312"/>
          <w:sz w:val="28"/>
          <w:szCs w:val="28"/>
          <w:lang w:val="en-US" w:eastAsia="zh-CN"/>
        </w:rPr>
        <w:t>工作内容</w:t>
      </w:r>
      <w:r>
        <w:rPr>
          <w:rFonts w:hint="eastAsia" w:ascii="方正仿宋_GB2312" w:hAnsi="方正仿宋_GB2312" w:eastAsia="方正仿宋_GB2312" w:cs="方正仿宋_GB2312"/>
          <w:sz w:val="28"/>
          <w:szCs w:val="28"/>
          <w:lang w:eastAsia="zh-CN"/>
        </w:rPr>
        <w:t>符合甲方的预期要求；</w:t>
      </w:r>
    </w:p>
    <w:p w14:paraId="41E0E8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3.甲方有权根据本合同约定，对乙方提供的各项服务内容进行审查、监督和验收。</w:t>
      </w:r>
    </w:p>
    <w:p w14:paraId="1B1167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（二）乙方</w:t>
      </w:r>
      <w:r>
        <w:rPr>
          <w:rFonts w:hint="eastAsia" w:ascii="方正仿宋_GB2312" w:hAnsi="方正仿宋_GB2312" w:eastAsia="方正仿宋_GB2312" w:cs="方正仿宋_GB2312"/>
          <w:sz w:val="28"/>
          <w:szCs w:val="28"/>
        </w:rPr>
        <w:t>的权利义务</w:t>
      </w:r>
    </w:p>
    <w:p w14:paraId="2C9B98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乙方不得自行使用或许可他人使用</w:t>
      </w:r>
      <w:r>
        <w:rPr>
          <w:rFonts w:hint="eastAsia" w:ascii="方正仿宋_GB2312" w:hAnsi="方正仿宋_GB2312" w:eastAsia="方正仿宋_GB2312" w:cs="方正仿宋_GB2312"/>
          <w:sz w:val="28"/>
          <w:szCs w:val="28"/>
          <w:lang w:val="en-US" w:eastAsia="zh-CN"/>
        </w:rPr>
        <w:t>本合同涉及的内容，不得将成果再创作或用于其他商业用途</w:t>
      </w:r>
      <w:r>
        <w:rPr>
          <w:rFonts w:hint="eastAsia" w:ascii="方正仿宋_GB2312" w:hAnsi="方正仿宋_GB2312" w:eastAsia="方正仿宋_GB2312" w:cs="方正仿宋_GB2312"/>
          <w:sz w:val="28"/>
          <w:szCs w:val="28"/>
          <w:lang w:eastAsia="zh-CN"/>
        </w:rPr>
        <w:t>；</w:t>
      </w:r>
    </w:p>
    <w:p w14:paraId="3E6F6A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2.乙方不得将本合同权利义务转委托第三方处理；</w:t>
      </w:r>
    </w:p>
    <w:p w14:paraId="1432CC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3.乙方应及时与甲方沟通工作进展，就情况进展、存在问题等进行沟通交流，减少风险；</w:t>
      </w:r>
    </w:p>
    <w:p w14:paraId="11A6EB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4.乙方应按照甲方需求定期召开例会，指定专人负责与甲方进行工作对接，保证服务质量。</w:t>
      </w:r>
    </w:p>
    <w:p w14:paraId="46825E35">
      <w:pPr>
        <w:pStyle w:val="8"/>
        <w:ind w:left="0" w:leftChars="0" w:firstLine="0" w:firstLineChars="0"/>
        <w:jc w:val="left"/>
        <w:rPr>
          <w:rFonts w:hint="default"/>
          <w:lang w:val="en-US" w:eastAsia="zh-CN"/>
        </w:rPr>
      </w:pPr>
      <w:r>
        <w:rPr>
          <w:rFonts w:hint="eastAsia" w:ascii="方正仿宋_GB2312" w:hAnsi="方正仿宋_GB2312" w:eastAsia="方正仿宋_GB2312" w:cs="方正仿宋_GB2312"/>
          <w:sz w:val="28"/>
          <w:szCs w:val="28"/>
          <w:lang w:val="en-US" w:eastAsia="zh-CN"/>
        </w:rPr>
        <w:t xml:space="preserve">    5.乙方应充分履行活动现场的安全保障义务，活动现场范围内所发生的一切人身及财产损失由乙方负责。</w:t>
      </w:r>
    </w:p>
    <w:p w14:paraId="18EF9A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五、</w:t>
      </w:r>
      <w:r>
        <w:rPr>
          <w:rFonts w:hint="eastAsia" w:ascii="方正仿宋_GB2312" w:hAnsi="方正仿宋_GB2312" w:eastAsia="方正仿宋_GB2312" w:cs="方正仿宋_GB2312"/>
          <w:sz w:val="28"/>
          <w:szCs w:val="28"/>
        </w:rPr>
        <w:t>项目验收</w:t>
      </w:r>
    </w:p>
    <w:p w14:paraId="327432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方正仿宋_GB2312" w:hAnsi="方正仿宋_GB2312" w:eastAsia="方正仿宋_GB2312" w:cs="方正仿宋_GB2312"/>
          <w:sz w:val="28"/>
          <w:szCs w:val="28"/>
          <w:lang w:eastAsia="zh-CN"/>
        </w:rPr>
        <w:t>；</w:t>
      </w:r>
    </w:p>
    <w:p w14:paraId="3A1444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2.验收材料属于本合同附件材料之一，与本合同具有同等法律效力。</w:t>
      </w:r>
    </w:p>
    <w:p w14:paraId="4F242C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六</w:t>
      </w:r>
      <w:r>
        <w:rPr>
          <w:rFonts w:hint="eastAsia" w:ascii="方正仿宋_GB2312" w:hAnsi="方正仿宋_GB2312" w:eastAsia="方正仿宋_GB2312" w:cs="方正仿宋_GB2312"/>
          <w:sz w:val="28"/>
          <w:szCs w:val="28"/>
        </w:rPr>
        <w:t>、保密信息</w:t>
      </w:r>
    </w:p>
    <w:p w14:paraId="65D019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方正仿宋_GB2312" w:hAnsi="方正仿宋_GB2312" w:eastAsia="方正仿宋_GB2312" w:cs="方正仿宋_GB2312"/>
          <w:sz w:val="28"/>
          <w:szCs w:val="28"/>
          <w:lang w:eastAsia="zh-CN"/>
        </w:rPr>
        <w:t>；</w:t>
      </w:r>
    </w:p>
    <w:p w14:paraId="2E6EEA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2.乙方不得向第三方泄露、给予或转让本协议条款、签订及履行情况</w:t>
      </w:r>
      <w:r>
        <w:rPr>
          <w:rFonts w:hint="eastAsia" w:ascii="方正仿宋_GB2312" w:hAnsi="方正仿宋_GB2312" w:eastAsia="方正仿宋_GB2312" w:cs="方正仿宋_GB2312"/>
          <w:sz w:val="28"/>
          <w:szCs w:val="28"/>
          <w:lang w:eastAsia="zh-CN"/>
        </w:rPr>
        <w:t>；</w:t>
      </w:r>
    </w:p>
    <w:p w14:paraId="5FEA78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3.乙方不得擅自使用、复制甲方的商标、标志、商业信息、技术及其他资料，也不得将信息内容用作其他商业目的</w:t>
      </w:r>
      <w:r>
        <w:rPr>
          <w:rFonts w:hint="eastAsia" w:ascii="方正仿宋_GB2312" w:hAnsi="方正仿宋_GB2312" w:eastAsia="方正仿宋_GB2312" w:cs="方正仿宋_GB2312"/>
          <w:sz w:val="28"/>
          <w:szCs w:val="28"/>
          <w:lang w:eastAsia="zh-CN"/>
        </w:rPr>
        <w:t>；</w:t>
      </w:r>
    </w:p>
    <w:p w14:paraId="5B6AAF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.合同终止后本条款仍具法律效力，直至相关信息不再具有保密意义</w:t>
      </w:r>
      <w:r>
        <w:rPr>
          <w:rFonts w:hint="eastAsia" w:ascii="方正仿宋_GB2312" w:hAnsi="方正仿宋_GB2312" w:eastAsia="方正仿宋_GB2312" w:cs="方正仿宋_GB2312"/>
          <w:sz w:val="28"/>
          <w:szCs w:val="28"/>
          <w:lang w:eastAsia="zh-CN"/>
        </w:rPr>
        <w:t>。</w:t>
      </w:r>
    </w:p>
    <w:p w14:paraId="42AD6E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七</w:t>
      </w:r>
      <w:r>
        <w:rPr>
          <w:rFonts w:hint="eastAsia" w:ascii="方正仿宋_GB2312" w:hAnsi="方正仿宋_GB2312" w:eastAsia="方正仿宋_GB2312" w:cs="方正仿宋_GB2312"/>
          <w:sz w:val="28"/>
          <w:szCs w:val="28"/>
        </w:rPr>
        <w:t>、违约责任 </w:t>
      </w:r>
    </w:p>
    <w:p w14:paraId="1B10B5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若乙方不能按时完成本合同第一条所列内容的，需每日按合同总金额的【3‰】向甲方支付违约金，逾期超过10日的，甲方有权解除合同，给甲方造成损失的，乙方还需赔偿损失，严重影响甲方利益或名誉的，甲方有权终止本合同，并有权要求乙方赔偿甲方一切损失；</w:t>
      </w:r>
    </w:p>
    <w:p w14:paraId="41FCC3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w:t>
      </w:r>
    </w:p>
    <w:p w14:paraId="2AB40D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乙方未能按照约定处理履行合同过程中发生的问题，或者处理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14:paraId="787ECB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4.乙方将本项目进行转包或进行分包的，甲方有权追回已支付的全部费用，乙方还应当向甲方支付合同总价款【10】%的违约金；甲方也可同时解除合同，违约金不足以弥补甲方损失的，由乙方继续赔偿。</w:t>
      </w:r>
    </w:p>
    <w:p w14:paraId="0C3A4A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八</w:t>
      </w:r>
      <w:r>
        <w:rPr>
          <w:rFonts w:hint="eastAsia" w:ascii="方正仿宋_GB2312" w:hAnsi="方正仿宋_GB2312" w:eastAsia="方正仿宋_GB2312" w:cs="方正仿宋_GB2312"/>
          <w:sz w:val="28"/>
          <w:szCs w:val="28"/>
        </w:rPr>
        <w:t>、法律适用及争议解决</w:t>
      </w:r>
    </w:p>
    <w:p w14:paraId="58A864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1.若发生争议，双方应首先通过协商解决。协商不成可向甲方所在地人民法院提起诉讼，双方无争议的部分，应当继续履行</w:t>
      </w:r>
      <w:r>
        <w:rPr>
          <w:rFonts w:hint="eastAsia" w:ascii="方正仿宋_GB2312" w:hAnsi="方正仿宋_GB2312" w:eastAsia="方正仿宋_GB2312" w:cs="方正仿宋_GB2312"/>
          <w:sz w:val="28"/>
          <w:szCs w:val="28"/>
          <w:lang w:eastAsia="zh-CN"/>
        </w:rPr>
        <w:t>；</w:t>
      </w:r>
    </w:p>
    <w:p w14:paraId="18D19B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2.本合同的成立、生效、履行、解释及纠纷解决等双方均同意适用中华人民共和国法律</w:t>
      </w:r>
      <w:r>
        <w:rPr>
          <w:rFonts w:hint="eastAsia" w:ascii="方正仿宋_GB2312" w:hAnsi="方正仿宋_GB2312" w:eastAsia="方正仿宋_GB2312" w:cs="方正仿宋_GB2312"/>
          <w:sz w:val="28"/>
          <w:szCs w:val="28"/>
          <w:lang w:eastAsia="zh-CN"/>
        </w:rPr>
        <w:t>；</w:t>
      </w:r>
    </w:p>
    <w:p w14:paraId="086203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3.合理的律师费、诉讼费、鉴定费、财产保全费、证据保全费、差旅费等由败诉一方承担。</w:t>
      </w:r>
    </w:p>
    <w:p w14:paraId="715D01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九</w:t>
      </w:r>
      <w:r>
        <w:rPr>
          <w:rFonts w:hint="eastAsia" w:ascii="方正仿宋_GB2312" w:hAnsi="方正仿宋_GB2312" w:eastAsia="方正仿宋_GB2312" w:cs="方正仿宋_GB2312"/>
          <w:sz w:val="28"/>
          <w:szCs w:val="28"/>
        </w:rPr>
        <w:t>、不可抗力</w:t>
      </w:r>
    </w:p>
    <w:p w14:paraId="1F3575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2134A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十、税费</w:t>
      </w:r>
    </w:p>
    <w:p w14:paraId="44252D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在中国境内、外发生的与本合同执行有关的一切税费均由乙方负担。</w:t>
      </w:r>
    </w:p>
    <w:p w14:paraId="640E34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十</w:t>
      </w: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、其他</w:t>
      </w:r>
    </w:p>
    <w:p w14:paraId="76B7FA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1.本合同一式陆份，甲乙双方各执叁份，具有同等法律效力；其他未尽事宜，由甲乙双方协商确定并签订书面补充协议，作为本合同的补充，补充协议与本合同具有同等法律效力</w:t>
      </w:r>
      <w:r>
        <w:rPr>
          <w:rFonts w:hint="eastAsia" w:ascii="方正仿宋_GB2312" w:hAnsi="方正仿宋_GB2312" w:eastAsia="方正仿宋_GB2312" w:cs="方正仿宋_GB2312"/>
          <w:sz w:val="28"/>
          <w:szCs w:val="28"/>
          <w:lang w:eastAsia="zh-CN"/>
        </w:rPr>
        <w:t>；</w:t>
      </w:r>
    </w:p>
    <w:p w14:paraId="13929A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2.本合同签订地为广东省广州市越秀区</w:t>
      </w:r>
      <w:r>
        <w:rPr>
          <w:rFonts w:hint="eastAsia" w:ascii="方正仿宋_GB2312" w:hAnsi="方正仿宋_GB2312" w:eastAsia="方正仿宋_GB2312" w:cs="方正仿宋_GB2312"/>
          <w:sz w:val="28"/>
          <w:szCs w:val="28"/>
          <w:lang w:eastAsia="zh-CN"/>
        </w:rPr>
        <w:t>；</w:t>
      </w:r>
    </w:p>
    <w:p w14:paraId="626A9C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3.除非另有说明，本合同中结算货币为人民币</w:t>
      </w:r>
      <w:r>
        <w:rPr>
          <w:rFonts w:hint="eastAsia" w:ascii="方正仿宋_GB2312" w:hAnsi="方正仿宋_GB2312" w:eastAsia="方正仿宋_GB2312" w:cs="方正仿宋_GB2312"/>
          <w:sz w:val="28"/>
          <w:szCs w:val="28"/>
          <w:lang w:eastAsia="zh-CN"/>
        </w:rPr>
        <w:t>；</w:t>
      </w:r>
    </w:p>
    <w:p w14:paraId="6FFAAB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4.本合同自法定代表人或授权代表签字盖章之日起生效。</w:t>
      </w:r>
    </w:p>
    <w:p w14:paraId="2D3C05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――――――――本页以下为盖章页――――――――――</w:t>
      </w:r>
    </w:p>
    <w:p w14:paraId="5D7373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p>
    <w:p w14:paraId="1E6EEE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甲方：                         乙方：                      </w:t>
      </w:r>
    </w:p>
    <w:p w14:paraId="271189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p>
    <w:p w14:paraId="1ECF3B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法定代表人/授权代表：          法定代表人/授权代表：</w:t>
      </w:r>
    </w:p>
    <w:p w14:paraId="667AE1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p>
    <w:p w14:paraId="4A07B5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                         日期：</w:t>
      </w:r>
    </w:p>
    <w:p w14:paraId="128CF893">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28"/>
          <w:szCs w:val="28"/>
        </w:rPr>
      </w:pPr>
    </w:p>
    <w:p w14:paraId="2C908BC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方正仿宋_GB2312" w:hAnsi="方正仿宋_GB2312" w:eastAsia="方正仿宋_GB2312" w:cs="方正仿宋_GB2312"/>
          <w:sz w:val="28"/>
          <w:szCs w:val="28"/>
        </w:rPr>
      </w:pPr>
    </w:p>
    <w:p w14:paraId="1FEA6362">
      <w:pPr>
        <w:pStyle w:val="8"/>
        <w:rPr>
          <w:rFonts w:hint="eastAsia" w:ascii="方正仿宋_GB2312" w:hAnsi="方正仿宋_GB2312" w:eastAsia="方正仿宋_GB2312" w:cs="方正仿宋_GB2312"/>
          <w:sz w:val="28"/>
          <w:szCs w:val="28"/>
        </w:rPr>
      </w:pPr>
    </w:p>
    <w:p w14:paraId="3B971938">
      <w:pPr>
        <w:pStyle w:val="8"/>
        <w:rPr>
          <w:rFonts w:hint="eastAsia" w:ascii="方正仿宋_GB2312" w:hAnsi="方正仿宋_GB2312" w:eastAsia="方正仿宋_GB2312" w:cs="方正仿宋_GB2312"/>
          <w:sz w:val="28"/>
          <w:szCs w:val="28"/>
        </w:rPr>
      </w:pPr>
    </w:p>
    <w:p w14:paraId="4DE7B4CD">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方正仿宋_GB2312" w:hAnsi="方正仿宋_GB2312" w:eastAsia="方正仿宋_GB2312" w:cs="方正仿宋_GB2312"/>
          <w:sz w:val="28"/>
          <w:szCs w:val="28"/>
          <w:lang w:val="en-US" w:eastAsia="zh-CN"/>
        </w:rPr>
      </w:pPr>
    </w:p>
    <w:p w14:paraId="17385082">
      <w:pPr>
        <w:spacing w:line="4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p>
    <w:p w14:paraId="539B0646">
      <w:pPr>
        <w:pStyle w:val="5"/>
        <w:rPr>
          <w:rFonts w:hint="eastAsia"/>
          <w:lang w:val="en-US" w:eastAsia="zh-CN"/>
        </w:rPr>
      </w:pPr>
    </w:p>
    <w:p w14:paraId="00D6CDC7">
      <w:pPr>
        <w:pStyle w:val="5"/>
        <w:rPr>
          <w:rFonts w:hint="eastAsia"/>
          <w:lang w:val="en-US" w:eastAsia="zh-CN"/>
        </w:rPr>
      </w:pPr>
    </w:p>
    <w:p w14:paraId="0FB2686D">
      <w:pPr>
        <w:pStyle w:val="5"/>
        <w:rPr>
          <w:rFonts w:hint="eastAsia"/>
          <w:lang w:val="en-US" w:eastAsia="zh-CN"/>
        </w:rPr>
      </w:pPr>
    </w:p>
    <w:p w14:paraId="4C3127A6">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1" w:name="_Toc21956"/>
      <w:r>
        <w:rPr>
          <w:rFonts w:hint="eastAsia" w:ascii="方正小标宋简体" w:hAnsi="方正小标宋简体" w:eastAsia="方正小标宋简体" w:cs="方正小标宋简体"/>
          <w:b/>
          <w:kern w:val="2"/>
          <w:sz w:val="36"/>
          <w:szCs w:val="36"/>
          <w:lang w:val="en-US" w:eastAsia="zh-CN" w:bidi="ar-SA"/>
        </w:rPr>
        <w:t>响应文件格式</w:t>
      </w:r>
      <w:bookmarkEnd w:id="21"/>
    </w:p>
    <w:p w14:paraId="0A2CF459">
      <w:pPr>
        <w:pStyle w:val="4"/>
        <w:keepNext/>
        <w:keepLines/>
        <w:pageBreakBefore w:val="0"/>
        <w:widowControl w:val="0"/>
        <w:numPr>
          <w:ilvl w:val="1"/>
          <w:numId w:val="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highlight w:val="none"/>
        </w:rPr>
      </w:pPr>
      <w:bookmarkStart w:id="22" w:name="_Toc32326"/>
      <w:bookmarkStart w:id="23" w:name="_Toc1878"/>
      <w:r>
        <w:rPr>
          <w:rFonts w:hint="eastAsia" w:ascii="宋体" w:hAnsi="宋体" w:eastAsia="宋体" w:cs="宋体"/>
          <w:highlight w:val="none"/>
        </w:rPr>
        <w:t>应答函</w:t>
      </w:r>
      <w:bookmarkEnd w:id="22"/>
      <w:bookmarkEnd w:id="23"/>
    </w:p>
    <w:p w14:paraId="1BE3DFE6">
      <w:pPr>
        <w:pStyle w:val="14"/>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3E751655">
      <w:pPr>
        <w:adjustRightInd w:val="0"/>
        <w:snapToGrid w:val="0"/>
        <w:spacing w:line="4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 </w:t>
      </w:r>
    </w:p>
    <w:p w14:paraId="397F681E">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（以下称“我方”）已仔细研究了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询价文件的全部内容，</w:t>
      </w:r>
      <w:r>
        <w:rPr>
          <w:rFonts w:hint="eastAsia" w:ascii="宋体" w:hAnsi="宋体" w:eastAsia="宋体" w:cs="宋体"/>
          <w:bCs/>
          <w:szCs w:val="21"/>
          <w:highlight w:val="none"/>
        </w:rPr>
        <w:t>包括澄清或者修改文件以及有关附件（如有）</w:t>
      </w:r>
      <w:r>
        <w:rPr>
          <w:rFonts w:hint="eastAsia" w:ascii="宋体" w:hAnsi="宋体" w:eastAsia="宋体" w:cs="宋体"/>
          <w:szCs w:val="21"/>
          <w:highlight w:val="none"/>
        </w:rPr>
        <w:t>，我方将严格按照询价文件要求递交符合要求的全部</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29FDE0F9">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我方承诺如下内容：</w:t>
      </w:r>
    </w:p>
    <w:p w14:paraId="71030647">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我方的</w:t>
      </w:r>
      <w:r>
        <w:rPr>
          <w:rFonts w:hint="eastAsia" w:ascii="宋体" w:hAnsi="宋体" w:cs="宋体"/>
          <w:szCs w:val="21"/>
          <w:highlight w:val="none"/>
          <w:lang w:eastAsia="zh-CN"/>
        </w:rPr>
        <w:t>响应文件</w:t>
      </w:r>
      <w:r>
        <w:rPr>
          <w:rFonts w:hint="eastAsia" w:ascii="宋体" w:hAnsi="宋体" w:eastAsia="宋体" w:cs="宋体"/>
          <w:szCs w:val="21"/>
          <w:highlight w:val="none"/>
        </w:rPr>
        <w:t>包含询价文件规定的全部内容。</w:t>
      </w:r>
    </w:p>
    <w:p w14:paraId="4756A083">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我方承诺在询价文件规定的应答有效期内</w:t>
      </w:r>
      <w:r>
        <w:rPr>
          <w:rFonts w:hint="eastAsia" w:ascii="宋体" w:hAnsi="宋体" w:cs="宋体"/>
          <w:szCs w:val="21"/>
          <w:highlight w:val="none"/>
          <w:lang w:eastAsia="zh-CN"/>
        </w:rPr>
        <w:t>（</w:t>
      </w:r>
      <w:r>
        <w:rPr>
          <w:rFonts w:hint="eastAsia" w:ascii="宋体" w:hAnsi="宋体" w:eastAsia="宋体" w:cs="宋体"/>
          <w:b w:val="0"/>
          <w:bCs w:val="0"/>
          <w:szCs w:val="21"/>
          <w:highlight w:val="none"/>
        </w:rPr>
        <w:t>应答有效期</w:t>
      </w:r>
      <w:r>
        <w:rPr>
          <w:rFonts w:hint="eastAsia" w:ascii="宋体" w:hAnsi="宋体" w:eastAsia="宋体" w:cs="宋体"/>
          <w:kern w:val="2"/>
          <w:sz w:val="21"/>
          <w:szCs w:val="24"/>
          <w:highlight w:val="none"/>
        </w:rPr>
        <w:t>：</w:t>
      </w:r>
      <w:r>
        <w:rPr>
          <w:rFonts w:hint="eastAsia" w:ascii="宋体" w:hAnsi="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0</w:t>
      </w:r>
      <w:r>
        <w:rPr>
          <w:rFonts w:hint="eastAsia" w:ascii="宋体" w:hAnsi="宋体" w:eastAsia="宋体" w:cs="宋体"/>
          <w:kern w:val="2"/>
          <w:sz w:val="21"/>
          <w:szCs w:val="24"/>
          <w:highlight w:val="none"/>
        </w:rPr>
        <w:t>天</w:t>
      </w:r>
      <w:r>
        <w:rPr>
          <w:rFonts w:hint="eastAsia" w:ascii="宋体" w:hAnsi="宋体" w:cs="宋体"/>
          <w:szCs w:val="21"/>
          <w:highlight w:val="none"/>
          <w:lang w:eastAsia="zh-CN"/>
        </w:rPr>
        <w:t>）</w:t>
      </w:r>
      <w:r>
        <w:rPr>
          <w:rFonts w:hint="eastAsia" w:ascii="宋体" w:hAnsi="宋体" w:eastAsia="宋体" w:cs="宋体"/>
          <w:szCs w:val="21"/>
          <w:highlight w:val="none"/>
        </w:rPr>
        <w:t>不修改、撤销</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1D941022">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我方在参与询价过程中根据采购小组要求提供的符合相关规定的澄清文件，构成</w:t>
      </w:r>
      <w:r>
        <w:rPr>
          <w:rFonts w:hint="eastAsia" w:ascii="宋体" w:hAnsi="宋体" w:cs="宋体"/>
          <w:szCs w:val="21"/>
          <w:highlight w:val="none"/>
          <w:lang w:eastAsia="zh-CN"/>
        </w:rPr>
        <w:t>响应文件</w:t>
      </w:r>
      <w:r>
        <w:rPr>
          <w:rFonts w:hint="eastAsia" w:ascii="宋体" w:hAnsi="宋体" w:eastAsia="宋体" w:cs="宋体"/>
          <w:szCs w:val="21"/>
          <w:highlight w:val="none"/>
        </w:rPr>
        <w:t>的组成部分。</w:t>
      </w:r>
    </w:p>
    <w:p w14:paraId="5DF6825E">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我方声明具备如下供应商资格条件：（1</w:t>
      </w:r>
      <w:r>
        <w:rPr>
          <w:rFonts w:hint="eastAsia" w:ascii="宋体" w:hAnsi="宋体" w:cs="宋体"/>
          <w:szCs w:val="21"/>
          <w:highlight w:val="none"/>
          <w:lang w:eastAsia="zh-CN"/>
        </w:rPr>
        <w:t>）在</w:t>
      </w:r>
      <w:r>
        <w:rPr>
          <w:rFonts w:hint="eastAsia" w:ascii="宋体" w:hAnsi="宋体" w:eastAsia="宋体" w:cs="宋体"/>
          <w:szCs w:val="21"/>
          <w:highlight w:val="none"/>
        </w:rPr>
        <w:t>中华人民共和国境内注册的具有独立承担民事责任能力的法人</w:t>
      </w:r>
      <w:r>
        <w:rPr>
          <w:rFonts w:hint="eastAsia" w:ascii="宋体" w:hAnsi="宋体" w:cs="宋体"/>
          <w:szCs w:val="21"/>
          <w:highlight w:val="none"/>
          <w:lang w:eastAsia="zh-CN"/>
        </w:rPr>
        <w:t>（</w:t>
      </w:r>
      <w:r>
        <w:rPr>
          <w:rFonts w:hint="eastAsia" w:ascii="宋体" w:hAnsi="宋体" w:cs="宋体"/>
          <w:szCs w:val="21"/>
          <w:highlight w:val="none"/>
          <w:lang w:val="en-US" w:eastAsia="zh-CN"/>
        </w:rPr>
        <w:t>或其他组织）</w:t>
      </w: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能够</w:t>
      </w:r>
      <w:r>
        <w:rPr>
          <w:rFonts w:hint="eastAsia" w:ascii="宋体" w:hAnsi="宋体" w:eastAsia="宋体" w:cs="宋体"/>
          <w:szCs w:val="21"/>
          <w:highlight w:val="none"/>
        </w:rPr>
        <w:t>开具增值税</w:t>
      </w:r>
      <w:r>
        <w:rPr>
          <w:rFonts w:hint="eastAsia" w:ascii="宋体" w:hAnsi="宋体" w:cs="宋体"/>
          <w:szCs w:val="21"/>
          <w:highlight w:val="none"/>
          <w:lang w:val="en-US" w:eastAsia="zh-CN"/>
        </w:rPr>
        <w:t>专用</w:t>
      </w:r>
      <w:r>
        <w:rPr>
          <w:rFonts w:hint="eastAsia" w:ascii="宋体" w:hAnsi="宋体" w:eastAsia="宋体" w:cs="宋体"/>
          <w:szCs w:val="21"/>
          <w:highlight w:val="none"/>
        </w:rPr>
        <w:t>发票</w:t>
      </w:r>
      <w:r>
        <w:rPr>
          <w:rFonts w:hint="eastAsia" w:ascii="宋体" w:hAnsi="宋体" w:cs="宋体"/>
          <w:szCs w:val="21"/>
          <w:highlight w:val="none"/>
          <w:lang w:eastAsia="zh-CN"/>
        </w:rPr>
        <w:t>（</w:t>
      </w:r>
      <w:r>
        <w:rPr>
          <w:rFonts w:hint="eastAsia" w:ascii="宋体" w:hAnsi="宋体" w:cs="宋体"/>
          <w:szCs w:val="21"/>
          <w:highlight w:val="none"/>
          <w:lang w:val="en-US" w:eastAsia="zh-CN"/>
        </w:rPr>
        <w:t>税法规定不能开具专用发票的除外</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响应报价为</w:t>
      </w:r>
      <w:r>
        <w:rPr>
          <w:rFonts w:hint="eastAsia" w:ascii="宋体" w:hAnsi="宋体" w:eastAsia="宋体" w:cs="宋体"/>
          <w:color w:val="333333"/>
          <w:sz w:val="21"/>
          <w:szCs w:val="21"/>
          <w:highlight w:val="none"/>
          <w:lang w:eastAsia="zh-CN"/>
        </w:rPr>
        <w:t>对所有的采购内容进行报价</w:t>
      </w:r>
      <w:r>
        <w:rPr>
          <w:rFonts w:hint="eastAsia" w:ascii="宋体" w:hAnsi="宋体" w:cs="宋体"/>
          <w:color w:val="333333"/>
          <w:sz w:val="21"/>
          <w:szCs w:val="21"/>
          <w:highlight w:val="none"/>
          <w:lang w:eastAsia="zh-CN"/>
        </w:rPr>
        <w:t>。</w:t>
      </w:r>
    </w:p>
    <w:p w14:paraId="264EBA4C">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我方声明不存在以下情形：（1）单位负责人为同一人或者存在直接控股、管理关系的不同供应商，同时参与本项目的应答；（2）参与</w:t>
      </w:r>
      <w:r>
        <w:rPr>
          <w:rFonts w:hint="eastAsia" w:ascii="宋体" w:hAnsi="宋体" w:cs="宋体"/>
          <w:szCs w:val="21"/>
          <w:highlight w:val="none"/>
          <w:lang w:eastAsia="zh-CN"/>
        </w:rPr>
        <w:t>本次</w:t>
      </w:r>
      <w:r>
        <w:rPr>
          <w:rFonts w:hint="eastAsia" w:ascii="宋体" w:hAnsi="宋体" w:eastAsia="宋体" w:cs="宋体"/>
          <w:szCs w:val="21"/>
          <w:highlight w:val="none"/>
        </w:rPr>
        <w:t>采购活动时，</w:t>
      </w:r>
      <w:r>
        <w:rPr>
          <w:rFonts w:hint="eastAsia" w:ascii="宋体" w:hAnsi="宋体" w:eastAsia="宋体" w:cs="宋体"/>
          <w:color w:val="333333"/>
          <w:sz w:val="21"/>
          <w:szCs w:val="21"/>
          <w:highlight w:val="none"/>
        </w:rPr>
        <w:t>被列入国家企业信用信息公示系统的经营异常名录、严重违法失信企业名单</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2A2707AF">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我方承诺：非联合体参与应答，</w:t>
      </w:r>
      <w:r>
        <w:rPr>
          <w:rFonts w:hint="eastAsia" w:ascii="宋体" w:hAnsi="宋体" w:cs="宋体"/>
          <w:szCs w:val="21"/>
          <w:highlight w:val="none"/>
          <w:lang w:val="en-US" w:eastAsia="zh-CN"/>
        </w:rPr>
        <w:t>若我方最终为成交人，</w:t>
      </w:r>
      <w:r>
        <w:rPr>
          <w:rFonts w:hint="eastAsia" w:ascii="宋体" w:hAnsi="宋体" w:eastAsia="宋体" w:cs="宋体"/>
          <w:szCs w:val="21"/>
          <w:highlight w:val="none"/>
        </w:rPr>
        <w:t>不转包或分包</w:t>
      </w:r>
      <w:r>
        <w:rPr>
          <w:rFonts w:hint="eastAsia" w:ascii="宋体" w:hAnsi="宋体" w:eastAsia="宋体" w:cs="宋体"/>
          <w:szCs w:val="21"/>
          <w:highlight w:val="none"/>
          <w:lang w:eastAsia="zh-CN"/>
        </w:rPr>
        <w:t>。</w:t>
      </w:r>
    </w:p>
    <w:p w14:paraId="1FA207FE">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我方理解采购单位并无义务必须接受最低报价，完全理解报价不是项目评审的唯一标准。</w:t>
      </w:r>
    </w:p>
    <w:p w14:paraId="489FB2D6">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如确定我方成交：</w:t>
      </w:r>
    </w:p>
    <w:p w14:paraId="265DCF3F">
      <w:pPr>
        <w:pStyle w:val="14"/>
        <w:numPr>
          <w:ilvl w:val="0"/>
          <w:numId w:val="8"/>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w:t>
      </w:r>
      <w:r>
        <w:rPr>
          <w:rFonts w:hint="eastAsia" w:ascii="宋体" w:hAnsi="宋体" w:cs="宋体"/>
          <w:szCs w:val="21"/>
          <w:highlight w:val="none"/>
          <w:lang w:val="en-US" w:eastAsia="zh-CN"/>
        </w:rPr>
        <w:t>若我方成为本项目成交供应商</w:t>
      </w:r>
      <w:r>
        <w:rPr>
          <w:rFonts w:hint="eastAsia" w:ascii="宋体" w:hAnsi="宋体" w:eastAsia="宋体" w:cs="宋体"/>
          <w:szCs w:val="21"/>
          <w:highlight w:val="none"/>
        </w:rPr>
        <w:t>，</w:t>
      </w:r>
      <w:r>
        <w:rPr>
          <w:rFonts w:hint="eastAsia" w:ascii="宋体" w:hAnsi="宋体" w:cs="宋体"/>
          <w:szCs w:val="21"/>
          <w:highlight w:val="none"/>
          <w:lang w:val="en-US" w:eastAsia="zh-CN"/>
        </w:rPr>
        <w:t>在你方</w:t>
      </w:r>
      <w:r>
        <w:rPr>
          <w:rFonts w:hint="eastAsia" w:ascii="宋体" w:hAnsi="宋体" w:eastAsia="宋体" w:cs="宋体"/>
          <w:szCs w:val="21"/>
          <w:highlight w:val="none"/>
        </w:rPr>
        <w:t>规定的期限内与你方签订合同。</w:t>
      </w:r>
    </w:p>
    <w:p w14:paraId="6D758982">
      <w:pPr>
        <w:pStyle w:val="14"/>
        <w:numPr>
          <w:ilvl w:val="0"/>
          <w:numId w:val="8"/>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我方承诺按照询价</w:t>
      </w:r>
      <w:r>
        <w:rPr>
          <w:rFonts w:hint="eastAsia" w:ascii="宋体" w:hAnsi="宋体" w:cs="宋体"/>
          <w:szCs w:val="21"/>
          <w:highlight w:val="none"/>
          <w:lang w:val="en-US" w:eastAsia="zh-CN"/>
        </w:rPr>
        <w:t>采购</w:t>
      </w:r>
      <w:r>
        <w:rPr>
          <w:rFonts w:hint="eastAsia" w:ascii="宋体" w:hAnsi="宋体" w:eastAsia="宋体" w:cs="宋体"/>
          <w:szCs w:val="21"/>
          <w:highlight w:val="none"/>
        </w:rPr>
        <w:t>文件的规定及合同约定履行相关责任和义务。</w:t>
      </w:r>
    </w:p>
    <w:p w14:paraId="17229336">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我方在此声明，所递交的</w:t>
      </w:r>
      <w:r>
        <w:rPr>
          <w:rFonts w:hint="eastAsia" w:ascii="宋体" w:hAnsi="宋体" w:cs="宋体"/>
          <w:szCs w:val="21"/>
          <w:highlight w:val="none"/>
          <w:lang w:eastAsia="zh-CN"/>
        </w:rPr>
        <w:t>响应文件</w:t>
      </w:r>
      <w:r>
        <w:rPr>
          <w:rFonts w:hint="eastAsia" w:ascii="宋体" w:hAnsi="宋体" w:eastAsia="宋体" w:cs="宋体"/>
          <w:szCs w:val="21"/>
          <w:highlight w:val="none"/>
        </w:rPr>
        <w:t>及有关资料内容完整、真实和准确。如有弄虚作假，将承担相应的法律责任，并赔偿由此造成的一切损失。</w:t>
      </w:r>
    </w:p>
    <w:p w14:paraId="00411169">
      <w:pPr>
        <w:pStyle w:val="14"/>
        <w:numPr>
          <w:ilvl w:val="3"/>
          <w:numId w:val="7"/>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我方承诺遵守采购工作纪律，不向第三方透露与本项目报价相关的所有信息，不采取不正当手段谋取成交，随时接受贵方监督检查部门调查并如实说明情况。</w:t>
      </w:r>
    </w:p>
    <w:p w14:paraId="16251395">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1D9F2595">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法定代表人（负责人）或者其委托代理人：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cs="宋体"/>
          <w:szCs w:val="21"/>
          <w:highlight w:val="none"/>
          <w:lang w:val="en-US" w:eastAsia="zh-CN"/>
        </w:rPr>
        <w:t>或盖章</w:t>
      </w:r>
      <w:r>
        <w:rPr>
          <w:rFonts w:hint="eastAsia" w:ascii="宋体" w:hAnsi="宋体" w:eastAsia="宋体" w:cs="宋体"/>
          <w:szCs w:val="21"/>
          <w:highlight w:val="none"/>
        </w:rPr>
        <w:t>）</w:t>
      </w:r>
    </w:p>
    <w:p w14:paraId="029D421C">
      <w:pPr>
        <w:snapToGrid w:val="0"/>
        <w:spacing w:line="400" w:lineRule="exact"/>
        <w:ind w:firstLine="2551" w:firstLineChars="1215"/>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6FD1CE5F">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p>
    <w:p w14:paraId="79E12675">
      <w:pPr>
        <w:snapToGrid w:val="0"/>
        <w:spacing w:line="400" w:lineRule="exact"/>
        <w:ind w:firstLine="2551" w:firstLineChars="1215"/>
        <w:jc w:val="left"/>
        <w:rPr>
          <w:rFonts w:hint="eastAsia" w:ascii="宋体" w:hAnsi="宋体" w:eastAsia="宋体" w:cs="宋体"/>
          <w:sz w:val="24"/>
          <w:highlight w:val="none"/>
        </w:rPr>
      </w:pPr>
      <w:r>
        <w:rPr>
          <w:rFonts w:hint="eastAsia" w:ascii="宋体" w:hAnsi="宋体" w:eastAsia="宋体" w:cs="宋体"/>
          <w:highlight w:val="none"/>
        </w:rPr>
        <w:t>日期：   年    月   日</w:t>
      </w:r>
      <w:r>
        <w:rPr>
          <w:rFonts w:hint="eastAsia" w:ascii="宋体" w:hAnsi="宋体" w:eastAsia="宋体" w:cs="宋体"/>
          <w:b/>
          <w:kern w:val="0"/>
          <w:sz w:val="28"/>
          <w:szCs w:val="28"/>
          <w:highlight w:val="none"/>
        </w:rPr>
        <w:br w:type="page"/>
      </w:r>
    </w:p>
    <w:p w14:paraId="756FD848">
      <w:pPr>
        <w:pStyle w:val="4"/>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24" w:name="_Toc68688804"/>
      <w:bookmarkStart w:id="25" w:name="_Toc475472674"/>
      <w:bookmarkStart w:id="26" w:name="_Toc56432234"/>
      <w:bookmarkStart w:id="27" w:name="_Toc26153"/>
      <w:bookmarkStart w:id="28" w:name="_Toc17459"/>
      <w:bookmarkStart w:id="29" w:name="_Toc18365"/>
      <w:bookmarkStart w:id="30" w:name="_Toc1651899"/>
      <w:bookmarkStart w:id="31"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24"/>
      <w:bookmarkEnd w:id="25"/>
      <w:bookmarkEnd w:id="26"/>
      <w:bookmarkEnd w:id="27"/>
      <w:bookmarkEnd w:id="28"/>
      <w:bookmarkEnd w:id="29"/>
      <w:bookmarkEnd w:id="30"/>
    </w:p>
    <w:p w14:paraId="74DAEC9A">
      <w:pPr>
        <w:jc w:val="center"/>
        <w:rPr>
          <w:rFonts w:hint="eastAsia" w:ascii="宋体" w:hAnsi="宋体" w:eastAsia="宋体" w:cs="宋体"/>
          <w:b/>
          <w:sz w:val="24"/>
          <w:highlight w:val="none"/>
        </w:rPr>
      </w:pPr>
    </w:p>
    <w:p w14:paraId="51DE32FA">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259B1178">
      <w:pPr>
        <w:spacing w:line="440" w:lineRule="exact"/>
        <w:rPr>
          <w:rFonts w:hint="eastAsia" w:ascii="宋体" w:hAnsi="宋体" w:eastAsia="宋体" w:cs="宋体"/>
          <w:szCs w:val="21"/>
          <w:highlight w:val="none"/>
        </w:rPr>
      </w:pPr>
    </w:p>
    <w:p w14:paraId="314749C5">
      <w:pPr>
        <w:topLinePunct/>
        <w:snapToGrid w:val="0"/>
        <w:spacing w:line="440" w:lineRule="exact"/>
        <w:rPr>
          <w:rFonts w:hint="eastAsia" w:ascii="宋体" w:hAnsi="宋体" w:eastAsia="宋体" w:cs="宋体"/>
          <w:bCs/>
          <w:szCs w:val="21"/>
          <w:highlight w:val="none"/>
          <w:u w:val="singl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p>
    <w:p w14:paraId="6A2702B0">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单位性质：</w:t>
      </w:r>
      <w:r>
        <w:rPr>
          <w:rFonts w:hint="eastAsia" w:ascii="宋体" w:hAnsi="宋体" w:eastAsia="宋体" w:cs="宋体"/>
          <w:bCs/>
          <w:szCs w:val="21"/>
          <w:highlight w:val="none"/>
          <w:u w:val="single"/>
        </w:rPr>
        <w:t xml:space="preserve">                           </w:t>
      </w:r>
    </w:p>
    <w:p w14:paraId="5991400C">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成立时间：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548889C2">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经营期限：</w:t>
      </w:r>
      <w:r>
        <w:rPr>
          <w:rFonts w:hint="eastAsia" w:ascii="宋体" w:hAnsi="宋体" w:eastAsia="宋体" w:cs="宋体"/>
          <w:bCs/>
          <w:szCs w:val="21"/>
          <w:highlight w:val="none"/>
          <w:u w:val="single"/>
        </w:rPr>
        <w:t xml:space="preserve">            </w:t>
      </w:r>
    </w:p>
    <w:p w14:paraId="4EF172EF">
      <w:pPr>
        <w:topLinePunct/>
        <w:snapToGrid w:val="0"/>
        <w:spacing w:line="440" w:lineRule="exact"/>
        <w:rPr>
          <w:rFonts w:hint="eastAsia" w:ascii="宋体" w:hAnsi="宋体" w:eastAsia="宋体" w:cs="宋体"/>
          <w:bCs/>
          <w:szCs w:val="21"/>
          <w:highlight w:val="none"/>
          <w:u w:val="single"/>
        </w:rPr>
      </w:pPr>
      <w:r>
        <w:rPr>
          <w:rFonts w:hint="eastAsia" w:ascii="宋体" w:hAnsi="宋体" w:eastAsia="宋体" w:cs="宋体"/>
          <w:bCs/>
          <w:szCs w:val="21"/>
          <w:highlight w:val="none"/>
        </w:rPr>
        <w:t>姓名：</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性别：</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年龄：</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职务：</w:t>
      </w:r>
      <w:r>
        <w:rPr>
          <w:rFonts w:hint="eastAsia" w:ascii="宋体" w:hAnsi="宋体" w:eastAsia="宋体" w:cs="宋体"/>
          <w:bCs/>
          <w:szCs w:val="21"/>
          <w:highlight w:val="none"/>
          <w:u w:val="single"/>
        </w:rPr>
        <w:t xml:space="preserve">         </w:t>
      </w:r>
    </w:p>
    <w:p w14:paraId="4A758DF1">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系</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单位名称]</w:t>
      </w:r>
      <w:r>
        <w:rPr>
          <w:rFonts w:hint="eastAsia" w:ascii="宋体" w:hAnsi="宋体" w:eastAsia="宋体" w:cs="宋体"/>
          <w:bCs/>
          <w:szCs w:val="21"/>
          <w:highlight w:val="none"/>
        </w:rPr>
        <w:t>的法定代表人（单位负责人）。</w:t>
      </w:r>
    </w:p>
    <w:p w14:paraId="37A349D7">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特此证明。</w:t>
      </w:r>
    </w:p>
    <w:p w14:paraId="2E92CBB4">
      <w:pPr>
        <w:topLinePunct/>
        <w:snapToGrid w:val="0"/>
        <w:spacing w:line="440" w:lineRule="exact"/>
        <w:ind w:firstLine="420" w:firstLineChars="200"/>
        <w:rPr>
          <w:rFonts w:hint="eastAsia" w:ascii="宋体" w:hAnsi="宋体" w:eastAsia="宋体" w:cs="宋体"/>
          <w:bCs/>
          <w:szCs w:val="21"/>
          <w:highlight w:val="none"/>
        </w:rPr>
      </w:pPr>
    </w:p>
    <w:p w14:paraId="5DB0C562">
      <w:pPr>
        <w:topLinePunct/>
        <w:snapToGrid w:val="0"/>
        <w:spacing w:line="440" w:lineRule="exact"/>
        <w:rPr>
          <w:rFonts w:hint="eastAsia" w:ascii="宋体" w:hAnsi="宋体" w:eastAsia="宋体" w:cs="宋体"/>
          <w:highlight w:val="none"/>
        </w:rPr>
      </w:pPr>
      <w:r>
        <w:rPr>
          <w:rFonts w:hint="eastAsia" w:ascii="宋体" w:hAnsi="宋体" w:eastAsia="宋体" w:cs="宋体"/>
          <w:highlight w:val="none"/>
        </w:rPr>
        <w:t>附：法定代表人</w:t>
      </w:r>
      <w:r>
        <w:rPr>
          <w:rFonts w:hint="eastAsia" w:ascii="宋体" w:hAnsi="宋体" w:eastAsia="宋体" w:cs="宋体"/>
          <w:bCs/>
          <w:szCs w:val="21"/>
          <w:highlight w:val="none"/>
        </w:rPr>
        <w:t>（单位负责人）</w:t>
      </w:r>
      <w:r>
        <w:rPr>
          <w:rFonts w:hint="eastAsia" w:ascii="宋体" w:hAnsi="宋体" w:eastAsia="宋体" w:cs="宋体"/>
          <w:highlight w:val="none"/>
        </w:rPr>
        <w:t>身份证复印件</w:t>
      </w:r>
      <w:r>
        <w:rPr>
          <w:rFonts w:hint="eastAsia" w:ascii="宋体" w:hAnsi="宋体" w:cs="宋体"/>
          <w:highlight w:val="none"/>
          <w:lang w:eastAsia="zh-CN"/>
        </w:rPr>
        <w:t>（</w:t>
      </w:r>
      <w:r>
        <w:rPr>
          <w:rFonts w:hint="eastAsia" w:ascii="宋体" w:hAnsi="宋体" w:eastAsia="宋体" w:cs="宋体"/>
          <w:bCs/>
          <w:szCs w:val="21"/>
          <w:highlight w:val="none"/>
        </w:rPr>
        <w:t>需同时提供正面及背面</w:t>
      </w:r>
      <w:r>
        <w:rPr>
          <w:rFonts w:hint="eastAsia" w:ascii="宋体" w:hAnsi="宋体" w:cs="宋体"/>
          <w:bCs/>
          <w:szCs w:val="21"/>
          <w:highlight w:val="none"/>
          <w:lang w:eastAsia="zh-CN"/>
        </w:rPr>
        <w:t>）</w:t>
      </w:r>
    </w:p>
    <w:p w14:paraId="7C99B0C4">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7F5C434">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47F5C434">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A58E1A">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5DA58E1A">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4B81C8A3">
      <w:pPr>
        <w:spacing w:line="500" w:lineRule="exact"/>
        <w:rPr>
          <w:rFonts w:hint="eastAsia" w:ascii="宋体" w:hAnsi="宋体" w:eastAsia="宋体" w:cs="宋体"/>
          <w:szCs w:val="21"/>
          <w:highlight w:val="none"/>
        </w:rPr>
      </w:pPr>
    </w:p>
    <w:p w14:paraId="6B6540F3">
      <w:pPr>
        <w:spacing w:line="440" w:lineRule="exact"/>
        <w:rPr>
          <w:rFonts w:hint="eastAsia" w:ascii="宋体" w:hAnsi="宋体" w:eastAsia="宋体" w:cs="宋体"/>
          <w:szCs w:val="21"/>
          <w:highlight w:val="none"/>
        </w:rPr>
      </w:pPr>
    </w:p>
    <w:p w14:paraId="4027A2E8">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290B84D1">
      <w:pPr>
        <w:spacing w:line="500" w:lineRule="exact"/>
        <w:rPr>
          <w:rFonts w:hint="eastAsia" w:ascii="宋体" w:hAnsi="宋体" w:eastAsia="宋体" w:cs="宋体"/>
          <w:szCs w:val="21"/>
          <w:highlight w:val="none"/>
        </w:rPr>
      </w:pPr>
    </w:p>
    <w:p w14:paraId="1E54E647">
      <w:pPr>
        <w:spacing w:line="440" w:lineRule="exact"/>
        <w:rPr>
          <w:rFonts w:hint="eastAsia" w:ascii="宋体" w:hAnsi="宋体" w:eastAsia="宋体" w:cs="宋体"/>
          <w:szCs w:val="21"/>
          <w:highlight w:val="none"/>
        </w:rPr>
      </w:pPr>
    </w:p>
    <w:p w14:paraId="04E0A502">
      <w:pPr>
        <w:spacing w:line="500" w:lineRule="exact"/>
        <w:rPr>
          <w:rFonts w:hint="eastAsia" w:ascii="宋体" w:hAnsi="宋体" w:eastAsia="宋体" w:cs="宋体"/>
          <w:szCs w:val="21"/>
          <w:highlight w:val="none"/>
        </w:rPr>
      </w:pPr>
    </w:p>
    <w:p w14:paraId="7FEBB724">
      <w:pPr>
        <w:spacing w:line="440" w:lineRule="exact"/>
        <w:rPr>
          <w:rFonts w:hint="eastAsia" w:ascii="宋体" w:hAnsi="宋体" w:eastAsia="宋体" w:cs="宋体"/>
          <w:szCs w:val="21"/>
          <w:highlight w:val="none"/>
        </w:rPr>
      </w:pPr>
    </w:p>
    <w:p w14:paraId="4C07608A">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D8E4547">
      <w:pPr>
        <w:spacing w:line="440" w:lineRule="exact"/>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29D5648B">
      <w:pPr>
        <w:spacing w:line="440" w:lineRule="exact"/>
        <w:ind w:firstLine="4305" w:firstLineChars="2050"/>
        <w:rPr>
          <w:rFonts w:hint="eastAsia" w:ascii="宋体" w:hAnsi="宋体" w:eastAsia="宋体" w:cs="宋体"/>
          <w:szCs w:val="21"/>
          <w:highlight w:val="none"/>
        </w:rPr>
      </w:pPr>
    </w:p>
    <w:p w14:paraId="5C8E5EE9">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highlight w:val="none"/>
        </w:rPr>
        <w:t>日期：XX年XX月XX日</w:t>
      </w:r>
    </w:p>
    <w:p w14:paraId="7C207F1F">
      <w:pPr>
        <w:topLinePunct/>
        <w:spacing w:line="440" w:lineRule="exact"/>
        <w:ind w:left="422"/>
        <w:jc w:val="left"/>
        <w:rPr>
          <w:rFonts w:hint="eastAsia" w:ascii="宋体" w:hAnsi="宋体" w:eastAsia="宋体" w:cs="宋体"/>
          <w:highlight w:val="none"/>
        </w:rPr>
      </w:pPr>
    </w:p>
    <w:p w14:paraId="5106C7FA">
      <w:pPr>
        <w:pStyle w:val="4"/>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szCs w:val="21"/>
          <w:highlight w:val="none"/>
        </w:rPr>
        <w:br w:type="page"/>
      </w:r>
      <w:bookmarkStart w:id="32" w:name="_Toc8603"/>
      <w:bookmarkStart w:id="33" w:name="_Toc1651900"/>
      <w:bookmarkStart w:id="34" w:name="_Toc475472675"/>
      <w:bookmarkStart w:id="35" w:name="_Toc3806"/>
      <w:bookmarkStart w:id="36" w:name="_Toc68688805"/>
      <w:bookmarkStart w:id="37" w:name="_Toc27262"/>
      <w:bookmarkStart w:id="38" w:name="_Toc56432235"/>
      <w:bookmarkStart w:id="39" w:name="_Toc438052122"/>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32"/>
      <w:bookmarkEnd w:id="33"/>
      <w:bookmarkEnd w:id="34"/>
      <w:bookmarkEnd w:id="35"/>
      <w:bookmarkEnd w:id="36"/>
      <w:bookmarkEnd w:id="37"/>
      <w:bookmarkEnd w:id="38"/>
      <w:bookmarkEnd w:id="39"/>
    </w:p>
    <w:p w14:paraId="3F5F8DBE">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269BE7B5">
      <w:pPr>
        <w:jc w:val="center"/>
        <w:rPr>
          <w:rFonts w:hint="eastAsia" w:ascii="宋体" w:hAnsi="宋体" w:eastAsia="宋体" w:cs="宋体"/>
          <w:b/>
          <w:sz w:val="24"/>
          <w:highlight w:val="none"/>
        </w:rPr>
      </w:pPr>
    </w:p>
    <w:p w14:paraId="138602ED">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本人</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法定代表人（单位负责人）姓名]</w:t>
      </w:r>
      <w:r>
        <w:rPr>
          <w:rFonts w:hint="eastAsia" w:ascii="宋体" w:hAnsi="宋体" w:eastAsia="宋体" w:cs="宋体"/>
          <w:bCs/>
          <w:szCs w:val="21"/>
          <w:highlight w:val="none"/>
        </w:rPr>
        <w:t xml:space="preserve">系 </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名称]</w:t>
      </w:r>
      <w:r>
        <w:rPr>
          <w:rFonts w:hint="eastAsia" w:ascii="宋体" w:hAnsi="宋体" w:eastAsia="宋体" w:cs="宋体"/>
          <w:bCs/>
          <w:szCs w:val="21"/>
          <w:highlight w:val="none"/>
        </w:rPr>
        <w:t>的法定代表人（单位负责人），现委托</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[委托代理人姓名]</w:t>
      </w:r>
      <w:r>
        <w:rPr>
          <w:rFonts w:hint="eastAsia" w:ascii="宋体" w:hAnsi="宋体" w:eastAsia="宋体" w:cs="宋体"/>
          <w:bCs/>
          <w:szCs w:val="21"/>
          <w:highlight w:val="none"/>
        </w:rPr>
        <w:t>为我方代理人。代理人根据授权，以我方名义全权处理</w:t>
      </w:r>
      <w:r>
        <w:rPr>
          <w:rFonts w:hint="eastAsia" w:ascii="宋体" w:hAnsi="宋体" w:eastAsia="宋体" w:cs="宋体"/>
          <w:highlight w:val="none"/>
          <w:u w:val="single"/>
        </w:rPr>
        <w:t>XX</w:t>
      </w:r>
      <w:r>
        <w:rPr>
          <w:rFonts w:hint="eastAsia" w:ascii="宋体" w:hAnsi="宋体" w:eastAsia="宋体" w:cs="宋体"/>
          <w:szCs w:val="21"/>
          <w:highlight w:val="none"/>
          <w:u w:val="single"/>
        </w:rPr>
        <w:t>项目[</w:t>
      </w:r>
      <w:r>
        <w:rPr>
          <w:rFonts w:hint="eastAsia" w:ascii="宋体" w:hAnsi="宋体" w:eastAsia="宋体" w:cs="宋体"/>
          <w:bCs/>
          <w:szCs w:val="21"/>
          <w:highlight w:val="none"/>
          <w:u w:val="single"/>
        </w:rPr>
        <w:t>采购项目名称</w:t>
      </w:r>
      <w:r>
        <w:rPr>
          <w:rFonts w:hint="eastAsia" w:ascii="宋体" w:hAnsi="宋体" w:eastAsia="宋体" w:cs="宋体"/>
          <w:szCs w:val="21"/>
          <w:highlight w:val="none"/>
          <w:u w:val="single"/>
        </w:rPr>
        <w:t>]</w:t>
      </w:r>
      <w:r>
        <w:rPr>
          <w:rFonts w:hint="eastAsia" w:ascii="宋体" w:hAnsi="宋体" w:eastAsia="宋体" w:cs="宋体"/>
          <w:bCs/>
          <w:szCs w:val="21"/>
          <w:highlight w:val="none"/>
          <w:u w:val="single"/>
        </w:rPr>
        <w:t>签署、澄清、说明、补正、递交、撤回、修改</w:t>
      </w:r>
      <w:r>
        <w:rPr>
          <w:rFonts w:hint="eastAsia" w:ascii="宋体" w:hAnsi="宋体" w:cs="宋体"/>
          <w:bCs/>
          <w:szCs w:val="21"/>
          <w:highlight w:val="none"/>
          <w:u w:val="single"/>
          <w:lang w:val="en-US" w:eastAsia="zh-CN"/>
        </w:rPr>
        <w:t>响应</w:t>
      </w:r>
      <w:r>
        <w:rPr>
          <w:rFonts w:hint="eastAsia" w:ascii="宋体" w:hAnsi="宋体" w:eastAsia="宋体" w:cs="宋体"/>
          <w:bCs/>
          <w:szCs w:val="21"/>
          <w:highlight w:val="none"/>
          <w:u w:val="single"/>
        </w:rPr>
        <w:t>文件，签订合同和处理一切有关事宜</w:t>
      </w:r>
      <w:r>
        <w:rPr>
          <w:rFonts w:hint="eastAsia" w:ascii="宋体" w:hAnsi="宋体" w:eastAsia="宋体" w:cs="宋体"/>
          <w:bCs/>
          <w:szCs w:val="21"/>
          <w:highlight w:val="none"/>
        </w:rPr>
        <w:t xml:space="preserve">，其法律后果由我方承担。 </w:t>
      </w:r>
    </w:p>
    <w:p w14:paraId="44313EF6">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委托代理人无转委托权。</w:t>
      </w:r>
    </w:p>
    <w:p w14:paraId="6F777059">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附：委托代理人身份证复印件</w:t>
      </w:r>
      <w:r>
        <w:rPr>
          <w:rFonts w:hint="eastAsia" w:ascii="宋体" w:hAnsi="宋体" w:cs="宋体"/>
          <w:bCs/>
          <w:szCs w:val="21"/>
          <w:highlight w:val="none"/>
          <w:lang w:eastAsia="zh-CN"/>
        </w:rPr>
        <w:t>（</w:t>
      </w:r>
      <w:r>
        <w:rPr>
          <w:rFonts w:hint="eastAsia" w:ascii="宋体" w:hAnsi="宋体" w:eastAsia="宋体" w:cs="宋体"/>
          <w:bCs/>
          <w:szCs w:val="21"/>
          <w:highlight w:val="none"/>
        </w:rPr>
        <w:t>需同时提供正面及背面</w:t>
      </w:r>
      <w:r>
        <w:rPr>
          <w:rFonts w:hint="eastAsia" w:ascii="宋体" w:hAnsi="宋体" w:cs="宋体"/>
          <w:bCs/>
          <w:szCs w:val="21"/>
          <w:highlight w:val="none"/>
          <w:lang w:eastAsia="zh-CN"/>
        </w:rPr>
        <w:t>）</w:t>
      </w:r>
    </w:p>
    <w:p w14:paraId="2AD7EAA7">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26E976DE">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（盖单位公章）</w:t>
      </w:r>
    </w:p>
    <w:p w14:paraId="062341E7">
      <w:pPr>
        <w:pStyle w:val="2"/>
        <w:rPr>
          <w:rFonts w:hint="eastAsia" w:ascii="宋体" w:hAnsi="宋体" w:eastAsia="宋体" w:cs="宋体"/>
          <w:highlight w:val="none"/>
        </w:rPr>
      </w:pPr>
    </w:p>
    <w:p w14:paraId="4354BA13">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w:t>
      </w:r>
    </w:p>
    <w:p w14:paraId="3876D9CF">
      <w:pPr>
        <w:pStyle w:val="2"/>
        <w:rPr>
          <w:rFonts w:hint="eastAsia" w:ascii="宋体" w:hAnsi="宋体" w:eastAsia="宋体" w:cs="宋体"/>
          <w:highlight w:val="none"/>
        </w:rPr>
      </w:pPr>
    </w:p>
    <w:p w14:paraId="71FDC5A5">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委托代理人：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 xml:space="preserve">） </w:t>
      </w:r>
    </w:p>
    <w:p w14:paraId="147241E5">
      <w:pPr>
        <w:pStyle w:val="2"/>
        <w:rPr>
          <w:rFonts w:hint="eastAsia" w:ascii="宋体" w:hAnsi="宋体" w:eastAsia="宋体" w:cs="宋体"/>
          <w:highlight w:val="none"/>
        </w:rPr>
      </w:pPr>
    </w:p>
    <w:p w14:paraId="3076D468">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联系方式（手机）：</w:t>
      </w:r>
      <w:r>
        <w:rPr>
          <w:rFonts w:hint="eastAsia" w:ascii="宋体" w:hAnsi="宋体" w:eastAsia="宋体" w:cs="宋体"/>
          <w:bCs/>
          <w:szCs w:val="21"/>
          <w:highlight w:val="none"/>
          <w:u w:val="single"/>
        </w:rPr>
        <w:t xml:space="preserve">                     </w:t>
      </w:r>
    </w:p>
    <w:p w14:paraId="243B8163">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7677C436">
      <w:pPr>
        <w:topLinePunct/>
        <w:snapToGrid w:val="0"/>
        <w:spacing w:line="440" w:lineRule="exact"/>
        <w:ind w:firstLine="2310" w:firstLineChars="1100"/>
        <w:rPr>
          <w:rFonts w:hint="eastAsia" w:ascii="宋体" w:hAnsi="宋体" w:eastAsia="宋体" w:cs="宋体"/>
          <w:highlight w:val="none"/>
        </w:rPr>
      </w:pPr>
      <w:r>
        <w:rPr>
          <w:rFonts w:hint="eastAsia" w:ascii="宋体" w:hAnsi="宋体" w:eastAsia="宋体" w:cs="宋体"/>
          <w:highlight w:val="none"/>
        </w:rPr>
        <w:t>日期：XX年XX月XX日</w:t>
      </w:r>
    </w:p>
    <w:p w14:paraId="756AC28A">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9F24AA4">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14:paraId="29F24AA4">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876D257">
                            <w:pPr>
                              <w:jc w:val="center"/>
                              <w:rPr>
                                <w:szCs w:val="21"/>
                              </w:rPr>
                            </w:pPr>
                            <w:r>
                              <w:rPr>
                                <w:rFonts w:hint="eastAsia"/>
                                <w:szCs w:val="21"/>
                              </w:rPr>
                              <w:t>委托代理人身份证正面复印件贴于此处</w:t>
                            </w:r>
                          </w:p>
                          <w:p w14:paraId="3EC4BBFD">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0876D257">
                      <w:pPr>
                        <w:jc w:val="center"/>
                        <w:rPr>
                          <w:szCs w:val="21"/>
                        </w:rPr>
                      </w:pPr>
                      <w:r>
                        <w:rPr>
                          <w:rFonts w:hint="eastAsia"/>
                          <w:szCs w:val="21"/>
                        </w:rPr>
                        <w:t>委托代理人身份证正面复印件贴于此处</w:t>
                      </w:r>
                    </w:p>
                    <w:p w14:paraId="3EC4BBFD">
                      <w:pPr>
                        <w:jc w:val="center"/>
                        <w:rPr>
                          <w:szCs w:val="21"/>
                        </w:rPr>
                      </w:pPr>
                    </w:p>
                  </w:txbxContent>
                </v:textbox>
              </v:shape>
            </w:pict>
          </mc:Fallback>
        </mc:AlternateContent>
      </w:r>
    </w:p>
    <w:p w14:paraId="2062D807">
      <w:pPr>
        <w:spacing w:line="440" w:lineRule="exact"/>
        <w:rPr>
          <w:rFonts w:hint="eastAsia" w:ascii="宋体" w:hAnsi="宋体" w:eastAsia="宋体" w:cs="宋体"/>
          <w:szCs w:val="21"/>
          <w:highlight w:val="none"/>
        </w:rPr>
      </w:pPr>
    </w:p>
    <w:p w14:paraId="436C8D64">
      <w:pPr>
        <w:spacing w:line="500" w:lineRule="exact"/>
        <w:rPr>
          <w:rFonts w:hint="eastAsia" w:ascii="宋体" w:hAnsi="宋体" w:eastAsia="宋体" w:cs="宋体"/>
          <w:szCs w:val="21"/>
          <w:highlight w:val="none"/>
        </w:rPr>
      </w:pPr>
    </w:p>
    <w:p w14:paraId="6491DC5D">
      <w:pPr>
        <w:spacing w:line="440" w:lineRule="exact"/>
        <w:rPr>
          <w:rFonts w:hint="eastAsia" w:ascii="宋体" w:hAnsi="宋体" w:eastAsia="宋体" w:cs="宋体"/>
          <w:szCs w:val="21"/>
          <w:highlight w:val="none"/>
        </w:rPr>
      </w:pPr>
    </w:p>
    <w:p w14:paraId="182D2A6C">
      <w:pPr>
        <w:topLinePunct/>
        <w:snapToGrid w:val="0"/>
        <w:spacing w:line="440" w:lineRule="exact"/>
        <w:rPr>
          <w:rFonts w:hint="eastAsia" w:ascii="宋体" w:hAnsi="宋体" w:eastAsia="宋体" w:cs="宋体"/>
          <w:highlight w:val="none"/>
        </w:rPr>
      </w:pPr>
    </w:p>
    <w:p w14:paraId="2B6A7D1D">
      <w:pPr>
        <w:topLinePunct/>
        <w:snapToGrid w:val="0"/>
        <w:spacing w:line="440" w:lineRule="exact"/>
        <w:ind w:firstLine="420" w:firstLineChars="200"/>
        <w:rPr>
          <w:rFonts w:hint="eastAsia" w:ascii="宋体" w:hAnsi="宋体" w:eastAsia="宋体" w:cs="宋体"/>
          <w:bCs/>
          <w:szCs w:val="21"/>
          <w:highlight w:val="none"/>
        </w:rPr>
      </w:pPr>
    </w:p>
    <w:p w14:paraId="4C6B357B">
      <w:pPr>
        <w:topLinePunct/>
        <w:snapToGrid w:val="0"/>
        <w:spacing w:line="440" w:lineRule="exact"/>
        <w:ind w:firstLine="420" w:firstLineChars="200"/>
        <w:rPr>
          <w:rFonts w:hint="eastAsia" w:ascii="宋体" w:hAnsi="宋体" w:eastAsia="宋体" w:cs="宋体"/>
          <w:bCs/>
          <w:szCs w:val="21"/>
          <w:highlight w:val="none"/>
        </w:rPr>
      </w:pPr>
    </w:p>
    <w:p w14:paraId="2A270A1A">
      <w:pPr>
        <w:topLinePunct/>
        <w:snapToGrid w:val="0"/>
        <w:spacing w:line="440" w:lineRule="exact"/>
        <w:ind w:firstLine="420" w:firstLineChars="200"/>
        <w:rPr>
          <w:rFonts w:hint="eastAsia" w:ascii="宋体" w:hAnsi="宋体" w:eastAsia="宋体" w:cs="宋体"/>
          <w:bCs/>
          <w:szCs w:val="21"/>
          <w:highlight w:val="none"/>
        </w:rPr>
      </w:pPr>
    </w:p>
    <w:p w14:paraId="7559DF4B">
      <w:pPr>
        <w:widowControl/>
        <w:jc w:val="left"/>
        <w:rPr>
          <w:rFonts w:hint="eastAsia" w:ascii="宋体" w:hAnsi="宋体" w:eastAsia="宋体" w:cs="宋体"/>
          <w:b/>
          <w:bCs/>
          <w:sz w:val="32"/>
          <w:szCs w:val="32"/>
          <w:highlight w:val="none"/>
        </w:rPr>
      </w:pPr>
    </w:p>
    <w:p w14:paraId="2CC8E3C3">
      <w:pPr>
        <w:pStyle w:val="4"/>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0" w:name="_Toc8223"/>
      <w:bookmarkStart w:id="41" w:name="_Toc18794"/>
      <w:r>
        <w:rPr>
          <w:rFonts w:hint="eastAsia" w:ascii="宋体" w:hAnsi="宋体" w:eastAsia="宋体" w:cs="宋体"/>
          <w:highlight w:val="none"/>
        </w:rPr>
        <w:t>供应商基本情况</w:t>
      </w:r>
      <w:bookmarkEnd w:id="31"/>
      <w:bookmarkEnd w:id="40"/>
      <w:bookmarkEnd w:id="41"/>
      <w:r>
        <w:rPr>
          <w:rFonts w:hint="eastAsia" w:ascii="宋体" w:hAnsi="宋体" w:eastAsia="宋体" w:cs="宋体"/>
          <w:highlight w:val="none"/>
          <w:lang w:val="en-US" w:eastAsia="zh-CN"/>
        </w:rPr>
        <w:t>和资质证明材料</w:t>
      </w:r>
    </w:p>
    <w:p w14:paraId="30599AFF">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color w:val="333333"/>
          <w:highlight w:val="none"/>
        </w:rPr>
        <w:t>4.1</w:t>
      </w:r>
      <w:r>
        <w:rPr>
          <w:rFonts w:hint="eastAsia" w:ascii="宋体" w:hAnsi="宋体" w:cs="宋体"/>
          <w:color w:val="333333"/>
          <w:highlight w:val="none"/>
          <w:lang w:val="en-US" w:eastAsia="zh-CN"/>
        </w:rPr>
        <w:t>供应商须为</w:t>
      </w:r>
      <w:r>
        <w:rPr>
          <w:rFonts w:hint="eastAsia" w:ascii="宋体" w:hAnsi="宋体" w:eastAsia="宋体" w:cs="宋体"/>
          <w:color w:val="333333"/>
          <w:sz w:val="21"/>
          <w:szCs w:val="21"/>
          <w:highlight w:val="none"/>
        </w:rPr>
        <w:t>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r>
        <w:rPr>
          <w:rFonts w:hint="eastAsia" w:ascii="宋体" w:hAnsi="宋体" w:eastAsia="宋体" w:cs="宋体"/>
          <w:highlight w:val="none"/>
        </w:rPr>
        <w:t>；</w:t>
      </w:r>
    </w:p>
    <w:p w14:paraId="57FF5796">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lang w:eastAsia="zh-CN"/>
        </w:rPr>
      </w:pPr>
      <w:r>
        <w:rPr>
          <w:rFonts w:hint="eastAsia" w:ascii="宋体" w:hAnsi="宋体" w:eastAsia="宋体" w:cs="宋体"/>
          <w:color w:val="333333"/>
          <w:highlight w:val="none"/>
        </w:rPr>
        <w:t>4.</w:t>
      </w:r>
      <w:r>
        <w:rPr>
          <w:rFonts w:hint="eastAsia" w:ascii="宋体" w:hAnsi="宋体" w:cs="宋体"/>
          <w:color w:val="333333"/>
          <w:highlight w:val="none"/>
          <w:lang w:val="en-US" w:eastAsia="zh-CN"/>
        </w:rPr>
        <w:t>2</w:t>
      </w:r>
      <w:bookmarkStart w:id="42" w:name="_Toc476321847"/>
      <w:r>
        <w:rPr>
          <w:rFonts w:hint="eastAsia" w:ascii="宋体" w:hAnsi="宋体" w:cs="宋体"/>
          <w:color w:val="333333"/>
          <w:highlight w:val="none"/>
          <w:lang w:val="en-US" w:eastAsia="zh-CN"/>
        </w:rPr>
        <w:t>供应商</w:t>
      </w:r>
      <w:r>
        <w:rPr>
          <w:rFonts w:hint="eastAsia" w:ascii="宋体" w:hAnsi="宋体" w:eastAsia="宋体" w:cs="宋体"/>
          <w:highlight w:val="none"/>
        </w:rPr>
        <w:t>控股及管理关系情况申报表</w:t>
      </w:r>
      <w:bookmarkEnd w:id="42"/>
      <w:r>
        <w:rPr>
          <w:rFonts w:hint="eastAsia" w:ascii="宋体" w:hAnsi="宋体" w:cs="宋体"/>
          <w:highlight w:val="none"/>
          <w:lang w:eastAsia="zh-CN"/>
        </w:rPr>
        <w:t>；</w:t>
      </w:r>
    </w:p>
    <w:p w14:paraId="34CBDDDC">
      <w:pPr>
        <w:pStyle w:val="7"/>
        <w:rPr>
          <w:rFonts w:hint="eastAsia" w:ascii="宋体" w:hAnsi="宋体" w:cs="宋体"/>
          <w:highlight w:val="none"/>
          <w:lang w:val="en-US" w:eastAsia="zh-CN"/>
        </w:rPr>
      </w:pPr>
      <w:r>
        <w:rPr>
          <w:rFonts w:hint="eastAsia" w:ascii="宋体" w:hAnsi="宋体" w:cs="宋体"/>
          <w:highlight w:val="none"/>
          <w:lang w:val="en-US" w:eastAsia="zh-CN"/>
        </w:rPr>
        <w:t>4.3供应商参与本采购活动时，未被列入“信用中国”网站（www.creditchina.gov.cn）失信被执行人、重大税收违法案件当事人名单、政府采购严重违法失信行为记录名单；不处于中国政府采购网（www.ccgp.gov.cn）“政府采购严重违法失信行为信息记录”中的禁止参加政府采购活动期间。（</w:t>
      </w:r>
      <w:r>
        <w:rPr>
          <w:rFonts w:hint="eastAsia" w:ascii="宋体" w:hAnsi="宋体" w:cs="宋体"/>
          <w:b/>
          <w:bCs/>
          <w:color w:val="auto"/>
          <w:highlight w:val="none"/>
          <w:lang w:val="en-US" w:eastAsia="zh-CN"/>
        </w:rPr>
        <w:t>需要提供近期的信用中国查询报告</w:t>
      </w:r>
      <w:r>
        <w:rPr>
          <w:rFonts w:hint="eastAsia" w:ascii="宋体" w:hAnsi="宋体" w:cs="宋体"/>
          <w:highlight w:val="none"/>
          <w:lang w:val="en-US" w:eastAsia="zh-CN"/>
        </w:rPr>
        <w:t>）</w:t>
      </w:r>
    </w:p>
    <w:p w14:paraId="1C2A036D">
      <w:pPr>
        <w:pStyle w:val="7"/>
        <w:rPr>
          <w:rFonts w:hint="eastAsia" w:ascii="宋体" w:hAnsi="宋体" w:cs="宋体"/>
          <w:b/>
          <w:bCs/>
          <w:highlight w:val="none"/>
          <w:lang w:val="en-US" w:eastAsia="zh-CN"/>
        </w:rPr>
      </w:pPr>
      <w:r>
        <w:rPr>
          <w:rFonts w:hint="eastAsia" w:ascii="宋体" w:hAnsi="宋体" w:cs="宋体"/>
          <w:highlight w:val="none"/>
          <w:lang w:val="en-US" w:eastAsia="zh-CN"/>
        </w:rPr>
        <w:t>4.4</w:t>
      </w:r>
      <w:r>
        <w:rPr>
          <w:rFonts w:hint="eastAsia" w:ascii="宋体" w:hAnsi="宋体" w:cs="宋体"/>
          <w:b/>
          <w:bCs/>
          <w:highlight w:val="none"/>
          <w:lang w:val="en-US" w:eastAsia="zh-CN"/>
        </w:rPr>
        <w:t>供应商需要提供本年度至少任意一个月财务报表（资产负债表、利润表、 现金流量表），或近一年内银行出具的资信证明，或上一年度第三方审计报告等相关财务证明文件，三者任选一。</w:t>
      </w:r>
    </w:p>
    <w:p w14:paraId="1E9E8E36">
      <w:pPr>
        <w:pStyle w:val="7"/>
        <w:rPr>
          <w:rFonts w:hint="eastAsia" w:ascii="宋体" w:hAnsi="宋体" w:cs="宋体"/>
          <w:highlight w:val="none"/>
          <w:lang w:val="en-US" w:eastAsia="zh-CN"/>
        </w:rPr>
      </w:pPr>
      <w:r>
        <w:rPr>
          <w:rFonts w:hint="eastAsia" w:ascii="宋体" w:hAnsi="宋体" w:cs="宋体"/>
          <w:highlight w:val="none"/>
          <w:lang w:val="en-US" w:eastAsia="zh-CN"/>
        </w:rPr>
        <w:t>4.5</w:t>
      </w:r>
      <w:r>
        <w:rPr>
          <w:rFonts w:hint="eastAsia" w:ascii="宋体" w:hAnsi="宋体" w:cs="宋体"/>
          <w:b/>
          <w:bCs/>
          <w:highlight w:val="none"/>
          <w:lang w:val="en-US" w:eastAsia="zh-CN"/>
        </w:rPr>
        <w:t>本采购项目需求中要求的资质证明材料或者评审办法中要求的资质证明文件复印件等。</w:t>
      </w:r>
    </w:p>
    <w:p w14:paraId="1A5726AA">
      <w:pPr>
        <w:pStyle w:val="7"/>
        <w:rPr>
          <w:rFonts w:hint="eastAsia" w:ascii="宋体" w:hAnsi="宋体" w:cs="宋体"/>
          <w:highlight w:val="none"/>
          <w:lang w:val="en-US" w:eastAsia="zh-CN"/>
        </w:rPr>
      </w:pPr>
      <w:r>
        <w:rPr>
          <w:rFonts w:hint="eastAsia" w:ascii="宋体" w:hAnsi="宋体" w:cs="宋体"/>
          <w:highlight w:val="none"/>
          <w:lang w:val="en-US" w:eastAsia="zh-CN"/>
        </w:rPr>
        <w:t>4.6其他需要提供的证明材料等（如有）。</w:t>
      </w:r>
    </w:p>
    <w:p w14:paraId="57112858">
      <w:pPr>
        <w:pStyle w:val="7"/>
        <w:rPr>
          <w:rFonts w:hint="eastAsia" w:ascii="宋体" w:hAnsi="宋体" w:cs="宋体"/>
          <w:highlight w:val="none"/>
          <w:lang w:val="en-US" w:eastAsia="zh-CN"/>
        </w:rPr>
      </w:pPr>
    </w:p>
    <w:p w14:paraId="5BDDE39F">
      <w:pPr>
        <w:pStyle w:val="7"/>
        <w:rPr>
          <w:rFonts w:hint="eastAsia" w:ascii="宋体" w:hAnsi="宋体" w:cs="宋体"/>
          <w:highlight w:val="none"/>
          <w:lang w:val="en-US" w:eastAsia="zh-CN"/>
        </w:rPr>
      </w:pPr>
    </w:p>
    <w:p w14:paraId="6B161B94">
      <w:pPr>
        <w:pStyle w:val="7"/>
        <w:rPr>
          <w:rFonts w:hint="eastAsia" w:ascii="宋体" w:hAnsi="宋体" w:cs="宋体"/>
          <w:highlight w:val="none"/>
          <w:lang w:val="en-US" w:eastAsia="zh-CN"/>
        </w:rPr>
      </w:pPr>
    </w:p>
    <w:p w14:paraId="04C0E48C">
      <w:pPr>
        <w:pStyle w:val="7"/>
        <w:rPr>
          <w:rFonts w:hint="eastAsia" w:ascii="宋体" w:hAnsi="宋体" w:cs="宋体"/>
          <w:highlight w:val="none"/>
          <w:lang w:val="en-US" w:eastAsia="zh-CN"/>
        </w:rPr>
      </w:pPr>
    </w:p>
    <w:p w14:paraId="7634B555">
      <w:pPr>
        <w:pStyle w:val="7"/>
        <w:rPr>
          <w:rFonts w:hint="eastAsia" w:ascii="宋体" w:hAnsi="宋体" w:cs="宋体"/>
          <w:highlight w:val="none"/>
          <w:lang w:val="en-US" w:eastAsia="zh-CN"/>
        </w:rPr>
      </w:pPr>
    </w:p>
    <w:p w14:paraId="44C7FC77">
      <w:pPr>
        <w:pStyle w:val="7"/>
        <w:rPr>
          <w:rFonts w:hint="eastAsia" w:ascii="宋体" w:hAnsi="宋体" w:cs="宋体"/>
          <w:highlight w:val="none"/>
          <w:lang w:val="en-US" w:eastAsia="zh-CN"/>
        </w:rPr>
      </w:pPr>
    </w:p>
    <w:p w14:paraId="7B8AED81">
      <w:pPr>
        <w:pStyle w:val="7"/>
        <w:rPr>
          <w:rFonts w:hint="eastAsia" w:ascii="宋体" w:hAnsi="宋体" w:cs="宋体"/>
          <w:highlight w:val="none"/>
          <w:lang w:val="en-US" w:eastAsia="zh-CN"/>
        </w:rPr>
      </w:pPr>
    </w:p>
    <w:p w14:paraId="40338B7B">
      <w:pPr>
        <w:pStyle w:val="7"/>
        <w:rPr>
          <w:rFonts w:hint="eastAsia" w:ascii="宋体" w:hAnsi="宋体" w:cs="宋体"/>
          <w:highlight w:val="none"/>
          <w:lang w:val="en-US" w:eastAsia="zh-CN"/>
        </w:rPr>
      </w:pPr>
    </w:p>
    <w:p w14:paraId="3D2F0B45">
      <w:pPr>
        <w:pStyle w:val="7"/>
        <w:rPr>
          <w:rFonts w:hint="eastAsia" w:ascii="宋体" w:hAnsi="宋体" w:cs="宋体"/>
          <w:highlight w:val="none"/>
          <w:lang w:val="en-US" w:eastAsia="zh-CN"/>
        </w:rPr>
      </w:pPr>
    </w:p>
    <w:p w14:paraId="5BB6AE71">
      <w:pPr>
        <w:pStyle w:val="7"/>
        <w:rPr>
          <w:rFonts w:hint="eastAsia" w:ascii="宋体" w:hAnsi="宋体" w:cs="宋体"/>
          <w:highlight w:val="none"/>
          <w:lang w:val="en-US" w:eastAsia="zh-CN"/>
        </w:rPr>
      </w:pPr>
    </w:p>
    <w:p w14:paraId="4215D44F">
      <w:pPr>
        <w:pStyle w:val="7"/>
        <w:rPr>
          <w:rFonts w:hint="eastAsia" w:ascii="宋体" w:hAnsi="宋体" w:cs="宋体"/>
          <w:highlight w:val="none"/>
          <w:lang w:val="en-US" w:eastAsia="zh-CN"/>
        </w:rPr>
      </w:pPr>
    </w:p>
    <w:p w14:paraId="4203268E">
      <w:pPr>
        <w:pStyle w:val="7"/>
        <w:rPr>
          <w:rFonts w:hint="eastAsia" w:ascii="宋体" w:hAnsi="宋体" w:cs="宋体"/>
          <w:highlight w:val="none"/>
          <w:lang w:val="en-US" w:eastAsia="zh-CN"/>
        </w:rPr>
      </w:pPr>
    </w:p>
    <w:p w14:paraId="504B9516">
      <w:pPr>
        <w:pStyle w:val="7"/>
        <w:rPr>
          <w:rFonts w:hint="eastAsia" w:ascii="宋体" w:hAnsi="宋体" w:cs="宋体"/>
          <w:highlight w:val="none"/>
          <w:lang w:val="en-US" w:eastAsia="zh-CN"/>
        </w:rPr>
      </w:pPr>
    </w:p>
    <w:p w14:paraId="4E0891E4">
      <w:pPr>
        <w:pStyle w:val="7"/>
        <w:rPr>
          <w:rFonts w:hint="eastAsia" w:ascii="宋体" w:hAnsi="宋体" w:cs="宋体"/>
          <w:highlight w:val="none"/>
          <w:lang w:val="en-US" w:eastAsia="zh-CN"/>
        </w:rPr>
      </w:pPr>
    </w:p>
    <w:p w14:paraId="21C68E52">
      <w:pPr>
        <w:pStyle w:val="7"/>
        <w:rPr>
          <w:rFonts w:hint="eastAsia" w:ascii="宋体" w:hAnsi="宋体" w:cs="宋体"/>
          <w:highlight w:val="none"/>
          <w:lang w:val="en-US" w:eastAsia="zh-CN"/>
        </w:rPr>
      </w:pPr>
    </w:p>
    <w:p w14:paraId="7D25D105">
      <w:pPr>
        <w:pStyle w:val="7"/>
        <w:rPr>
          <w:rFonts w:hint="eastAsia" w:ascii="宋体" w:hAnsi="宋体" w:cs="宋体"/>
          <w:highlight w:val="none"/>
          <w:lang w:val="en-US" w:eastAsia="zh-CN"/>
        </w:rPr>
      </w:pPr>
    </w:p>
    <w:p w14:paraId="120569BB">
      <w:pPr>
        <w:pStyle w:val="7"/>
        <w:rPr>
          <w:rFonts w:hint="eastAsia" w:ascii="宋体" w:hAnsi="宋体" w:cs="宋体"/>
          <w:highlight w:val="none"/>
          <w:lang w:val="en-US" w:eastAsia="zh-CN"/>
        </w:rPr>
      </w:pPr>
    </w:p>
    <w:p w14:paraId="38584C6F">
      <w:pPr>
        <w:pStyle w:val="7"/>
        <w:rPr>
          <w:rFonts w:hint="eastAsia" w:ascii="宋体" w:hAnsi="宋体" w:cs="宋体"/>
          <w:highlight w:val="none"/>
          <w:lang w:val="en-US" w:eastAsia="zh-CN"/>
        </w:rPr>
      </w:pPr>
    </w:p>
    <w:p w14:paraId="441A988E">
      <w:pPr>
        <w:pStyle w:val="7"/>
        <w:rPr>
          <w:rFonts w:hint="eastAsia" w:ascii="宋体" w:hAnsi="宋体" w:cs="宋体"/>
          <w:highlight w:val="none"/>
          <w:lang w:val="en-US" w:eastAsia="zh-CN"/>
        </w:rPr>
      </w:pPr>
    </w:p>
    <w:p w14:paraId="77944EBD">
      <w:pPr>
        <w:pStyle w:val="7"/>
        <w:rPr>
          <w:rFonts w:hint="default" w:ascii="宋体" w:hAnsi="宋体" w:cs="宋体"/>
          <w:highlight w:val="none"/>
          <w:lang w:val="en-US" w:eastAsia="zh-CN"/>
        </w:rPr>
      </w:pPr>
    </w:p>
    <w:p w14:paraId="640DB9D3">
      <w:pPr>
        <w:pStyle w:val="14"/>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w:t>
      </w:r>
      <w:r>
        <w:rPr>
          <w:rFonts w:hint="eastAsia" w:ascii="宋体" w:hAnsi="宋体" w:cs="宋体"/>
          <w:b/>
          <w:szCs w:val="21"/>
          <w:highlight w:val="none"/>
          <w:lang w:val="en-US" w:eastAsia="zh-CN"/>
        </w:rPr>
        <w:t>和</w:t>
      </w:r>
      <w:r>
        <w:rPr>
          <w:rFonts w:hint="eastAsia" w:ascii="宋体" w:hAnsi="宋体" w:eastAsia="宋体" w:cs="宋体"/>
          <w:b/>
          <w:szCs w:val="21"/>
          <w:highlight w:val="none"/>
        </w:rPr>
        <w:t>管理关系</w:t>
      </w:r>
      <w:r>
        <w:rPr>
          <w:rFonts w:hint="eastAsia" w:ascii="宋体" w:hAnsi="宋体" w:cs="宋体"/>
          <w:b/>
          <w:szCs w:val="21"/>
          <w:highlight w:val="none"/>
          <w:lang w:val="en-US" w:eastAsia="zh-CN"/>
        </w:rPr>
        <w:t>及基本</w:t>
      </w:r>
      <w:r>
        <w:rPr>
          <w:rFonts w:hint="eastAsia" w:ascii="宋体" w:hAnsi="宋体" w:eastAsia="宋体" w:cs="宋体"/>
          <w:b/>
          <w:szCs w:val="21"/>
          <w:highlight w:val="none"/>
        </w:rPr>
        <w:t>情况申报表</w:t>
      </w:r>
    </w:p>
    <w:p w14:paraId="1FDF7561">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Cs/>
          <w:szCs w:val="21"/>
          <w:highlight w:val="none"/>
          <w:u w:val="single"/>
        </w:rPr>
        <w:t>【[采购人名称]】</w:t>
      </w:r>
      <w:r>
        <w:rPr>
          <w:rFonts w:hint="eastAsia" w:ascii="宋体" w:hAnsi="宋体" w:eastAsia="宋体" w:cs="宋体"/>
          <w:szCs w:val="21"/>
          <w:highlight w:val="none"/>
        </w:rPr>
        <w:t>：</w:t>
      </w:r>
    </w:p>
    <w:p w14:paraId="11BB4727">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w:t>
      </w:r>
      <w:r>
        <w:rPr>
          <w:rFonts w:hint="eastAsia" w:ascii="宋体" w:hAnsi="宋体" w:cs="宋体"/>
          <w:highlight w:val="none"/>
          <w:lang w:val="en-US" w:eastAsia="zh-CN"/>
        </w:rPr>
        <w:t>自愿</w:t>
      </w:r>
      <w:r>
        <w:rPr>
          <w:rFonts w:hint="eastAsia" w:ascii="宋体" w:hAnsi="宋体" w:eastAsia="宋体" w:cs="宋体"/>
          <w:highlight w:val="none"/>
        </w:rPr>
        <w:t>参</w:t>
      </w:r>
      <w:r>
        <w:rPr>
          <w:rFonts w:hint="eastAsia" w:ascii="宋体" w:hAnsi="宋体" w:cs="宋体"/>
          <w:highlight w:val="none"/>
          <w:lang w:val="en-US" w:eastAsia="zh-CN"/>
        </w:rPr>
        <w:t>选</w:t>
      </w:r>
      <w:r>
        <w:rPr>
          <w:rFonts w:hint="eastAsia" w:ascii="宋体" w:hAnsi="宋体" w:eastAsia="宋体" w:cs="宋体"/>
          <w:highlight w:val="none"/>
          <w:u w:val="single"/>
        </w:rPr>
        <w:t>（项目名称）</w:t>
      </w:r>
      <w:r>
        <w:rPr>
          <w:rFonts w:hint="eastAsia" w:ascii="宋体" w:hAnsi="宋体" w:eastAsia="宋体" w:cs="宋体"/>
          <w:highlight w:val="none"/>
        </w:rPr>
        <w:t>，根据法律法规维护采购公正性的相关规定，特就本单位控股及管理关系情况申报如下，并承担申报不实的责任。</w:t>
      </w:r>
    </w:p>
    <w:tbl>
      <w:tblPr>
        <w:tblStyle w:val="9"/>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2238"/>
        <w:gridCol w:w="3648"/>
      </w:tblGrid>
      <w:tr w14:paraId="6883DF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446D2F5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42" w:type="pct"/>
            <w:gridSpan w:val="2"/>
            <w:vAlign w:val="center"/>
          </w:tcPr>
          <w:p w14:paraId="2F6E8D05">
            <w:pPr>
              <w:spacing w:line="360" w:lineRule="auto"/>
              <w:rPr>
                <w:rFonts w:hint="eastAsia" w:ascii="宋体" w:hAnsi="宋体" w:eastAsia="宋体" w:cs="宋体"/>
                <w:szCs w:val="21"/>
                <w:highlight w:val="none"/>
              </w:rPr>
            </w:pPr>
          </w:p>
        </w:tc>
      </w:tr>
      <w:tr w14:paraId="2C4CB6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3C56DA2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47" w:type="pct"/>
            <w:vAlign w:val="center"/>
          </w:tcPr>
          <w:p w14:paraId="377199D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95" w:type="pct"/>
            <w:vAlign w:val="center"/>
          </w:tcPr>
          <w:p w14:paraId="52CDCA48">
            <w:pPr>
              <w:spacing w:line="360" w:lineRule="auto"/>
              <w:rPr>
                <w:rFonts w:hint="eastAsia" w:ascii="宋体" w:hAnsi="宋体" w:eastAsia="宋体" w:cs="宋体"/>
                <w:szCs w:val="21"/>
                <w:highlight w:val="none"/>
              </w:rPr>
            </w:pPr>
          </w:p>
        </w:tc>
      </w:tr>
      <w:tr w14:paraId="239954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713CD960">
            <w:pPr>
              <w:spacing w:line="360" w:lineRule="auto"/>
              <w:rPr>
                <w:rFonts w:hint="eastAsia" w:ascii="宋体" w:hAnsi="宋体" w:eastAsia="宋体" w:cs="宋体"/>
                <w:szCs w:val="21"/>
                <w:highlight w:val="none"/>
              </w:rPr>
            </w:pPr>
          </w:p>
        </w:tc>
        <w:tc>
          <w:tcPr>
            <w:tcW w:w="1347" w:type="pct"/>
            <w:vAlign w:val="center"/>
          </w:tcPr>
          <w:p w14:paraId="078A789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95" w:type="pct"/>
            <w:vAlign w:val="center"/>
          </w:tcPr>
          <w:p w14:paraId="11B6E22B">
            <w:pPr>
              <w:spacing w:line="360" w:lineRule="auto"/>
              <w:rPr>
                <w:rFonts w:hint="eastAsia" w:ascii="宋体" w:hAnsi="宋体" w:eastAsia="宋体" w:cs="宋体"/>
                <w:szCs w:val="21"/>
                <w:highlight w:val="none"/>
              </w:rPr>
            </w:pPr>
          </w:p>
        </w:tc>
      </w:tr>
      <w:tr w14:paraId="432776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1EC8BDA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6ABA764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48993D86">
            <w:pPr>
              <w:spacing w:line="360" w:lineRule="auto"/>
              <w:rPr>
                <w:rFonts w:hint="eastAsia" w:ascii="宋体" w:hAnsi="宋体" w:eastAsia="宋体" w:cs="宋体"/>
                <w:szCs w:val="21"/>
                <w:highlight w:val="none"/>
              </w:rPr>
            </w:pPr>
          </w:p>
        </w:tc>
      </w:tr>
      <w:tr w14:paraId="5E2C19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47BE387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7F84158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01759E6C">
            <w:pPr>
              <w:spacing w:line="360" w:lineRule="auto"/>
              <w:rPr>
                <w:rFonts w:hint="eastAsia" w:ascii="宋体" w:hAnsi="宋体" w:eastAsia="宋体" w:cs="宋体"/>
                <w:szCs w:val="21"/>
                <w:highlight w:val="none"/>
              </w:rPr>
            </w:pPr>
          </w:p>
        </w:tc>
      </w:tr>
      <w:tr w14:paraId="6F28A7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07FD623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47" w:type="pct"/>
            <w:vAlign w:val="center"/>
          </w:tcPr>
          <w:p w14:paraId="21AF4C5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95" w:type="pct"/>
            <w:vAlign w:val="center"/>
          </w:tcPr>
          <w:p w14:paraId="50BCFCE4">
            <w:pPr>
              <w:spacing w:line="360" w:lineRule="auto"/>
              <w:rPr>
                <w:rFonts w:hint="eastAsia" w:ascii="宋体" w:hAnsi="宋体" w:eastAsia="宋体" w:cs="宋体"/>
                <w:szCs w:val="21"/>
                <w:highlight w:val="none"/>
              </w:rPr>
            </w:pPr>
          </w:p>
        </w:tc>
      </w:tr>
      <w:tr w14:paraId="3F93C5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56A58EFF">
            <w:pPr>
              <w:spacing w:line="360" w:lineRule="auto"/>
              <w:rPr>
                <w:rFonts w:hint="eastAsia" w:ascii="宋体" w:hAnsi="宋体" w:eastAsia="宋体" w:cs="宋体"/>
                <w:szCs w:val="21"/>
                <w:highlight w:val="none"/>
              </w:rPr>
            </w:pPr>
          </w:p>
        </w:tc>
        <w:tc>
          <w:tcPr>
            <w:tcW w:w="1347" w:type="pct"/>
            <w:vAlign w:val="center"/>
          </w:tcPr>
          <w:p w14:paraId="321C649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95" w:type="pct"/>
            <w:vAlign w:val="center"/>
          </w:tcPr>
          <w:p w14:paraId="5A0D18BD">
            <w:pPr>
              <w:spacing w:line="360" w:lineRule="auto"/>
              <w:rPr>
                <w:rFonts w:hint="eastAsia" w:ascii="宋体" w:hAnsi="宋体" w:eastAsia="宋体" w:cs="宋体"/>
                <w:szCs w:val="21"/>
                <w:highlight w:val="none"/>
              </w:rPr>
            </w:pPr>
          </w:p>
        </w:tc>
      </w:tr>
      <w:tr w14:paraId="216633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36DB16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4B2120AA">
      <w:pPr>
        <w:spacing w:line="360" w:lineRule="auto"/>
        <w:rPr>
          <w:rFonts w:hint="eastAsia" w:ascii="宋体" w:hAnsi="宋体" w:eastAsia="宋体" w:cs="宋体"/>
          <w:highlight w:val="none"/>
        </w:rPr>
      </w:pPr>
      <w:r>
        <w:rPr>
          <w:rFonts w:hint="eastAsia" w:ascii="宋体" w:hAnsi="宋体" w:eastAsia="宋体" w:cs="宋体"/>
          <w:highlight w:val="none"/>
        </w:rPr>
        <w:t>注：1.控股股东/投资人是指出资比例在50%以上，或者出资比例不足50%，但享有公司股东会/董事会控制权的投资方（含单位或者个人）；</w:t>
      </w:r>
    </w:p>
    <w:p w14:paraId="02AC4458">
      <w:pPr>
        <w:spacing w:line="360" w:lineRule="auto"/>
        <w:rPr>
          <w:rFonts w:hint="eastAsia" w:ascii="宋体" w:hAnsi="宋体" w:eastAsia="宋体" w:cs="宋体"/>
          <w:i/>
          <w:highlight w:val="none"/>
        </w:rPr>
      </w:pPr>
      <w:r>
        <w:rPr>
          <w:rFonts w:hint="eastAsia" w:ascii="宋体" w:hAnsi="宋体" w:eastAsia="宋体" w:cs="宋体"/>
          <w:highlight w:val="none"/>
        </w:rPr>
        <w:t xml:space="preserve">    2.管理关系单位是指与不具有出资持股关系的其他单位之间存在管理与被管理关系的单位；</w:t>
      </w:r>
    </w:p>
    <w:p w14:paraId="120F370C">
      <w:pPr>
        <w:spacing w:line="360" w:lineRule="auto"/>
        <w:rPr>
          <w:rFonts w:hint="eastAsia" w:ascii="宋体" w:hAnsi="宋体" w:eastAsia="宋体" w:cs="宋体"/>
          <w:highlight w:val="none"/>
        </w:rPr>
      </w:pPr>
      <w:r>
        <w:rPr>
          <w:rFonts w:hint="eastAsia" w:ascii="宋体" w:hAnsi="宋体" w:eastAsia="宋体" w:cs="宋体"/>
          <w:highlight w:val="none"/>
        </w:rPr>
        <w:t xml:space="preserve">    3.如未有相关情况，请在相应栏填写“无”</w:t>
      </w:r>
      <w:r>
        <w:rPr>
          <w:rFonts w:hint="eastAsia" w:ascii="宋体" w:hAnsi="宋体" w:eastAsia="宋体" w:cs="宋体"/>
          <w:highlight w:val="none"/>
          <w:lang w:eastAsia="zh-CN"/>
        </w:rPr>
        <w:t>或空白不填</w:t>
      </w:r>
      <w:r>
        <w:rPr>
          <w:rFonts w:hint="eastAsia" w:ascii="宋体" w:hAnsi="宋体" w:eastAsia="宋体" w:cs="宋体"/>
          <w:highlight w:val="none"/>
        </w:rPr>
        <w:t>。</w:t>
      </w:r>
    </w:p>
    <w:p w14:paraId="02C8B1F3">
      <w:pPr>
        <w:spacing w:line="360" w:lineRule="auto"/>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 ________________________（盖</w:t>
      </w:r>
      <w:r>
        <w:rPr>
          <w:rFonts w:hint="eastAsia" w:ascii="宋体" w:hAnsi="宋体" w:eastAsia="宋体" w:cs="宋体"/>
          <w:bCs/>
          <w:szCs w:val="21"/>
          <w:highlight w:val="none"/>
        </w:rPr>
        <w:t>单位</w:t>
      </w:r>
      <w:r>
        <w:rPr>
          <w:rFonts w:hint="eastAsia" w:ascii="宋体" w:hAnsi="宋体" w:eastAsia="宋体" w:cs="宋体"/>
          <w:szCs w:val="21"/>
          <w:highlight w:val="none"/>
        </w:rPr>
        <w:t>公章）</w:t>
      </w:r>
    </w:p>
    <w:p w14:paraId="15CA3A8D">
      <w:pPr>
        <w:ind w:left="72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p w14:paraId="70A19FC3">
      <w:pPr>
        <w:pStyle w:val="14"/>
        <w:widowControl/>
        <w:numPr>
          <w:ilvl w:val="0"/>
          <w:numId w:val="8"/>
        </w:numPr>
        <w:snapToGrid w:val="0"/>
        <w:spacing w:line="360" w:lineRule="auto"/>
        <w:ind w:firstLineChars="0"/>
        <w:jc w:val="left"/>
        <w:rPr>
          <w:rFonts w:hint="eastAsia" w:ascii="宋体" w:hAnsi="宋体" w:eastAsia="宋体" w:cs="宋体"/>
          <w:highlight w:val="none"/>
        </w:rPr>
      </w:pPr>
      <w:r>
        <w:rPr>
          <w:rFonts w:hint="eastAsia" w:ascii="宋体" w:hAnsi="宋体" w:eastAsia="宋体" w:cs="宋体"/>
          <w:highlight w:val="none"/>
        </w:rPr>
        <w:br w:type="page"/>
      </w:r>
      <w:bookmarkStart w:id="43" w:name="_Toc12072"/>
      <w:bookmarkStart w:id="44" w:name="_Toc13174"/>
    </w:p>
    <w:p w14:paraId="1DAEBB66">
      <w:pPr>
        <w:pStyle w:val="4"/>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highlight w:val="none"/>
        </w:rPr>
        <w:t>技术商务偏离表</w:t>
      </w:r>
      <w:bookmarkEnd w:id="43"/>
      <w:bookmarkEnd w:id="44"/>
    </w:p>
    <w:p w14:paraId="0445226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技术商务偏离表</w:t>
      </w:r>
    </w:p>
    <w:p w14:paraId="032BD80A">
      <w:pPr>
        <w:rPr>
          <w:rFonts w:hint="eastAsia" w:ascii="宋体" w:hAnsi="宋体" w:eastAsia="宋体" w:cs="宋体"/>
          <w:szCs w:val="21"/>
          <w:highlight w:val="none"/>
        </w:rPr>
      </w:pPr>
      <w:r>
        <w:rPr>
          <w:rFonts w:hint="eastAsia" w:ascii="宋体" w:hAnsi="宋体" w:eastAsia="宋体" w:cs="宋体"/>
          <w:szCs w:val="21"/>
          <w:highlight w:val="none"/>
        </w:rPr>
        <w:t xml:space="preserve">供应商名称（盖章）：__________________ </w:t>
      </w:r>
    </w:p>
    <w:p w14:paraId="5667F120">
      <w:pPr>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__________________</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433A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 w:hRule="atLeast"/>
        </w:trPr>
        <w:tc>
          <w:tcPr>
            <w:tcW w:w="700" w:type="dxa"/>
            <w:vMerge w:val="restart"/>
            <w:vAlign w:val="center"/>
          </w:tcPr>
          <w:p w14:paraId="18709D66">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3E2CC616">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5AAA8896">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512920A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715F1AEE">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7C91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762180EC">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1DE3E70F">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3F6635A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7427780B">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32C54BC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466EADBC">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6278D861">
            <w:pPr>
              <w:spacing w:after="120" w:line="360" w:lineRule="atLeast"/>
              <w:ind w:left="851" w:hanging="851"/>
              <w:jc w:val="center"/>
              <w:rPr>
                <w:rFonts w:hint="eastAsia" w:ascii="宋体" w:hAnsi="宋体" w:eastAsia="宋体" w:cs="宋体"/>
                <w:szCs w:val="21"/>
                <w:highlight w:val="none"/>
              </w:rPr>
            </w:pPr>
          </w:p>
        </w:tc>
      </w:tr>
      <w:tr w14:paraId="0AA4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4168FF4">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388C96AE">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502130E6">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3CFA462E">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607245D5">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71453739">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771ACD39">
            <w:pPr>
              <w:spacing w:after="120" w:line="360" w:lineRule="atLeast"/>
              <w:ind w:left="851" w:hanging="851"/>
              <w:jc w:val="center"/>
              <w:rPr>
                <w:rFonts w:hint="eastAsia" w:ascii="宋体" w:hAnsi="宋体" w:eastAsia="宋体" w:cs="宋体"/>
                <w:szCs w:val="21"/>
                <w:highlight w:val="none"/>
              </w:rPr>
            </w:pPr>
          </w:p>
        </w:tc>
      </w:tr>
      <w:tr w14:paraId="542C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77D0FE71">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E591D57">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2630529E">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23B44443">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0001BF59">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04046138">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292842F2">
            <w:pPr>
              <w:spacing w:after="120" w:line="360" w:lineRule="atLeast"/>
              <w:ind w:left="851" w:hanging="851"/>
              <w:jc w:val="center"/>
              <w:rPr>
                <w:rFonts w:hint="eastAsia" w:ascii="宋体" w:hAnsi="宋体" w:eastAsia="宋体" w:cs="宋体"/>
                <w:szCs w:val="21"/>
                <w:highlight w:val="none"/>
              </w:rPr>
            </w:pPr>
          </w:p>
        </w:tc>
      </w:tr>
      <w:tr w14:paraId="15FD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0C6F5E5D">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4F84DDF3">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6E3031EE">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75E6C0BF">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6CFC10B0">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7CA274FB">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3E2257C2">
            <w:pPr>
              <w:spacing w:after="120" w:line="360" w:lineRule="atLeast"/>
              <w:ind w:left="851" w:hanging="851"/>
              <w:jc w:val="center"/>
              <w:rPr>
                <w:rFonts w:hint="eastAsia" w:ascii="宋体" w:hAnsi="宋体" w:eastAsia="宋体" w:cs="宋体"/>
                <w:szCs w:val="21"/>
                <w:highlight w:val="none"/>
              </w:rPr>
            </w:pPr>
          </w:p>
        </w:tc>
      </w:tr>
      <w:tr w14:paraId="0505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79A144B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0D07BE38">
            <w:pPr>
              <w:spacing w:after="120" w:line="360" w:lineRule="atLeast"/>
              <w:ind w:left="851" w:hanging="851"/>
              <w:jc w:val="center"/>
              <w:rPr>
                <w:rFonts w:hint="eastAsia" w:ascii="宋体" w:hAnsi="宋体" w:eastAsia="宋体" w:cs="宋体"/>
                <w:szCs w:val="21"/>
                <w:highlight w:val="none"/>
              </w:rPr>
            </w:pPr>
          </w:p>
        </w:tc>
      </w:tr>
    </w:tbl>
    <w:p w14:paraId="2FCBE0AE">
      <w:pPr>
        <w:widowControl/>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说明：如供应商的</w:t>
      </w:r>
      <w:r>
        <w:rPr>
          <w:rFonts w:hint="eastAsia" w:ascii="宋体" w:hAnsi="宋体" w:cs="宋体"/>
          <w:szCs w:val="21"/>
          <w:highlight w:val="none"/>
          <w:lang w:eastAsia="zh-CN"/>
        </w:rPr>
        <w:t>响应文件</w:t>
      </w:r>
      <w:r>
        <w:rPr>
          <w:rFonts w:hint="eastAsia" w:ascii="宋体" w:hAnsi="宋体" w:eastAsia="宋体" w:cs="宋体"/>
          <w:szCs w:val="21"/>
          <w:highlight w:val="none"/>
        </w:rPr>
        <w:t>与询价采购文件第四章</w:t>
      </w:r>
      <w:r>
        <w:rPr>
          <w:rFonts w:hint="eastAsia" w:ascii="宋体" w:hAnsi="宋体" w:cs="宋体"/>
          <w:szCs w:val="21"/>
          <w:highlight w:val="none"/>
          <w:lang w:eastAsia="zh-CN"/>
        </w:rPr>
        <w:t>、</w:t>
      </w:r>
      <w:r>
        <w:rPr>
          <w:rFonts w:hint="eastAsia" w:ascii="宋体" w:hAnsi="宋体" w:cs="宋体"/>
          <w:szCs w:val="21"/>
          <w:highlight w:val="none"/>
          <w:lang w:val="en-US" w:eastAsia="zh-CN"/>
        </w:rPr>
        <w:t>第五章</w:t>
      </w:r>
      <w:r>
        <w:rPr>
          <w:rFonts w:hint="eastAsia" w:ascii="宋体" w:hAnsi="宋体" w:eastAsia="宋体" w:cs="宋体"/>
          <w:szCs w:val="21"/>
          <w:highlight w:val="none"/>
        </w:rPr>
        <w:t>有偏离的，应在 “技术商务偏离表”上逐条填写；如全部条款无偏离，则只</w:t>
      </w:r>
      <w:r>
        <w:rPr>
          <w:rFonts w:hint="eastAsia" w:ascii="宋体" w:hAnsi="宋体" w:cs="宋体"/>
          <w:szCs w:val="21"/>
          <w:highlight w:val="none"/>
          <w:lang w:eastAsia="zh-CN"/>
        </w:rPr>
        <w:t>需</w:t>
      </w:r>
      <w:r>
        <w:rPr>
          <w:rFonts w:hint="eastAsia" w:ascii="宋体" w:hAnsi="宋体" w:eastAsia="宋体" w:cs="宋体"/>
          <w:szCs w:val="21"/>
          <w:highlight w:val="none"/>
        </w:rPr>
        <w:t>在偏离表备注栏填写“全部条款无偏离”</w:t>
      </w:r>
      <w:r>
        <w:rPr>
          <w:rFonts w:hint="eastAsia" w:ascii="宋体" w:hAnsi="宋体" w:eastAsia="宋体" w:cs="宋体"/>
          <w:szCs w:val="21"/>
          <w:highlight w:val="none"/>
          <w:lang w:eastAsia="zh-CN"/>
        </w:rPr>
        <w:t>或提供空白表格</w:t>
      </w:r>
      <w:r>
        <w:rPr>
          <w:rFonts w:hint="eastAsia" w:ascii="宋体" w:hAnsi="宋体" w:eastAsia="宋体" w:cs="宋体"/>
          <w:szCs w:val="21"/>
          <w:highlight w:val="none"/>
        </w:rPr>
        <w:t>，并加盖公章。</w:t>
      </w:r>
    </w:p>
    <w:p w14:paraId="13F00956">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46559258">
      <w:pPr>
        <w:pStyle w:val="4"/>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5" w:name="_Toc11834"/>
      <w:bookmarkStart w:id="46" w:name="_Toc10360"/>
      <w:bookmarkStart w:id="47" w:name="_Toc476321849"/>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bookmarkEnd w:id="45"/>
      <w:bookmarkEnd w:id="46"/>
      <w:bookmarkEnd w:id="47"/>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204"/>
        <w:gridCol w:w="1677"/>
        <w:gridCol w:w="1375"/>
        <w:gridCol w:w="1155"/>
      </w:tblGrid>
      <w:tr w14:paraId="41CC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14:paraId="0B2F9580">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880" w:type="pct"/>
            <w:vAlign w:val="center"/>
          </w:tcPr>
          <w:p w14:paraId="0627DC40">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984" w:type="pct"/>
            <w:vAlign w:val="center"/>
          </w:tcPr>
          <w:p w14:paraId="5ABF7A22">
            <w:pPr>
              <w:jc w:val="center"/>
              <w:rPr>
                <w:rFonts w:hint="eastAsia" w:ascii="宋体" w:hAnsi="宋体" w:eastAsia="宋体" w:cs="宋体"/>
                <w:bCs/>
                <w:szCs w:val="21"/>
                <w:highlight w:val="none"/>
              </w:rPr>
            </w:pPr>
            <w:r>
              <w:rPr>
                <w:rFonts w:hint="eastAsia" w:ascii="宋体" w:hAnsi="宋体" w:eastAsia="宋体" w:cs="宋体"/>
                <w:bCs/>
                <w:szCs w:val="21"/>
                <w:highlight w:val="none"/>
              </w:rPr>
              <w:t>签订合同时间</w:t>
            </w:r>
          </w:p>
        </w:tc>
        <w:tc>
          <w:tcPr>
            <w:tcW w:w="807" w:type="pct"/>
            <w:vAlign w:val="center"/>
          </w:tcPr>
          <w:p w14:paraId="419D1659">
            <w:pPr>
              <w:jc w:val="center"/>
              <w:rPr>
                <w:rFonts w:hint="eastAsia" w:ascii="宋体" w:hAnsi="宋体" w:eastAsia="宋体" w:cs="宋体"/>
                <w:bCs/>
                <w:szCs w:val="21"/>
                <w:highlight w:val="none"/>
              </w:rPr>
            </w:pPr>
            <w:r>
              <w:rPr>
                <w:rFonts w:hint="eastAsia" w:ascii="宋体" w:hAnsi="宋体" w:eastAsia="宋体" w:cs="宋体"/>
                <w:bCs/>
                <w:szCs w:val="21"/>
                <w:highlight w:val="none"/>
              </w:rPr>
              <w:t>合同金额</w:t>
            </w:r>
            <w:r>
              <w:rPr>
                <w:rFonts w:hint="eastAsia" w:ascii="宋体" w:hAnsi="宋体" w:cs="宋体"/>
                <w:bCs/>
                <w:szCs w:val="21"/>
                <w:highlight w:val="none"/>
                <w:lang w:eastAsia="zh-CN"/>
              </w:rPr>
              <w:t>（</w:t>
            </w:r>
            <w:r>
              <w:rPr>
                <w:rFonts w:hint="eastAsia" w:ascii="宋体" w:hAnsi="宋体" w:eastAsia="宋体" w:cs="宋体"/>
                <w:bCs/>
                <w:szCs w:val="21"/>
                <w:highlight w:val="none"/>
              </w:rPr>
              <w:t>万元</w:t>
            </w:r>
            <w:r>
              <w:rPr>
                <w:rFonts w:hint="eastAsia" w:ascii="宋体" w:hAnsi="宋体" w:cs="宋体"/>
                <w:bCs/>
                <w:szCs w:val="21"/>
                <w:highlight w:val="none"/>
                <w:lang w:eastAsia="zh-CN"/>
              </w:rPr>
              <w:t>）</w:t>
            </w:r>
          </w:p>
        </w:tc>
        <w:tc>
          <w:tcPr>
            <w:tcW w:w="677" w:type="pct"/>
            <w:vAlign w:val="center"/>
          </w:tcPr>
          <w:p w14:paraId="2C1F7708">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项目负责人</w:t>
            </w:r>
          </w:p>
        </w:tc>
      </w:tr>
      <w:tr w14:paraId="0875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020BAE99">
            <w:pPr>
              <w:jc w:val="center"/>
              <w:rPr>
                <w:rFonts w:hint="eastAsia" w:ascii="宋体" w:hAnsi="宋体" w:eastAsia="宋体" w:cs="宋体"/>
                <w:szCs w:val="21"/>
                <w:highlight w:val="none"/>
              </w:rPr>
            </w:pPr>
          </w:p>
          <w:p w14:paraId="1723EA9D">
            <w:pPr>
              <w:jc w:val="center"/>
              <w:rPr>
                <w:rFonts w:hint="eastAsia" w:ascii="宋体" w:hAnsi="宋体" w:eastAsia="宋体" w:cs="宋体"/>
                <w:szCs w:val="21"/>
                <w:highlight w:val="none"/>
              </w:rPr>
            </w:pPr>
          </w:p>
        </w:tc>
        <w:tc>
          <w:tcPr>
            <w:tcW w:w="1880" w:type="pct"/>
            <w:vAlign w:val="center"/>
          </w:tcPr>
          <w:p w14:paraId="5689E756">
            <w:pPr>
              <w:widowControl/>
              <w:jc w:val="center"/>
              <w:rPr>
                <w:rFonts w:hint="eastAsia" w:ascii="宋体" w:hAnsi="宋体" w:eastAsia="宋体" w:cs="宋体"/>
                <w:szCs w:val="21"/>
                <w:highlight w:val="none"/>
              </w:rPr>
            </w:pPr>
          </w:p>
          <w:p w14:paraId="08CE94E3">
            <w:pPr>
              <w:jc w:val="center"/>
              <w:rPr>
                <w:rFonts w:hint="eastAsia" w:ascii="宋体" w:hAnsi="宋体" w:eastAsia="宋体" w:cs="宋体"/>
                <w:szCs w:val="21"/>
                <w:highlight w:val="none"/>
              </w:rPr>
            </w:pPr>
          </w:p>
        </w:tc>
        <w:tc>
          <w:tcPr>
            <w:tcW w:w="984" w:type="pct"/>
          </w:tcPr>
          <w:p w14:paraId="4BA8FA38">
            <w:pPr>
              <w:jc w:val="center"/>
              <w:rPr>
                <w:rFonts w:hint="eastAsia" w:ascii="宋体" w:hAnsi="宋体" w:eastAsia="宋体" w:cs="宋体"/>
                <w:szCs w:val="21"/>
                <w:highlight w:val="none"/>
              </w:rPr>
            </w:pPr>
          </w:p>
        </w:tc>
        <w:tc>
          <w:tcPr>
            <w:tcW w:w="807" w:type="pct"/>
            <w:vAlign w:val="center"/>
          </w:tcPr>
          <w:p w14:paraId="1882AFF5">
            <w:pPr>
              <w:jc w:val="center"/>
              <w:rPr>
                <w:rFonts w:hint="eastAsia" w:ascii="宋体" w:hAnsi="宋体" w:eastAsia="宋体" w:cs="宋体"/>
                <w:szCs w:val="21"/>
                <w:highlight w:val="none"/>
              </w:rPr>
            </w:pPr>
          </w:p>
        </w:tc>
        <w:tc>
          <w:tcPr>
            <w:tcW w:w="677" w:type="pct"/>
            <w:vAlign w:val="center"/>
          </w:tcPr>
          <w:p w14:paraId="71C957D4">
            <w:pPr>
              <w:jc w:val="center"/>
              <w:rPr>
                <w:rFonts w:hint="eastAsia" w:ascii="宋体" w:hAnsi="宋体" w:eastAsia="宋体" w:cs="宋体"/>
                <w:szCs w:val="21"/>
                <w:highlight w:val="none"/>
              </w:rPr>
            </w:pPr>
          </w:p>
        </w:tc>
      </w:tr>
      <w:tr w14:paraId="619A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22E0AC6C">
            <w:pPr>
              <w:jc w:val="center"/>
              <w:rPr>
                <w:rFonts w:hint="eastAsia" w:ascii="宋体" w:hAnsi="宋体" w:eastAsia="宋体" w:cs="宋体"/>
                <w:szCs w:val="21"/>
                <w:highlight w:val="none"/>
              </w:rPr>
            </w:pPr>
          </w:p>
          <w:p w14:paraId="065CF10F">
            <w:pPr>
              <w:jc w:val="center"/>
              <w:rPr>
                <w:rFonts w:hint="eastAsia" w:ascii="宋体" w:hAnsi="宋体" w:eastAsia="宋体" w:cs="宋体"/>
                <w:szCs w:val="21"/>
                <w:highlight w:val="none"/>
              </w:rPr>
            </w:pPr>
          </w:p>
        </w:tc>
        <w:tc>
          <w:tcPr>
            <w:tcW w:w="1880" w:type="pct"/>
            <w:vAlign w:val="center"/>
          </w:tcPr>
          <w:p w14:paraId="77F53352">
            <w:pPr>
              <w:widowControl/>
              <w:jc w:val="center"/>
              <w:rPr>
                <w:rFonts w:hint="eastAsia" w:ascii="宋体" w:hAnsi="宋体" w:eastAsia="宋体" w:cs="宋体"/>
                <w:szCs w:val="21"/>
                <w:highlight w:val="none"/>
              </w:rPr>
            </w:pPr>
          </w:p>
          <w:p w14:paraId="4BE153F2">
            <w:pPr>
              <w:jc w:val="center"/>
              <w:rPr>
                <w:rFonts w:hint="eastAsia" w:ascii="宋体" w:hAnsi="宋体" w:eastAsia="宋体" w:cs="宋体"/>
                <w:szCs w:val="21"/>
                <w:highlight w:val="none"/>
              </w:rPr>
            </w:pPr>
          </w:p>
        </w:tc>
        <w:tc>
          <w:tcPr>
            <w:tcW w:w="984" w:type="pct"/>
          </w:tcPr>
          <w:p w14:paraId="6C9B996C">
            <w:pPr>
              <w:jc w:val="center"/>
              <w:rPr>
                <w:rFonts w:hint="eastAsia" w:ascii="宋体" w:hAnsi="宋体" w:eastAsia="宋体" w:cs="宋体"/>
                <w:szCs w:val="21"/>
                <w:highlight w:val="none"/>
              </w:rPr>
            </w:pPr>
          </w:p>
        </w:tc>
        <w:tc>
          <w:tcPr>
            <w:tcW w:w="807" w:type="pct"/>
            <w:vAlign w:val="center"/>
          </w:tcPr>
          <w:p w14:paraId="4512D303">
            <w:pPr>
              <w:jc w:val="center"/>
              <w:rPr>
                <w:rFonts w:hint="eastAsia" w:ascii="宋体" w:hAnsi="宋体" w:eastAsia="宋体" w:cs="宋体"/>
                <w:szCs w:val="21"/>
                <w:highlight w:val="none"/>
              </w:rPr>
            </w:pPr>
          </w:p>
        </w:tc>
        <w:tc>
          <w:tcPr>
            <w:tcW w:w="677" w:type="pct"/>
            <w:vAlign w:val="center"/>
          </w:tcPr>
          <w:p w14:paraId="31737C13">
            <w:pPr>
              <w:jc w:val="center"/>
              <w:rPr>
                <w:rFonts w:hint="eastAsia" w:ascii="宋体" w:hAnsi="宋体" w:eastAsia="宋体" w:cs="宋体"/>
                <w:szCs w:val="21"/>
                <w:highlight w:val="none"/>
              </w:rPr>
            </w:pPr>
          </w:p>
        </w:tc>
      </w:tr>
      <w:tr w14:paraId="5283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5F5226E7">
            <w:pPr>
              <w:jc w:val="center"/>
              <w:rPr>
                <w:rFonts w:hint="eastAsia" w:ascii="宋体" w:hAnsi="宋体" w:eastAsia="宋体" w:cs="宋体"/>
                <w:szCs w:val="21"/>
                <w:highlight w:val="none"/>
              </w:rPr>
            </w:pPr>
          </w:p>
          <w:p w14:paraId="1D9E924D">
            <w:pPr>
              <w:jc w:val="center"/>
              <w:rPr>
                <w:rFonts w:hint="eastAsia" w:ascii="宋体" w:hAnsi="宋体" w:eastAsia="宋体" w:cs="宋体"/>
                <w:szCs w:val="21"/>
                <w:highlight w:val="none"/>
              </w:rPr>
            </w:pPr>
          </w:p>
        </w:tc>
        <w:tc>
          <w:tcPr>
            <w:tcW w:w="1880" w:type="pct"/>
            <w:vAlign w:val="center"/>
          </w:tcPr>
          <w:p w14:paraId="163332B2">
            <w:pPr>
              <w:widowControl/>
              <w:jc w:val="center"/>
              <w:rPr>
                <w:rFonts w:hint="eastAsia" w:ascii="宋体" w:hAnsi="宋体" w:eastAsia="宋体" w:cs="宋体"/>
                <w:szCs w:val="21"/>
                <w:highlight w:val="none"/>
              </w:rPr>
            </w:pPr>
          </w:p>
          <w:p w14:paraId="6633136D">
            <w:pPr>
              <w:jc w:val="center"/>
              <w:rPr>
                <w:rFonts w:hint="eastAsia" w:ascii="宋体" w:hAnsi="宋体" w:eastAsia="宋体" w:cs="宋体"/>
                <w:szCs w:val="21"/>
                <w:highlight w:val="none"/>
              </w:rPr>
            </w:pPr>
          </w:p>
        </w:tc>
        <w:tc>
          <w:tcPr>
            <w:tcW w:w="984" w:type="pct"/>
          </w:tcPr>
          <w:p w14:paraId="3106D58B">
            <w:pPr>
              <w:jc w:val="center"/>
              <w:rPr>
                <w:rFonts w:hint="eastAsia" w:ascii="宋体" w:hAnsi="宋体" w:eastAsia="宋体" w:cs="宋体"/>
                <w:szCs w:val="21"/>
                <w:highlight w:val="none"/>
              </w:rPr>
            </w:pPr>
          </w:p>
        </w:tc>
        <w:tc>
          <w:tcPr>
            <w:tcW w:w="807" w:type="pct"/>
            <w:vAlign w:val="center"/>
          </w:tcPr>
          <w:p w14:paraId="41FEF352">
            <w:pPr>
              <w:jc w:val="center"/>
              <w:rPr>
                <w:rFonts w:hint="eastAsia" w:ascii="宋体" w:hAnsi="宋体" w:eastAsia="宋体" w:cs="宋体"/>
                <w:szCs w:val="21"/>
                <w:highlight w:val="none"/>
              </w:rPr>
            </w:pPr>
          </w:p>
        </w:tc>
        <w:tc>
          <w:tcPr>
            <w:tcW w:w="677" w:type="pct"/>
            <w:vAlign w:val="center"/>
          </w:tcPr>
          <w:p w14:paraId="57CAE3FB">
            <w:pPr>
              <w:jc w:val="center"/>
              <w:rPr>
                <w:rFonts w:hint="eastAsia" w:ascii="宋体" w:hAnsi="宋体" w:eastAsia="宋体" w:cs="宋体"/>
                <w:szCs w:val="21"/>
                <w:highlight w:val="none"/>
              </w:rPr>
            </w:pPr>
          </w:p>
        </w:tc>
      </w:tr>
      <w:tr w14:paraId="111C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190BE64C">
            <w:pPr>
              <w:jc w:val="center"/>
              <w:rPr>
                <w:rFonts w:hint="eastAsia" w:ascii="宋体" w:hAnsi="宋体" w:eastAsia="宋体" w:cs="宋体"/>
                <w:szCs w:val="21"/>
                <w:highlight w:val="none"/>
              </w:rPr>
            </w:pPr>
          </w:p>
          <w:p w14:paraId="0C8E4DD1">
            <w:pPr>
              <w:jc w:val="center"/>
              <w:rPr>
                <w:rFonts w:hint="eastAsia" w:ascii="宋体" w:hAnsi="宋体" w:eastAsia="宋体" w:cs="宋体"/>
                <w:szCs w:val="21"/>
                <w:highlight w:val="none"/>
              </w:rPr>
            </w:pPr>
          </w:p>
        </w:tc>
        <w:tc>
          <w:tcPr>
            <w:tcW w:w="1880" w:type="pct"/>
            <w:vAlign w:val="center"/>
          </w:tcPr>
          <w:p w14:paraId="7628CC18">
            <w:pPr>
              <w:widowControl/>
              <w:jc w:val="center"/>
              <w:rPr>
                <w:rFonts w:hint="eastAsia" w:ascii="宋体" w:hAnsi="宋体" w:eastAsia="宋体" w:cs="宋体"/>
                <w:szCs w:val="21"/>
                <w:highlight w:val="none"/>
              </w:rPr>
            </w:pPr>
          </w:p>
          <w:p w14:paraId="0E6001E7">
            <w:pPr>
              <w:jc w:val="center"/>
              <w:rPr>
                <w:rFonts w:hint="eastAsia" w:ascii="宋体" w:hAnsi="宋体" w:eastAsia="宋体" w:cs="宋体"/>
                <w:szCs w:val="21"/>
                <w:highlight w:val="none"/>
              </w:rPr>
            </w:pPr>
          </w:p>
        </w:tc>
        <w:tc>
          <w:tcPr>
            <w:tcW w:w="984" w:type="pct"/>
          </w:tcPr>
          <w:p w14:paraId="7C66F575">
            <w:pPr>
              <w:jc w:val="center"/>
              <w:rPr>
                <w:rFonts w:hint="eastAsia" w:ascii="宋体" w:hAnsi="宋体" w:eastAsia="宋体" w:cs="宋体"/>
                <w:szCs w:val="21"/>
                <w:highlight w:val="none"/>
              </w:rPr>
            </w:pPr>
          </w:p>
        </w:tc>
        <w:tc>
          <w:tcPr>
            <w:tcW w:w="807" w:type="pct"/>
            <w:vAlign w:val="center"/>
          </w:tcPr>
          <w:p w14:paraId="1DD6E0B1">
            <w:pPr>
              <w:jc w:val="center"/>
              <w:rPr>
                <w:rFonts w:hint="eastAsia" w:ascii="宋体" w:hAnsi="宋体" w:eastAsia="宋体" w:cs="宋体"/>
                <w:szCs w:val="21"/>
                <w:highlight w:val="none"/>
              </w:rPr>
            </w:pPr>
          </w:p>
        </w:tc>
        <w:tc>
          <w:tcPr>
            <w:tcW w:w="677" w:type="pct"/>
            <w:vAlign w:val="center"/>
          </w:tcPr>
          <w:p w14:paraId="707ACE0C">
            <w:pPr>
              <w:jc w:val="center"/>
              <w:rPr>
                <w:rFonts w:hint="eastAsia" w:ascii="宋体" w:hAnsi="宋体" w:eastAsia="宋体" w:cs="宋体"/>
                <w:szCs w:val="21"/>
                <w:highlight w:val="none"/>
              </w:rPr>
            </w:pPr>
          </w:p>
        </w:tc>
      </w:tr>
      <w:tr w14:paraId="7870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6FD4AF32">
            <w:pPr>
              <w:jc w:val="center"/>
              <w:rPr>
                <w:rFonts w:hint="eastAsia" w:ascii="宋体" w:hAnsi="宋体" w:eastAsia="宋体" w:cs="宋体"/>
                <w:szCs w:val="21"/>
                <w:highlight w:val="none"/>
              </w:rPr>
            </w:pPr>
          </w:p>
          <w:p w14:paraId="57EB7A3A">
            <w:pPr>
              <w:jc w:val="center"/>
              <w:rPr>
                <w:rFonts w:hint="eastAsia" w:ascii="宋体" w:hAnsi="宋体" w:eastAsia="宋体" w:cs="宋体"/>
                <w:szCs w:val="21"/>
                <w:highlight w:val="none"/>
              </w:rPr>
            </w:pPr>
          </w:p>
        </w:tc>
        <w:tc>
          <w:tcPr>
            <w:tcW w:w="1880" w:type="pct"/>
            <w:vAlign w:val="center"/>
          </w:tcPr>
          <w:p w14:paraId="392A694C">
            <w:pPr>
              <w:widowControl/>
              <w:jc w:val="center"/>
              <w:rPr>
                <w:rFonts w:hint="eastAsia" w:ascii="宋体" w:hAnsi="宋体" w:eastAsia="宋体" w:cs="宋体"/>
                <w:szCs w:val="21"/>
                <w:highlight w:val="none"/>
              </w:rPr>
            </w:pPr>
          </w:p>
          <w:p w14:paraId="10D2EFC7">
            <w:pPr>
              <w:jc w:val="center"/>
              <w:rPr>
                <w:rFonts w:hint="eastAsia" w:ascii="宋体" w:hAnsi="宋体" w:eastAsia="宋体" w:cs="宋体"/>
                <w:szCs w:val="21"/>
                <w:highlight w:val="none"/>
              </w:rPr>
            </w:pPr>
          </w:p>
        </w:tc>
        <w:tc>
          <w:tcPr>
            <w:tcW w:w="984" w:type="pct"/>
          </w:tcPr>
          <w:p w14:paraId="2F98C4A5">
            <w:pPr>
              <w:jc w:val="center"/>
              <w:rPr>
                <w:rFonts w:hint="eastAsia" w:ascii="宋体" w:hAnsi="宋体" w:eastAsia="宋体" w:cs="宋体"/>
                <w:szCs w:val="21"/>
                <w:highlight w:val="none"/>
              </w:rPr>
            </w:pPr>
          </w:p>
        </w:tc>
        <w:tc>
          <w:tcPr>
            <w:tcW w:w="807" w:type="pct"/>
            <w:vAlign w:val="center"/>
          </w:tcPr>
          <w:p w14:paraId="0814C50F">
            <w:pPr>
              <w:jc w:val="center"/>
              <w:rPr>
                <w:rFonts w:hint="eastAsia" w:ascii="宋体" w:hAnsi="宋体" w:eastAsia="宋体" w:cs="宋体"/>
                <w:szCs w:val="21"/>
                <w:highlight w:val="none"/>
              </w:rPr>
            </w:pPr>
          </w:p>
        </w:tc>
        <w:tc>
          <w:tcPr>
            <w:tcW w:w="677" w:type="pct"/>
            <w:vAlign w:val="center"/>
          </w:tcPr>
          <w:p w14:paraId="095B0520">
            <w:pPr>
              <w:jc w:val="center"/>
              <w:rPr>
                <w:rFonts w:hint="eastAsia" w:ascii="宋体" w:hAnsi="宋体" w:eastAsia="宋体" w:cs="宋体"/>
                <w:szCs w:val="21"/>
                <w:highlight w:val="none"/>
              </w:rPr>
            </w:pPr>
          </w:p>
        </w:tc>
      </w:tr>
      <w:tr w14:paraId="2566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23C3C5FA">
            <w:pPr>
              <w:jc w:val="center"/>
              <w:rPr>
                <w:rFonts w:hint="eastAsia" w:ascii="宋体" w:hAnsi="宋体" w:eastAsia="宋体" w:cs="宋体"/>
                <w:szCs w:val="21"/>
                <w:highlight w:val="none"/>
              </w:rPr>
            </w:pPr>
          </w:p>
          <w:p w14:paraId="693ED79D">
            <w:pPr>
              <w:jc w:val="center"/>
              <w:rPr>
                <w:rFonts w:hint="eastAsia" w:ascii="宋体" w:hAnsi="宋体" w:eastAsia="宋体" w:cs="宋体"/>
                <w:szCs w:val="21"/>
                <w:highlight w:val="none"/>
              </w:rPr>
            </w:pPr>
          </w:p>
        </w:tc>
        <w:tc>
          <w:tcPr>
            <w:tcW w:w="1880" w:type="pct"/>
            <w:vAlign w:val="center"/>
          </w:tcPr>
          <w:p w14:paraId="1082BEFD">
            <w:pPr>
              <w:widowControl/>
              <w:jc w:val="center"/>
              <w:rPr>
                <w:rFonts w:hint="eastAsia" w:ascii="宋体" w:hAnsi="宋体" w:eastAsia="宋体" w:cs="宋体"/>
                <w:szCs w:val="21"/>
                <w:highlight w:val="none"/>
              </w:rPr>
            </w:pPr>
          </w:p>
          <w:p w14:paraId="726B0380">
            <w:pPr>
              <w:jc w:val="center"/>
              <w:rPr>
                <w:rFonts w:hint="eastAsia" w:ascii="宋体" w:hAnsi="宋体" w:eastAsia="宋体" w:cs="宋体"/>
                <w:szCs w:val="21"/>
                <w:highlight w:val="none"/>
              </w:rPr>
            </w:pPr>
          </w:p>
        </w:tc>
        <w:tc>
          <w:tcPr>
            <w:tcW w:w="984" w:type="pct"/>
          </w:tcPr>
          <w:p w14:paraId="134A171B">
            <w:pPr>
              <w:jc w:val="center"/>
              <w:rPr>
                <w:rFonts w:hint="eastAsia" w:ascii="宋体" w:hAnsi="宋体" w:eastAsia="宋体" w:cs="宋体"/>
                <w:szCs w:val="21"/>
                <w:highlight w:val="none"/>
              </w:rPr>
            </w:pPr>
          </w:p>
        </w:tc>
        <w:tc>
          <w:tcPr>
            <w:tcW w:w="807" w:type="pct"/>
            <w:vAlign w:val="center"/>
          </w:tcPr>
          <w:p w14:paraId="7883BF22">
            <w:pPr>
              <w:jc w:val="center"/>
              <w:rPr>
                <w:rFonts w:hint="eastAsia" w:ascii="宋体" w:hAnsi="宋体" w:eastAsia="宋体" w:cs="宋体"/>
                <w:szCs w:val="21"/>
                <w:highlight w:val="none"/>
              </w:rPr>
            </w:pPr>
          </w:p>
        </w:tc>
        <w:tc>
          <w:tcPr>
            <w:tcW w:w="677" w:type="pct"/>
            <w:vAlign w:val="center"/>
          </w:tcPr>
          <w:p w14:paraId="31FA64B3">
            <w:pPr>
              <w:jc w:val="center"/>
              <w:rPr>
                <w:rFonts w:hint="eastAsia" w:ascii="宋体" w:hAnsi="宋体" w:eastAsia="宋体" w:cs="宋体"/>
                <w:szCs w:val="21"/>
                <w:highlight w:val="none"/>
              </w:rPr>
            </w:pPr>
          </w:p>
        </w:tc>
      </w:tr>
    </w:tbl>
    <w:p w14:paraId="0A83E345">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备注：</w:t>
      </w:r>
    </w:p>
    <w:p w14:paraId="2C5473D0">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1.供应商必须如实填写，并保证内容真实可靠，如有弄虚作假，将取消报价资格。</w:t>
      </w:r>
    </w:p>
    <w:p w14:paraId="1B721A73">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pacing w:val="-2"/>
          <w:szCs w:val="21"/>
          <w:highlight w:val="none"/>
        </w:rPr>
        <w:t>2.</w:t>
      </w:r>
      <w:r>
        <w:rPr>
          <w:rFonts w:hint="eastAsia" w:ascii="宋体" w:hAnsi="宋体" w:eastAsia="宋体" w:cs="宋体"/>
          <w:highlight w:val="none"/>
        </w:rPr>
        <w:t xml:space="preserve"> 按合同签订时间，</w:t>
      </w:r>
      <w:r>
        <w:rPr>
          <w:rFonts w:hint="eastAsia" w:ascii="宋体" w:hAnsi="宋体" w:eastAsia="宋体" w:cs="宋体"/>
          <w:b w:val="0"/>
          <w:bCs w:val="0"/>
          <w:color w:val="auto"/>
          <w:highlight w:val="none"/>
        </w:rPr>
        <w:t>必须提供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合同关键页复印件（包含但不限于合同首页、合同金额页、合同签字页、合同清单）或相关订单、票据、其他证明材料。</w:t>
      </w:r>
    </w:p>
    <w:p w14:paraId="0F47BBD9">
      <w:pPr>
        <w:widowControl/>
        <w:jc w:val="left"/>
        <w:rPr>
          <w:rFonts w:hint="eastAsia" w:ascii="宋体" w:hAnsi="宋体" w:eastAsia="宋体" w:cs="宋体"/>
          <w:b/>
          <w:bCs/>
          <w:sz w:val="24"/>
          <w:highlight w:val="none"/>
        </w:rPr>
      </w:pPr>
      <w:r>
        <w:rPr>
          <w:rFonts w:hint="eastAsia" w:ascii="宋体" w:hAnsi="宋体" w:eastAsia="宋体" w:cs="宋体"/>
          <w:spacing w:val="-2"/>
          <w:szCs w:val="21"/>
          <w:highlight w:val="none"/>
        </w:rPr>
        <w:br w:type="page"/>
      </w:r>
    </w:p>
    <w:p w14:paraId="7B6971D9">
      <w:pPr>
        <w:pStyle w:val="4"/>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8" w:name="_Toc26958"/>
      <w:bookmarkStart w:id="49" w:name="_Toc476321850"/>
      <w:bookmarkStart w:id="50" w:name="_Toc3792"/>
      <w:r>
        <w:rPr>
          <w:rFonts w:hint="eastAsia" w:ascii="宋体" w:hAnsi="宋体" w:eastAsia="宋体" w:cs="宋体"/>
          <w:highlight w:val="none"/>
        </w:rPr>
        <w:t>项目负责人及成员组成情况表</w:t>
      </w:r>
      <w:bookmarkEnd w:id="48"/>
      <w:bookmarkEnd w:id="49"/>
      <w:bookmarkEnd w:id="50"/>
    </w:p>
    <w:p w14:paraId="69528102">
      <w:pPr>
        <w:pStyle w:val="1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供应商名称（盖章）：__________________</w:t>
      </w:r>
    </w:p>
    <w:p w14:paraId="1803E0B8">
      <w:pPr>
        <w:pStyle w:val="1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1584"/>
        <w:gridCol w:w="1175"/>
        <w:gridCol w:w="1306"/>
        <w:gridCol w:w="1771"/>
      </w:tblGrid>
      <w:tr w14:paraId="66D3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2CC8825">
            <w:pPr>
              <w:ind w:right="-57"/>
              <w:jc w:val="center"/>
              <w:rPr>
                <w:rFonts w:hint="eastAsia" w:ascii="宋体" w:hAnsi="宋体" w:eastAsia="宋体" w:cs="宋体"/>
                <w:szCs w:val="21"/>
                <w:highlight w:val="none"/>
              </w:rPr>
            </w:pPr>
            <w:r>
              <w:rPr>
                <w:rFonts w:hint="eastAsia" w:ascii="宋体" w:hAnsi="宋体" w:eastAsia="宋体" w:cs="宋体"/>
                <w:szCs w:val="21"/>
                <w:highlight w:val="none"/>
              </w:rPr>
              <w:t>项目组中职务</w:t>
            </w:r>
          </w:p>
        </w:tc>
        <w:tc>
          <w:tcPr>
            <w:tcW w:w="929" w:type="pct"/>
            <w:vAlign w:val="center"/>
          </w:tcPr>
          <w:p w14:paraId="0AE79DA0">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689" w:type="pct"/>
            <w:vAlign w:val="center"/>
          </w:tcPr>
          <w:p w14:paraId="0F6C8CAE">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766" w:type="pct"/>
            <w:vAlign w:val="center"/>
          </w:tcPr>
          <w:p w14:paraId="70CDA883">
            <w:pPr>
              <w:ind w:right="-57"/>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039" w:type="pct"/>
            <w:vAlign w:val="center"/>
          </w:tcPr>
          <w:p w14:paraId="1C9D3D48">
            <w:pPr>
              <w:ind w:right="-57"/>
              <w:jc w:val="center"/>
              <w:rPr>
                <w:rFonts w:hint="eastAsia" w:ascii="宋体" w:hAnsi="宋体" w:eastAsia="宋体" w:cs="宋体"/>
                <w:szCs w:val="21"/>
                <w:highlight w:val="none"/>
              </w:rPr>
            </w:pPr>
            <w:r>
              <w:rPr>
                <w:rFonts w:hint="eastAsia" w:ascii="宋体" w:hAnsi="宋体" w:eastAsia="宋体" w:cs="宋体"/>
                <w:szCs w:val="21"/>
                <w:highlight w:val="none"/>
              </w:rPr>
              <w:t>本专业工作年限</w:t>
            </w:r>
          </w:p>
        </w:tc>
      </w:tr>
      <w:tr w14:paraId="380D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3D62D6E9">
            <w:pPr>
              <w:ind w:left="-153" w:firstLine="39"/>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929" w:type="pct"/>
            <w:vAlign w:val="center"/>
          </w:tcPr>
          <w:p w14:paraId="1ECC4560">
            <w:pPr>
              <w:spacing w:line="360" w:lineRule="auto"/>
              <w:ind w:right="-55" w:firstLine="472"/>
              <w:jc w:val="center"/>
              <w:rPr>
                <w:rFonts w:hint="eastAsia" w:ascii="宋体" w:hAnsi="宋体" w:eastAsia="宋体" w:cs="宋体"/>
                <w:szCs w:val="21"/>
                <w:highlight w:val="none"/>
              </w:rPr>
            </w:pPr>
          </w:p>
        </w:tc>
        <w:tc>
          <w:tcPr>
            <w:tcW w:w="689" w:type="pct"/>
            <w:vAlign w:val="center"/>
          </w:tcPr>
          <w:p w14:paraId="5EBE2F8F">
            <w:pPr>
              <w:spacing w:line="360" w:lineRule="auto"/>
              <w:ind w:right="-55" w:firstLine="472"/>
              <w:jc w:val="center"/>
              <w:rPr>
                <w:rFonts w:hint="eastAsia" w:ascii="宋体" w:hAnsi="宋体" w:eastAsia="宋体" w:cs="宋体"/>
                <w:szCs w:val="21"/>
                <w:highlight w:val="none"/>
              </w:rPr>
            </w:pPr>
          </w:p>
        </w:tc>
        <w:tc>
          <w:tcPr>
            <w:tcW w:w="766" w:type="pct"/>
            <w:vAlign w:val="center"/>
          </w:tcPr>
          <w:p w14:paraId="3C8FFF1A">
            <w:pPr>
              <w:spacing w:line="360" w:lineRule="auto"/>
              <w:ind w:right="-55" w:firstLine="472"/>
              <w:jc w:val="center"/>
              <w:rPr>
                <w:rFonts w:hint="eastAsia" w:ascii="宋体" w:hAnsi="宋体" w:eastAsia="宋体" w:cs="宋体"/>
                <w:szCs w:val="21"/>
                <w:highlight w:val="none"/>
              </w:rPr>
            </w:pPr>
          </w:p>
        </w:tc>
        <w:tc>
          <w:tcPr>
            <w:tcW w:w="1039" w:type="pct"/>
            <w:vAlign w:val="center"/>
          </w:tcPr>
          <w:p w14:paraId="6FDCCA2C">
            <w:pPr>
              <w:spacing w:line="360" w:lineRule="auto"/>
              <w:ind w:right="-55" w:firstLine="472"/>
              <w:jc w:val="center"/>
              <w:rPr>
                <w:rFonts w:hint="eastAsia" w:ascii="宋体" w:hAnsi="宋体" w:eastAsia="宋体" w:cs="宋体"/>
                <w:szCs w:val="21"/>
                <w:highlight w:val="none"/>
              </w:rPr>
            </w:pPr>
          </w:p>
        </w:tc>
      </w:tr>
      <w:tr w14:paraId="447A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433C4DE">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1、主要项目人员1</w:t>
            </w:r>
          </w:p>
        </w:tc>
        <w:tc>
          <w:tcPr>
            <w:tcW w:w="929" w:type="pct"/>
            <w:vAlign w:val="center"/>
          </w:tcPr>
          <w:p w14:paraId="2517FF23">
            <w:pPr>
              <w:spacing w:line="360" w:lineRule="auto"/>
              <w:ind w:right="-55" w:firstLine="472"/>
              <w:jc w:val="center"/>
              <w:rPr>
                <w:rFonts w:hint="eastAsia" w:ascii="宋体" w:hAnsi="宋体" w:eastAsia="宋体" w:cs="宋体"/>
                <w:szCs w:val="21"/>
                <w:highlight w:val="none"/>
              </w:rPr>
            </w:pPr>
          </w:p>
        </w:tc>
        <w:tc>
          <w:tcPr>
            <w:tcW w:w="689" w:type="pct"/>
            <w:vAlign w:val="center"/>
          </w:tcPr>
          <w:p w14:paraId="419A43A1">
            <w:pPr>
              <w:spacing w:line="360" w:lineRule="auto"/>
              <w:ind w:right="-55" w:firstLine="472"/>
              <w:jc w:val="center"/>
              <w:rPr>
                <w:rFonts w:hint="eastAsia" w:ascii="宋体" w:hAnsi="宋体" w:eastAsia="宋体" w:cs="宋体"/>
                <w:szCs w:val="21"/>
                <w:highlight w:val="none"/>
              </w:rPr>
            </w:pPr>
          </w:p>
        </w:tc>
        <w:tc>
          <w:tcPr>
            <w:tcW w:w="766" w:type="pct"/>
            <w:vAlign w:val="center"/>
          </w:tcPr>
          <w:p w14:paraId="619D480C">
            <w:pPr>
              <w:spacing w:line="360" w:lineRule="auto"/>
              <w:ind w:right="-55" w:firstLine="472"/>
              <w:jc w:val="center"/>
              <w:rPr>
                <w:rFonts w:hint="eastAsia" w:ascii="宋体" w:hAnsi="宋体" w:eastAsia="宋体" w:cs="宋体"/>
                <w:szCs w:val="21"/>
                <w:highlight w:val="none"/>
              </w:rPr>
            </w:pPr>
          </w:p>
        </w:tc>
        <w:tc>
          <w:tcPr>
            <w:tcW w:w="1039" w:type="pct"/>
            <w:vAlign w:val="center"/>
          </w:tcPr>
          <w:p w14:paraId="074BC420">
            <w:pPr>
              <w:spacing w:line="360" w:lineRule="auto"/>
              <w:ind w:right="-55" w:firstLine="472"/>
              <w:jc w:val="center"/>
              <w:rPr>
                <w:rFonts w:hint="eastAsia" w:ascii="宋体" w:hAnsi="宋体" w:eastAsia="宋体" w:cs="宋体"/>
                <w:szCs w:val="21"/>
                <w:highlight w:val="none"/>
              </w:rPr>
            </w:pPr>
          </w:p>
        </w:tc>
      </w:tr>
      <w:tr w14:paraId="1C28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3E101FB">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2、主要项目人员2</w:t>
            </w:r>
          </w:p>
        </w:tc>
        <w:tc>
          <w:tcPr>
            <w:tcW w:w="929" w:type="pct"/>
            <w:vAlign w:val="center"/>
          </w:tcPr>
          <w:p w14:paraId="4C48146E">
            <w:pPr>
              <w:spacing w:line="360" w:lineRule="auto"/>
              <w:ind w:right="-55" w:firstLine="472"/>
              <w:jc w:val="center"/>
              <w:rPr>
                <w:rFonts w:hint="eastAsia" w:ascii="宋体" w:hAnsi="宋体" w:eastAsia="宋体" w:cs="宋体"/>
                <w:szCs w:val="21"/>
                <w:highlight w:val="none"/>
              </w:rPr>
            </w:pPr>
          </w:p>
        </w:tc>
        <w:tc>
          <w:tcPr>
            <w:tcW w:w="689" w:type="pct"/>
            <w:vAlign w:val="center"/>
          </w:tcPr>
          <w:p w14:paraId="02181F63">
            <w:pPr>
              <w:spacing w:line="360" w:lineRule="auto"/>
              <w:ind w:right="-55" w:firstLine="472"/>
              <w:jc w:val="center"/>
              <w:rPr>
                <w:rFonts w:hint="eastAsia" w:ascii="宋体" w:hAnsi="宋体" w:eastAsia="宋体" w:cs="宋体"/>
                <w:szCs w:val="21"/>
                <w:highlight w:val="none"/>
              </w:rPr>
            </w:pPr>
          </w:p>
        </w:tc>
        <w:tc>
          <w:tcPr>
            <w:tcW w:w="766" w:type="pct"/>
            <w:vAlign w:val="center"/>
          </w:tcPr>
          <w:p w14:paraId="41CD6CA5">
            <w:pPr>
              <w:spacing w:line="360" w:lineRule="auto"/>
              <w:ind w:right="-55" w:firstLine="472"/>
              <w:jc w:val="center"/>
              <w:rPr>
                <w:rFonts w:hint="eastAsia" w:ascii="宋体" w:hAnsi="宋体" w:eastAsia="宋体" w:cs="宋体"/>
                <w:szCs w:val="21"/>
                <w:highlight w:val="none"/>
              </w:rPr>
            </w:pPr>
          </w:p>
        </w:tc>
        <w:tc>
          <w:tcPr>
            <w:tcW w:w="1039" w:type="pct"/>
            <w:vAlign w:val="center"/>
          </w:tcPr>
          <w:p w14:paraId="47AEE18C">
            <w:pPr>
              <w:spacing w:line="360" w:lineRule="auto"/>
              <w:ind w:right="-55" w:firstLine="472"/>
              <w:jc w:val="center"/>
              <w:rPr>
                <w:rFonts w:hint="eastAsia" w:ascii="宋体" w:hAnsi="宋体" w:eastAsia="宋体" w:cs="宋体"/>
                <w:szCs w:val="21"/>
                <w:highlight w:val="none"/>
              </w:rPr>
            </w:pPr>
          </w:p>
        </w:tc>
      </w:tr>
      <w:tr w14:paraId="3C88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C625410">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3、主要项目人员3</w:t>
            </w:r>
          </w:p>
        </w:tc>
        <w:tc>
          <w:tcPr>
            <w:tcW w:w="929" w:type="pct"/>
            <w:vAlign w:val="center"/>
          </w:tcPr>
          <w:p w14:paraId="0D532E0A">
            <w:pPr>
              <w:spacing w:line="360" w:lineRule="auto"/>
              <w:ind w:right="-55" w:firstLine="472"/>
              <w:jc w:val="center"/>
              <w:rPr>
                <w:rFonts w:hint="eastAsia" w:ascii="宋体" w:hAnsi="宋体" w:eastAsia="宋体" w:cs="宋体"/>
                <w:szCs w:val="21"/>
                <w:highlight w:val="none"/>
              </w:rPr>
            </w:pPr>
          </w:p>
        </w:tc>
        <w:tc>
          <w:tcPr>
            <w:tcW w:w="689" w:type="pct"/>
            <w:vAlign w:val="center"/>
          </w:tcPr>
          <w:p w14:paraId="69BFE662">
            <w:pPr>
              <w:spacing w:line="360" w:lineRule="auto"/>
              <w:ind w:right="-55" w:firstLine="472"/>
              <w:jc w:val="center"/>
              <w:rPr>
                <w:rFonts w:hint="eastAsia" w:ascii="宋体" w:hAnsi="宋体" w:eastAsia="宋体" w:cs="宋体"/>
                <w:szCs w:val="21"/>
                <w:highlight w:val="none"/>
              </w:rPr>
            </w:pPr>
          </w:p>
        </w:tc>
        <w:tc>
          <w:tcPr>
            <w:tcW w:w="766" w:type="pct"/>
            <w:vAlign w:val="center"/>
          </w:tcPr>
          <w:p w14:paraId="302F1B96">
            <w:pPr>
              <w:spacing w:line="360" w:lineRule="auto"/>
              <w:ind w:right="-55" w:firstLine="472"/>
              <w:jc w:val="center"/>
              <w:rPr>
                <w:rFonts w:hint="eastAsia" w:ascii="宋体" w:hAnsi="宋体" w:eastAsia="宋体" w:cs="宋体"/>
                <w:szCs w:val="21"/>
                <w:highlight w:val="none"/>
              </w:rPr>
            </w:pPr>
          </w:p>
        </w:tc>
        <w:tc>
          <w:tcPr>
            <w:tcW w:w="1039" w:type="pct"/>
            <w:vAlign w:val="center"/>
          </w:tcPr>
          <w:p w14:paraId="089639A5">
            <w:pPr>
              <w:spacing w:line="360" w:lineRule="auto"/>
              <w:ind w:right="-55" w:firstLine="472"/>
              <w:jc w:val="center"/>
              <w:rPr>
                <w:rFonts w:hint="eastAsia" w:ascii="宋体" w:hAnsi="宋体" w:eastAsia="宋体" w:cs="宋体"/>
                <w:szCs w:val="21"/>
                <w:highlight w:val="none"/>
              </w:rPr>
            </w:pPr>
          </w:p>
        </w:tc>
      </w:tr>
      <w:tr w14:paraId="1ACA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4A7D67D">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6E302E67">
            <w:pPr>
              <w:spacing w:line="360" w:lineRule="auto"/>
              <w:ind w:right="-55" w:firstLine="472"/>
              <w:jc w:val="center"/>
              <w:rPr>
                <w:rFonts w:hint="eastAsia" w:ascii="宋体" w:hAnsi="宋体" w:eastAsia="宋体" w:cs="宋体"/>
                <w:szCs w:val="21"/>
                <w:highlight w:val="none"/>
              </w:rPr>
            </w:pPr>
          </w:p>
        </w:tc>
        <w:tc>
          <w:tcPr>
            <w:tcW w:w="689" w:type="pct"/>
            <w:vAlign w:val="center"/>
          </w:tcPr>
          <w:p w14:paraId="72E5EC33">
            <w:pPr>
              <w:spacing w:line="360" w:lineRule="auto"/>
              <w:ind w:right="-55" w:firstLine="472"/>
              <w:jc w:val="center"/>
              <w:rPr>
                <w:rFonts w:hint="eastAsia" w:ascii="宋体" w:hAnsi="宋体" w:eastAsia="宋体" w:cs="宋体"/>
                <w:szCs w:val="21"/>
                <w:highlight w:val="none"/>
              </w:rPr>
            </w:pPr>
          </w:p>
        </w:tc>
        <w:tc>
          <w:tcPr>
            <w:tcW w:w="766" w:type="pct"/>
            <w:vAlign w:val="center"/>
          </w:tcPr>
          <w:p w14:paraId="604E6298">
            <w:pPr>
              <w:spacing w:line="360" w:lineRule="auto"/>
              <w:ind w:right="-55" w:firstLine="472"/>
              <w:jc w:val="center"/>
              <w:rPr>
                <w:rFonts w:hint="eastAsia" w:ascii="宋体" w:hAnsi="宋体" w:eastAsia="宋体" w:cs="宋体"/>
                <w:szCs w:val="21"/>
                <w:highlight w:val="none"/>
              </w:rPr>
            </w:pPr>
          </w:p>
        </w:tc>
        <w:tc>
          <w:tcPr>
            <w:tcW w:w="1039" w:type="pct"/>
            <w:vAlign w:val="center"/>
          </w:tcPr>
          <w:p w14:paraId="328B6EE7">
            <w:pPr>
              <w:spacing w:line="360" w:lineRule="auto"/>
              <w:ind w:right="-55" w:firstLine="472"/>
              <w:jc w:val="center"/>
              <w:rPr>
                <w:rFonts w:hint="eastAsia" w:ascii="宋体" w:hAnsi="宋体" w:eastAsia="宋体" w:cs="宋体"/>
                <w:szCs w:val="21"/>
                <w:highlight w:val="none"/>
              </w:rPr>
            </w:pPr>
          </w:p>
        </w:tc>
      </w:tr>
      <w:tr w14:paraId="11AE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DEAB7A0">
            <w:pPr>
              <w:spacing w:line="360" w:lineRule="auto"/>
              <w:ind w:right="-55"/>
              <w:jc w:val="both"/>
              <w:rPr>
                <w:rFonts w:hint="eastAsia" w:ascii="宋体" w:hAnsi="宋体" w:eastAsia="宋体" w:cs="宋体"/>
                <w:szCs w:val="21"/>
                <w:highlight w:val="none"/>
              </w:rPr>
            </w:pPr>
          </w:p>
        </w:tc>
        <w:tc>
          <w:tcPr>
            <w:tcW w:w="929" w:type="pct"/>
            <w:vAlign w:val="center"/>
          </w:tcPr>
          <w:p w14:paraId="5954B9A5">
            <w:pPr>
              <w:spacing w:line="360" w:lineRule="auto"/>
              <w:ind w:right="-55" w:firstLine="472"/>
              <w:jc w:val="center"/>
              <w:rPr>
                <w:rFonts w:hint="eastAsia" w:ascii="宋体" w:hAnsi="宋体" w:eastAsia="宋体" w:cs="宋体"/>
                <w:szCs w:val="21"/>
                <w:highlight w:val="none"/>
              </w:rPr>
            </w:pPr>
          </w:p>
        </w:tc>
        <w:tc>
          <w:tcPr>
            <w:tcW w:w="689" w:type="pct"/>
            <w:vAlign w:val="center"/>
          </w:tcPr>
          <w:p w14:paraId="69A09F0F">
            <w:pPr>
              <w:spacing w:line="360" w:lineRule="auto"/>
              <w:ind w:right="-55" w:firstLine="472"/>
              <w:jc w:val="center"/>
              <w:rPr>
                <w:rFonts w:hint="eastAsia" w:ascii="宋体" w:hAnsi="宋体" w:eastAsia="宋体" w:cs="宋体"/>
                <w:szCs w:val="21"/>
                <w:highlight w:val="none"/>
              </w:rPr>
            </w:pPr>
          </w:p>
        </w:tc>
        <w:tc>
          <w:tcPr>
            <w:tcW w:w="766" w:type="pct"/>
            <w:vAlign w:val="center"/>
          </w:tcPr>
          <w:p w14:paraId="10037317">
            <w:pPr>
              <w:spacing w:line="360" w:lineRule="auto"/>
              <w:ind w:right="-55" w:firstLine="472"/>
              <w:jc w:val="center"/>
              <w:rPr>
                <w:rFonts w:hint="eastAsia" w:ascii="宋体" w:hAnsi="宋体" w:eastAsia="宋体" w:cs="宋体"/>
                <w:szCs w:val="21"/>
                <w:highlight w:val="none"/>
              </w:rPr>
            </w:pPr>
          </w:p>
        </w:tc>
        <w:tc>
          <w:tcPr>
            <w:tcW w:w="1039" w:type="pct"/>
            <w:vAlign w:val="center"/>
          </w:tcPr>
          <w:p w14:paraId="0EAFB1F1">
            <w:pPr>
              <w:spacing w:line="360" w:lineRule="auto"/>
              <w:ind w:right="-55" w:firstLine="472"/>
              <w:jc w:val="center"/>
              <w:rPr>
                <w:rFonts w:hint="eastAsia" w:ascii="宋体" w:hAnsi="宋体" w:eastAsia="宋体" w:cs="宋体"/>
                <w:szCs w:val="21"/>
                <w:highlight w:val="none"/>
              </w:rPr>
            </w:pPr>
          </w:p>
        </w:tc>
      </w:tr>
      <w:tr w14:paraId="7C69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707B2FEC">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2038AABE">
            <w:pPr>
              <w:spacing w:line="360" w:lineRule="auto"/>
              <w:ind w:right="-55" w:firstLine="472"/>
              <w:jc w:val="center"/>
              <w:rPr>
                <w:rFonts w:hint="eastAsia" w:ascii="宋体" w:hAnsi="宋体" w:eastAsia="宋体" w:cs="宋体"/>
                <w:szCs w:val="21"/>
                <w:highlight w:val="none"/>
              </w:rPr>
            </w:pPr>
          </w:p>
        </w:tc>
        <w:tc>
          <w:tcPr>
            <w:tcW w:w="689" w:type="pct"/>
            <w:vAlign w:val="center"/>
          </w:tcPr>
          <w:p w14:paraId="01EBF611">
            <w:pPr>
              <w:spacing w:line="360" w:lineRule="auto"/>
              <w:ind w:right="-55" w:firstLine="472"/>
              <w:jc w:val="center"/>
              <w:rPr>
                <w:rFonts w:hint="eastAsia" w:ascii="宋体" w:hAnsi="宋体" w:eastAsia="宋体" w:cs="宋体"/>
                <w:szCs w:val="21"/>
                <w:highlight w:val="none"/>
              </w:rPr>
            </w:pPr>
          </w:p>
        </w:tc>
        <w:tc>
          <w:tcPr>
            <w:tcW w:w="766" w:type="pct"/>
            <w:vAlign w:val="center"/>
          </w:tcPr>
          <w:p w14:paraId="245B3A9C">
            <w:pPr>
              <w:spacing w:line="360" w:lineRule="auto"/>
              <w:ind w:right="-55" w:firstLine="472"/>
              <w:jc w:val="center"/>
              <w:rPr>
                <w:rFonts w:hint="eastAsia" w:ascii="宋体" w:hAnsi="宋体" w:eastAsia="宋体" w:cs="宋体"/>
                <w:szCs w:val="21"/>
                <w:highlight w:val="none"/>
              </w:rPr>
            </w:pPr>
          </w:p>
        </w:tc>
        <w:tc>
          <w:tcPr>
            <w:tcW w:w="1039" w:type="pct"/>
            <w:vAlign w:val="center"/>
          </w:tcPr>
          <w:p w14:paraId="0AC3E2D3">
            <w:pPr>
              <w:spacing w:line="360" w:lineRule="auto"/>
              <w:ind w:right="-55" w:firstLine="472"/>
              <w:jc w:val="center"/>
              <w:rPr>
                <w:rFonts w:hint="eastAsia" w:ascii="宋体" w:hAnsi="宋体" w:eastAsia="宋体" w:cs="宋体"/>
                <w:szCs w:val="21"/>
                <w:highlight w:val="none"/>
              </w:rPr>
            </w:pPr>
          </w:p>
        </w:tc>
      </w:tr>
    </w:tbl>
    <w:p w14:paraId="708E6ED5">
      <w:pPr>
        <w:adjustRightInd w:val="0"/>
        <w:snapToGrid w:val="0"/>
        <w:spacing w:line="300" w:lineRule="auto"/>
        <w:rPr>
          <w:rFonts w:hint="eastAsia" w:ascii="宋体" w:hAnsi="宋体" w:eastAsia="宋体" w:cs="宋体"/>
          <w:highlight w:val="none"/>
        </w:rPr>
      </w:pPr>
      <w:r>
        <w:rPr>
          <w:rFonts w:hint="eastAsia" w:ascii="宋体" w:hAnsi="宋体" w:eastAsia="宋体" w:cs="宋体"/>
          <w:spacing w:val="-2"/>
          <w:szCs w:val="21"/>
          <w:highlight w:val="none"/>
        </w:rPr>
        <w:t>备注：</w:t>
      </w:r>
      <w:r>
        <w:rPr>
          <w:rFonts w:hint="eastAsia" w:ascii="宋体" w:hAnsi="宋体" w:cs="宋体"/>
          <w:highlight w:val="none"/>
          <w:lang w:val="en-US" w:eastAsia="zh-CN"/>
        </w:rPr>
        <w:t>供应商需提供团队人员的相关工作经验介绍材料，如：合同证明材料/客户评价材料/相关报道/学历/职称/资质证书复印件等</w:t>
      </w:r>
      <w:r>
        <w:rPr>
          <w:rFonts w:hint="eastAsia" w:ascii="宋体" w:hAnsi="宋体" w:eastAsia="宋体" w:cs="宋体"/>
          <w:b w:val="0"/>
          <w:bCs w:val="0"/>
          <w:color w:val="auto"/>
          <w:highlight w:val="none"/>
        </w:rPr>
        <w:t>。</w:t>
      </w:r>
      <w:r>
        <w:rPr>
          <w:rFonts w:hint="eastAsia" w:ascii="宋体" w:hAnsi="宋体" w:eastAsia="宋体" w:cs="宋体"/>
          <w:highlight w:val="none"/>
        </w:rPr>
        <w:br w:type="page"/>
      </w:r>
    </w:p>
    <w:p w14:paraId="1460786C">
      <w:pPr>
        <w:pStyle w:val="4"/>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1" w:name="_Toc18330"/>
      <w:bookmarkStart w:id="52" w:name="_Toc104"/>
      <w:bookmarkStart w:id="53" w:name="_Toc15928"/>
      <w:bookmarkStart w:id="54" w:name="_Toc1651923"/>
      <w:bookmarkStart w:id="55" w:name="_Toc56432254"/>
      <w:bookmarkStart w:id="56" w:name="_Toc68688822"/>
      <w:r>
        <w:rPr>
          <w:rFonts w:hint="eastAsia" w:ascii="宋体" w:hAnsi="宋体" w:eastAsia="宋体" w:cs="宋体"/>
          <w:highlight w:val="none"/>
        </w:rPr>
        <w:t>本项目的实施方案</w:t>
      </w:r>
      <w:bookmarkEnd w:id="51"/>
      <w:bookmarkEnd w:id="52"/>
    </w:p>
    <w:p w14:paraId="533AED58">
      <w:pPr>
        <w:topLinePunct/>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格式自拟</w:t>
      </w:r>
    </w:p>
    <w:p w14:paraId="557E615D">
      <w:pPr>
        <w:widowControl/>
        <w:numPr>
          <w:ilvl w:val="0"/>
          <w:numId w:val="0"/>
        </w:numPr>
        <w:jc w:val="left"/>
        <w:rPr>
          <w:rFonts w:hint="eastAsia" w:ascii="宋体" w:hAnsi="宋体" w:cs="宋体"/>
          <w:kern w:val="2"/>
          <w:sz w:val="21"/>
          <w:szCs w:val="24"/>
          <w:lang w:val="en-US" w:eastAsia="zh-CN" w:bidi="ar-SA"/>
        </w:rPr>
      </w:pPr>
    </w:p>
    <w:p w14:paraId="064AD005">
      <w:pPr>
        <w:widowControl/>
        <w:numPr>
          <w:ilvl w:val="0"/>
          <w:numId w:val="0"/>
        </w:numPr>
        <w:jc w:val="left"/>
        <w:rPr>
          <w:rFonts w:hint="eastAsia" w:ascii="宋体" w:hAnsi="宋体" w:cs="宋体"/>
          <w:kern w:val="2"/>
          <w:sz w:val="21"/>
          <w:szCs w:val="24"/>
          <w:lang w:val="en-US" w:eastAsia="zh-CN" w:bidi="ar-SA"/>
        </w:rPr>
      </w:pPr>
    </w:p>
    <w:p w14:paraId="29BCCF93">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供应商需根据项目目标和服务内容关键技术指标，拟定具体合理的服务方案。项目服务方案内容自拟，主要内容应包括：</w:t>
      </w:r>
    </w:p>
    <w:p w14:paraId="486AE6D8">
      <w:pPr>
        <w:widowControl/>
        <w:numPr>
          <w:ilvl w:val="0"/>
          <w:numId w:val="0"/>
        </w:numPr>
        <w:jc w:val="left"/>
        <w:rPr>
          <w:rFonts w:hint="eastAsia" w:ascii="宋体" w:hAnsi="宋体" w:cs="宋体"/>
          <w:kern w:val="2"/>
          <w:sz w:val="21"/>
          <w:szCs w:val="24"/>
          <w:lang w:val="en-US" w:eastAsia="zh-CN" w:bidi="ar-SA"/>
        </w:rPr>
      </w:pPr>
    </w:p>
    <w:p w14:paraId="7351B341">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1、对项目服务要求的理解。</w:t>
      </w:r>
    </w:p>
    <w:p w14:paraId="3E06B4E0">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2、项目服务要求的具体解决方案，</w:t>
      </w:r>
    </w:p>
    <w:p w14:paraId="0C9562BF">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3、执行保障方案。供应商需合理安排物料制作、人员、时间计划、线上线下执行维护运营，制定调整优化应急保障预案并做出相应的服务承诺，确保做好各项准备工作，及时完成采购文件中所规定的各项任务；需至少安排1名项目负责人，根据采购方要求统筹开展项目管理。</w:t>
      </w:r>
    </w:p>
    <w:p w14:paraId="653A8F7A">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4、项目实施进度计划；</w:t>
      </w:r>
    </w:p>
    <w:p w14:paraId="46760BB5">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5、服务质量保证措施；</w:t>
      </w:r>
    </w:p>
    <w:p w14:paraId="5963D02B">
      <w:pPr>
        <w:widowControl/>
        <w:numPr>
          <w:ilvl w:val="0"/>
          <w:numId w:val="0"/>
        </w:numPr>
        <w:jc w:val="left"/>
        <w:rPr>
          <w:rFonts w:hint="eastAsia" w:ascii="宋体" w:hAnsi="宋体" w:eastAsia="宋体" w:cs="宋体"/>
          <w:b/>
          <w:bCs/>
          <w:sz w:val="32"/>
          <w:szCs w:val="32"/>
          <w:highlight w:val="none"/>
        </w:rPr>
      </w:pPr>
      <w:r>
        <w:rPr>
          <w:rFonts w:hint="eastAsia" w:ascii="宋体" w:hAnsi="宋体" w:cs="宋体"/>
          <w:kern w:val="2"/>
          <w:sz w:val="21"/>
          <w:szCs w:val="24"/>
          <w:lang w:val="en-US" w:eastAsia="zh-CN" w:bidi="ar-SA"/>
        </w:rPr>
        <w:t>6、项目服务团队及技术资质。</w:t>
      </w:r>
      <w:r>
        <w:rPr>
          <w:rFonts w:hint="eastAsia" w:ascii="宋体" w:hAnsi="宋体" w:eastAsia="宋体" w:cs="宋体"/>
          <w:highlight w:val="none"/>
        </w:rPr>
        <w:br w:type="page"/>
      </w:r>
    </w:p>
    <w:p w14:paraId="5FD479AE">
      <w:pPr>
        <w:pStyle w:val="4"/>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7" w:name="_Toc17083"/>
      <w:bookmarkStart w:id="58" w:name="_Toc29130"/>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53"/>
      <w:bookmarkEnd w:id="54"/>
      <w:bookmarkEnd w:id="55"/>
      <w:bookmarkEnd w:id="56"/>
      <w:bookmarkEnd w:id="57"/>
      <w:r>
        <w:rPr>
          <w:rFonts w:hint="eastAsia" w:ascii="宋体" w:hAnsi="宋体" w:eastAsia="宋体" w:cs="宋体"/>
          <w:highlight w:val="none"/>
        </w:rPr>
        <w:t>函</w:t>
      </w:r>
      <w:bookmarkEnd w:id="58"/>
    </w:p>
    <w:p w14:paraId="1F147F7E">
      <w:pPr>
        <w:spacing w:line="360" w:lineRule="auto"/>
        <w:jc w:val="center"/>
        <w:rPr>
          <w:rFonts w:hint="eastAsia" w:ascii="仿宋_GB2312" w:hAnsi="仿宋_GB2312" w:eastAsia="仿宋_GB2312" w:cs="仿宋_GB2312"/>
          <w:b/>
          <w:sz w:val="28"/>
          <w:szCs w:val="28"/>
        </w:rPr>
      </w:pPr>
      <w:r>
        <w:rPr>
          <w:rFonts w:hint="eastAsia" w:ascii="方正小标宋简体" w:hAnsi="方正小标宋简体" w:eastAsia="方正小标宋简体" w:cs="方正小标宋简体"/>
          <w:b/>
          <w:sz w:val="32"/>
          <w:szCs w:val="32"/>
          <w:lang w:val="en-US" w:eastAsia="zh-CN"/>
        </w:rPr>
        <w:t>物料制作服务采购采购项目</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p>
    <w:p w14:paraId="5060342F">
      <w:pPr>
        <w:spacing w:line="360" w:lineRule="auto"/>
        <w:rPr>
          <w:rFonts w:hint="eastAsia" w:ascii="宋体" w:hAnsi="宋体" w:eastAsia="宋体" w:cs="宋体"/>
          <w:b/>
          <w:sz w:val="21"/>
          <w:szCs w:val="21"/>
        </w:rPr>
      </w:pPr>
      <w:r>
        <w:rPr>
          <w:rFonts w:hint="eastAsia" w:ascii="宋体" w:hAnsi="宋体" w:cs="宋体"/>
          <w:b/>
          <w:sz w:val="21"/>
          <w:szCs w:val="21"/>
          <w:lang w:val="en-US" w:eastAsia="zh-CN"/>
        </w:rPr>
        <w:t>广东南方网络信息科技有限公司</w:t>
      </w:r>
      <w:r>
        <w:rPr>
          <w:rFonts w:hint="eastAsia" w:ascii="宋体" w:hAnsi="宋体" w:eastAsia="宋体" w:cs="宋体"/>
          <w:b/>
          <w:sz w:val="21"/>
          <w:szCs w:val="21"/>
        </w:rPr>
        <w:t>：</w:t>
      </w:r>
    </w:p>
    <w:p w14:paraId="7721BC9C">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根据贵</w:t>
      </w:r>
      <w:r>
        <w:rPr>
          <w:rFonts w:hint="eastAsia" w:ascii="宋体" w:hAnsi="宋体" w:cs="宋体"/>
          <w:sz w:val="21"/>
          <w:szCs w:val="21"/>
          <w:u w:val="none"/>
          <w:lang w:val="en-US" w:eastAsia="zh-CN"/>
        </w:rPr>
        <w:t>单位</w:t>
      </w:r>
      <w:r>
        <w:rPr>
          <w:rFonts w:hint="eastAsia" w:ascii="宋体" w:hAnsi="宋体" w:cs="宋体"/>
          <w:sz w:val="21"/>
          <w:szCs w:val="21"/>
          <w:u w:val="single"/>
          <w:lang w:val="en-US" w:eastAsia="zh-CN"/>
        </w:rPr>
        <w:t>物料制作服务采购</w:t>
      </w:r>
      <w:r>
        <w:rPr>
          <w:rFonts w:hint="eastAsia" w:ascii="宋体" w:hAnsi="宋体" w:cs="宋体"/>
          <w:sz w:val="21"/>
          <w:szCs w:val="21"/>
          <w:u w:val="single"/>
          <w:lang w:eastAsia="zh-CN"/>
        </w:rPr>
        <w:t>项目</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b w:val="0"/>
          <w:bCs/>
          <w:sz w:val="21"/>
          <w:szCs w:val="21"/>
          <w:u w:val="single"/>
          <w:lang w:val="en-US" w:eastAsia="zh-CN"/>
        </w:rPr>
        <w:t>NFWJYCG2026016</w:t>
      </w:r>
      <w:r>
        <w:rPr>
          <w:rFonts w:hint="eastAsia" w:ascii="宋体" w:hAnsi="宋体" w:eastAsia="宋体" w:cs="宋体"/>
          <w:sz w:val="21"/>
          <w:szCs w:val="21"/>
          <w:u w:val="single"/>
          <w:lang w:eastAsia="zh-CN"/>
        </w:rPr>
        <w:t>）</w:t>
      </w:r>
      <w:r>
        <w:rPr>
          <w:rFonts w:hint="eastAsia" w:ascii="宋体" w:hAnsi="宋体" w:eastAsia="宋体" w:cs="宋体"/>
          <w:sz w:val="21"/>
          <w:szCs w:val="21"/>
          <w:u w:val="none"/>
          <w:lang w:val="en-US"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要求，我司已完全了解相关内容，承诺按要求提供产品和服务，现按人民币报价如下：</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6873"/>
      </w:tblGrid>
      <w:tr w14:paraId="0E28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6DDB7C14">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BF1A044">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20" w:firstLineChars="200"/>
              <w:textAlignment w:val="auto"/>
              <w:rPr>
                <w:rFonts w:hint="default" w:ascii="宋体" w:hAnsi="宋体" w:eastAsia="宋体" w:cs="宋体"/>
                <w:kern w:val="2"/>
                <w:sz w:val="21"/>
                <w:szCs w:val="21"/>
                <w:lang w:val="zh-CN" w:eastAsia="zh-CN" w:bidi="ar-SA"/>
              </w:rPr>
            </w:pPr>
            <w:r>
              <w:rPr>
                <w:rFonts w:hint="default" w:ascii="宋体" w:hAnsi="宋体" w:eastAsia="宋体" w:cs="宋体"/>
                <w:kern w:val="2"/>
                <w:sz w:val="21"/>
                <w:szCs w:val="21"/>
                <w:lang w:val="zh-CN" w:eastAsia="zh-CN" w:bidi="ar-SA"/>
              </w:rPr>
              <w:t>（1）提供线下场地前期踩点、场地规划图、动线等。</w:t>
            </w:r>
          </w:p>
          <w:p w14:paraId="059A24A8">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20" w:firstLineChars="200"/>
              <w:textAlignment w:val="auto"/>
              <w:rPr>
                <w:rFonts w:hint="default"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2）</w:t>
            </w:r>
            <w:r>
              <w:rPr>
                <w:rFonts w:hint="default" w:ascii="宋体" w:hAnsi="宋体" w:eastAsia="宋体" w:cs="宋体"/>
                <w:kern w:val="2"/>
                <w:sz w:val="21"/>
                <w:szCs w:val="21"/>
                <w:lang w:val="zh-CN" w:eastAsia="zh-CN" w:bidi="ar-SA"/>
              </w:rPr>
              <w:t>提供舞台及物料制作与搭建服务，包括但不限于活动材料印制、活动展板制作、户外帐篷（含篷布）、舞台搭建、形象异形造型展板定制、立体字、演讲台、地毯、会场围挡等（根据活动实际情况调整）。</w:t>
            </w:r>
          </w:p>
          <w:p w14:paraId="56651B1E">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20" w:firstLineChars="200"/>
              <w:textAlignment w:val="auto"/>
              <w:rPr>
                <w:rFonts w:hint="default" w:ascii="宋体" w:hAnsi="宋体" w:eastAsia="宋体" w:cs="宋体"/>
                <w:kern w:val="2"/>
                <w:sz w:val="21"/>
                <w:szCs w:val="21"/>
                <w:lang w:val="zh-CN" w:eastAsia="zh-CN" w:bidi="ar-SA"/>
              </w:rPr>
            </w:pPr>
            <w:r>
              <w:rPr>
                <w:rFonts w:hint="default"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3</w:t>
            </w:r>
            <w:r>
              <w:rPr>
                <w:rFonts w:hint="default" w:ascii="宋体" w:hAnsi="宋体" w:eastAsia="宋体" w:cs="宋体"/>
                <w:kern w:val="2"/>
                <w:sz w:val="21"/>
                <w:szCs w:val="21"/>
                <w:lang w:val="zh-CN" w:eastAsia="zh-CN" w:bidi="ar-SA"/>
              </w:rPr>
              <w:t>）提供声光电设备租赁与布控，包括但不限于舞台LED屏、灯光、音响、其他用电设备以及专业操控人员现场支持等。</w:t>
            </w:r>
          </w:p>
          <w:p w14:paraId="28EE1CB1">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20" w:firstLineChars="200"/>
              <w:textAlignment w:val="auto"/>
              <w:rPr>
                <w:rFonts w:hint="default" w:ascii="宋体" w:hAnsi="宋体" w:eastAsia="宋体" w:cs="宋体"/>
                <w:kern w:val="2"/>
                <w:sz w:val="21"/>
                <w:szCs w:val="21"/>
                <w:lang w:val="zh-CN" w:eastAsia="zh-CN" w:bidi="ar-SA"/>
              </w:rPr>
            </w:pPr>
            <w:r>
              <w:rPr>
                <w:rFonts w:hint="default"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4</w:t>
            </w:r>
            <w:r>
              <w:rPr>
                <w:rFonts w:hint="default" w:ascii="宋体" w:hAnsi="宋体" w:eastAsia="宋体" w:cs="宋体"/>
                <w:kern w:val="2"/>
                <w:sz w:val="21"/>
                <w:szCs w:val="21"/>
                <w:lang w:val="zh-CN" w:eastAsia="zh-CN" w:bidi="ar-SA"/>
              </w:rPr>
              <w:t>）提供人员服务。如场地规划专员、临时工作人员等（根据活动实际情况调整）。</w:t>
            </w:r>
          </w:p>
          <w:p w14:paraId="4F078404">
            <w:pPr>
              <w:pStyle w:val="5"/>
              <w:keepNext w:val="0"/>
              <w:keepLines w:val="0"/>
              <w:pageBreakBefore w:val="0"/>
              <w:widowControl w:val="0"/>
              <w:kinsoku/>
              <w:wordWrap/>
              <w:overflowPunct/>
              <w:topLinePunct w:val="0"/>
              <w:autoSpaceDE/>
              <w:autoSpaceDN/>
              <w:bidi w:val="0"/>
              <w:adjustRightInd/>
              <w:snapToGrid/>
              <w:spacing w:beforeAutospacing="0" w:after="0" w:afterAutospacing="0" w:line="640" w:lineRule="exact"/>
              <w:ind w:firstLine="420" w:firstLineChars="200"/>
              <w:textAlignment w:val="auto"/>
              <w:rPr>
                <w:rFonts w:hint="eastAsia" w:ascii="宋体" w:hAnsi="宋体" w:eastAsia="宋体" w:cs="宋体"/>
                <w:b w:val="0"/>
                <w:bCs w:val="0"/>
                <w:color w:val="000000"/>
                <w:kern w:val="0"/>
                <w:sz w:val="21"/>
                <w:szCs w:val="21"/>
                <w:lang w:bidi="ar"/>
              </w:rPr>
            </w:pPr>
            <w:r>
              <w:rPr>
                <w:rFonts w:hint="default"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5</w:t>
            </w:r>
            <w:r>
              <w:rPr>
                <w:rFonts w:hint="default" w:ascii="宋体" w:hAnsi="宋体" w:eastAsia="宋体" w:cs="宋体"/>
                <w:kern w:val="2"/>
                <w:sz w:val="21"/>
                <w:szCs w:val="21"/>
                <w:lang w:val="zh-CN" w:eastAsia="zh-CN" w:bidi="ar-SA"/>
              </w:rPr>
              <w:t>）活动执行完毕后10个工作日内提供项目总体验收报告。</w:t>
            </w:r>
          </w:p>
        </w:tc>
      </w:tr>
      <w:tr w14:paraId="038F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4DE863C4">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396D8F6C">
            <w:pPr>
              <w:widowControl/>
              <w:jc w:val="center"/>
              <w:textAlignment w:val="center"/>
              <w:rPr>
                <w:rFonts w:hint="eastAsia" w:ascii="宋体" w:hAnsi="宋体" w:eastAsia="宋体" w:cs="宋体"/>
                <w:b w:val="0"/>
                <w:bCs w:val="0"/>
                <w:color w:val="000000"/>
                <w:sz w:val="21"/>
                <w:szCs w:val="21"/>
                <w:u w:val="single"/>
                <w:lang w:val="en-US" w:eastAsia="zh-CN"/>
              </w:rPr>
            </w:pPr>
          </w:p>
        </w:tc>
      </w:tr>
      <w:tr w14:paraId="1037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22E2F780">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658A6F7">
            <w:pPr>
              <w:pStyle w:val="7"/>
              <w:jc w:val="center"/>
              <w:rPr>
                <w:rFonts w:hint="default"/>
                <w:lang w:val="en-US" w:eastAsia="zh-CN"/>
              </w:rPr>
            </w:pPr>
            <w:r>
              <w:rPr>
                <w:rFonts w:hint="eastAsia" w:ascii="宋体" w:hAnsi="宋体" w:cs="宋体"/>
                <w:b w:val="0"/>
                <w:bCs w:val="0"/>
                <w:color w:val="000000"/>
                <w:sz w:val="21"/>
                <w:szCs w:val="21"/>
                <w:u w:val="single"/>
                <w:lang w:val="en-US" w:eastAsia="zh-CN"/>
              </w:rPr>
              <w:t xml:space="preserve">      </w:t>
            </w:r>
            <w:r>
              <w:rPr>
                <w:rFonts w:hint="eastAsia"/>
                <w:lang w:val="en-US" w:eastAsia="zh-CN"/>
              </w:rPr>
              <w:t>%</w:t>
            </w:r>
          </w:p>
        </w:tc>
      </w:tr>
      <w:tr w14:paraId="5EDF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1F4E229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71FFBDC1">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单位</w:t>
            </w:r>
            <w:r>
              <w:rPr>
                <w:rFonts w:hint="eastAsia" w:ascii="宋体" w:hAnsi="宋体" w:eastAsia="宋体" w:cs="宋体"/>
                <w:b w:val="0"/>
                <w:bCs w:val="0"/>
                <w:sz w:val="21"/>
                <w:szCs w:val="21"/>
                <w:lang w:eastAsia="zh-CN"/>
              </w:rPr>
              <w:t>名称</w:t>
            </w:r>
            <w:r>
              <w:rPr>
                <w:rFonts w:hint="eastAsia" w:ascii="宋体" w:hAnsi="宋体" w:eastAsia="宋体" w:cs="宋体"/>
                <w:b w:val="0"/>
                <w:bCs w:val="0"/>
                <w:sz w:val="21"/>
                <w:szCs w:val="21"/>
              </w:rPr>
              <w:t>（盖章）：</w:t>
            </w:r>
            <w:r>
              <w:rPr>
                <w:rFonts w:hint="eastAsia" w:ascii="宋体" w:hAnsi="宋体" w:eastAsia="宋体" w:cs="宋体"/>
                <w:b w:val="0"/>
                <w:bCs w:val="0"/>
                <w:sz w:val="21"/>
                <w:szCs w:val="21"/>
                <w:u w:val="single"/>
              </w:rPr>
              <w:t xml:space="preserve">                             </w:t>
            </w:r>
          </w:p>
          <w:p w14:paraId="3168AAC2">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u w:val="single"/>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eastAsia="宋体" w:cs="宋体"/>
                <w:highlight w:val="none"/>
                <w:lang w:val="en-US" w:eastAsia="zh-CN"/>
              </w:rPr>
              <w:t>负责人</w:t>
            </w:r>
            <w:r>
              <w:rPr>
                <w:rFonts w:hint="eastAsia" w:ascii="宋体" w:hAnsi="宋体" w:cs="宋体"/>
                <w:highlight w:val="none"/>
                <w:lang w:val="en-US" w:eastAsia="zh-CN"/>
              </w:rPr>
              <w:t>）</w:t>
            </w:r>
            <w:r>
              <w:rPr>
                <w:rFonts w:hint="eastAsia" w:ascii="宋体" w:hAnsi="宋体" w:cs="宋体"/>
                <w:szCs w:val="21"/>
              </w:rPr>
              <w:t>或者其委托代理人</w:t>
            </w:r>
            <w:r>
              <w:rPr>
                <w:rFonts w:hint="eastAsia" w:ascii="宋体" w:hAnsi="宋体" w:cs="宋体"/>
                <w:szCs w:val="21"/>
                <w:lang w:eastAsia="zh-CN"/>
              </w:rPr>
              <w:t>（</w:t>
            </w:r>
            <w:r>
              <w:rPr>
                <w:rFonts w:hint="eastAsia" w:ascii="宋体" w:hAnsi="宋体" w:cs="宋体"/>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14:paraId="66F12C04">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联系方式 ：</w:t>
            </w:r>
            <w:r>
              <w:rPr>
                <w:rFonts w:hint="eastAsia" w:ascii="宋体" w:hAnsi="宋体" w:eastAsia="宋体" w:cs="宋体"/>
                <w:b w:val="0"/>
                <w:bCs w:val="0"/>
                <w:sz w:val="21"/>
                <w:szCs w:val="21"/>
                <w:u w:val="single"/>
              </w:rPr>
              <w:t xml:space="preserve">                             </w:t>
            </w:r>
          </w:p>
          <w:p w14:paraId="776DED71">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报价日期：202</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w:t>
            </w:r>
          </w:p>
        </w:tc>
      </w:tr>
    </w:tbl>
    <w:p w14:paraId="1B02F8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4448285-0248-4CB6-9B22-0D9F7490E33D}"/>
  </w:font>
  <w:font w:name="方正小标宋简体">
    <w:panose1 w:val="02010600010101010101"/>
    <w:charset w:val="86"/>
    <w:family w:val="auto"/>
    <w:pitch w:val="default"/>
    <w:sig w:usb0="00000001" w:usb1="080E0000" w:usb2="00000000" w:usb3="00000000" w:csb0="00040000" w:csb1="00000000"/>
    <w:embedRegular r:id="rId2" w:fontKey="{9DE1AD41-B359-4CA4-BA2B-91439139291C}"/>
  </w:font>
  <w:font w:name="仿宋_GB2312">
    <w:panose1 w:val="02010609030101010101"/>
    <w:charset w:val="86"/>
    <w:family w:val="modern"/>
    <w:pitch w:val="default"/>
    <w:sig w:usb0="00000001" w:usb1="080E0000" w:usb2="00000000" w:usb3="00000000" w:csb0="00040000" w:csb1="00000000"/>
    <w:embedRegular r:id="rId3" w:fontKey="{B55618AA-40EF-43E1-BC8C-A6A166506D2F}"/>
  </w:font>
  <w:font w:name="仿宋">
    <w:panose1 w:val="02010609060101010101"/>
    <w:charset w:val="86"/>
    <w:family w:val="modern"/>
    <w:pitch w:val="default"/>
    <w:sig w:usb0="800002BF" w:usb1="38CF7CFA" w:usb2="00000016" w:usb3="00000000" w:csb0="00040001" w:csb1="00000000"/>
    <w:embedRegular r:id="rId4" w:fontKey="{E37F3852-2DC7-43BE-93C6-413299DD40FB}"/>
  </w:font>
  <w:font w:name="方正仿宋_GB2312">
    <w:panose1 w:val="02000000000000000000"/>
    <w:charset w:val="86"/>
    <w:family w:val="auto"/>
    <w:pitch w:val="default"/>
    <w:sig w:usb0="A00002BF" w:usb1="184F6CFA" w:usb2="00000012" w:usb3="00000000" w:csb0="00040001" w:csb1="00000000"/>
    <w:embedRegular r:id="rId5" w:fontKey="{06DA2A6C-75E4-4A17-A032-5B507CE96BA7}"/>
  </w:font>
  <w:font w:name="方正公文小标宋">
    <w:panose1 w:val="02000500000000000000"/>
    <w:charset w:val="86"/>
    <w:family w:val="auto"/>
    <w:pitch w:val="default"/>
    <w:sig w:usb0="A00002BF" w:usb1="38CF7CFA" w:usb2="00000016" w:usb3="00000000" w:csb0="00040001" w:csb1="00000000"/>
    <w:embedRegular r:id="rId6" w:fontKey="{8C33BFFE-6336-46F4-8904-0D8CEFA2A8C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8AEC1E"/>
    <w:multiLevelType w:val="singleLevel"/>
    <w:tmpl w:val="3A8AEC1E"/>
    <w:lvl w:ilvl="0" w:tentative="0">
      <w:start w:val="2"/>
      <w:numFmt w:val="chineseCounting"/>
      <w:suff w:val="nothing"/>
      <w:lvlText w:val="（%1）"/>
      <w:lvlJc w:val="left"/>
      <w:rPr>
        <w:rFonts w:hint="eastAsia"/>
      </w:rPr>
    </w:lvl>
  </w:abstractNum>
  <w:abstractNum w:abstractNumId="4">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8DB4E8A"/>
    <w:multiLevelType w:val="singleLevel"/>
    <w:tmpl w:val="68DB4E8A"/>
    <w:lvl w:ilvl="0" w:tentative="0">
      <w:start w:val="2"/>
      <w:numFmt w:val="chineseCounting"/>
      <w:suff w:val="space"/>
      <w:lvlText w:val="第%1章"/>
      <w:lvlJc w:val="left"/>
      <w:rPr>
        <w:rFonts w:hint="eastAsia"/>
      </w:rPr>
    </w:lvl>
  </w:abstractNum>
  <w:abstractNum w:abstractNumId="7">
    <w:nsid w:val="7EC89450"/>
    <w:multiLevelType w:val="singleLevel"/>
    <w:tmpl w:val="7EC89450"/>
    <w:lvl w:ilvl="0" w:tentative="0">
      <w:start w:val="1"/>
      <w:numFmt w:val="decimal"/>
      <w:suff w:val="nothing"/>
      <w:lvlText w:val="（%1）"/>
      <w:lvlJc w:val="left"/>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5205E"/>
    <w:rsid w:val="21C5205E"/>
    <w:rsid w:val="23A81017"/>
    <w:rsid w:val="59345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qFormat/>
    <w:uiPriority w:val="99"/>
    <w:pPr>
      <w:spacing w:after="120"/>
    </w:pPr>
  </w:style>
  <w:style w:type="paragraph" w:styleId="6">
    <w:name w:val="Body Text Indent"/>
    <w:basedOn w:val="1"/>
    <w:qFormat/>
    <w:uiPriority w:val="0"/>
    <w:pPr>
      <w:ind w:firstLine="570"/>
    </w:pPr>
    <w:rPr>
      <w:sz w:val="28"/>
    </w:rPr>
  </w:style>
  <w:style w:type="paragraph" w:styleId="7">
    <w:name w:val="Body Text First Indent"/>
    <w:basedOn w:val="5"/>
    <w:qFormat/>
    <w:uiPriority w:val="0"/>
    <w:pPr>
      <w:spacing w:after="120"/>
      <w:ind w:firstLine="420"/>
      <w:jc w:val="both"/>
    </w:pPr>
    <w:rPr>
      <w:sz w:val="21"/>
    </w:rPr>
  </w:style>
  <w:style w:type="paragraph" w:styleId="8">
    <w:name w:val="Body Text First Indent 2"/>
    <w:basedOn w:val="6"/>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t1bt1"/>
    <w:basedOn w:val="3"/>
    <w:qFormat/>
    <w:uiPriority w:val="0"/>
    <w:pPr>
      <w:spacing w:line="240" w:lineRule="auto"/>
      <w:jc w:val="center"/>
    </w:pPr>
    <w:rPr>
      <w:rFonts w:ascii="黑体" w:eastAsia="黑体"/>
      <w:sz w:val="36"/>
      <w:szCs w:val="36"/>
    </w:rPr>
  </w:style>
  <w:style w:type="paragraph" w:customStyle="1" w:styleId="13">
    <w:name w:val="正文00"/>
    <w:basedOn w:val="1"/>
    <w:qFormat/>
    <w:uiPriority w:val="0"/>
    <w:pPr>
      <w:topLinePunct/>
      <w:spacing w:line="360" w:lineRule="auto"/>
      <w:ind w:firstLine="200" w:firstLineChars="200"/>
    </w:pPr>
    <w:rPr>
      <w:sz w:val="24"/>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835</Words>
  <Characters>836</Characters>
  <Lines>0</Lines>
  <Paragraphs>0</Paragraphs>
  <TotalTime>7</TotalTime>
  <ScaleCrop>false</ScaleCrop>
  <LinksUpToDate>false</LinksUpToDate>
  <CharactersWithSpaces>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2026-06-08T06:36:00Z</dcterms:created>
  <dc:creator>Kiko.希</dc:creator>
  <cp:lastModifiedBy>Kiko.希</cp:lastModifiedBy>
  <dcterms:modified xsi:type="dcterms:W3CDTF">2026-06-08T11:08:48Z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EDD23D05D8DE4561869647C698940A7C_11</vt:lpwstr>
  </property>
  <property fmtid="{D5CDD505-2E9C-101B-9397-08002B2CF9AE}" pid="4" name="KSOTemplateDocerSaveRecord">
    <vt:lpwstr>eyJoZGlkIjoiOTQ1YThjMWI2ZjYyNjkyZWFmMTk2N2Y3NGM0ODJkNzkiLCJ1c2VySWQiOiI1NTQ5NTM1MTgifQ==</vt:lpwstr>
  </property>
</Properties>
</file>