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numPr>
          <w:ilvl w:val="0"/>
          <w:numId w:val="0"/>
        </w:numPr>
        <w:jc w:val="center"/>
        <w:outlineLvl w:val="0"/>
        <w:rPr>
          <w:rFonts w:hint="eastAsia" w:ascii="方正小标宋简体" w:hAnsi="方正小标宋简体" w:eastAsia="方正小标宋简体" w:cs="方正小标宋简体"/>
          <w:b/>
          <w:sz w:val="36"/>
          <w:szCs w:val="36"/>
          <w:lang w:val="en-US" w:eastAsia="zh-CN"/>
        </w:rPr>
      </w:pPr>
      <w:bookmarkStart w:id="0" w:name="_Toc19720_WPSOffice_Level1"/>
      <w:bookmarkStart w:id="1" w:name="_Toc28241_WPSOffice_Level1"/>
      <w:bookmarkStart w:id="2" w:name="_Toc11357_WPSOffice_Level1"/>
      <w:bookmarkStart w:id="3" w:name="_Toc20396_WPSOffice_Level1"/>
      <w:r>
        <w:rPr>
          <w:rFonts w:hint="eastAsia" w:ascii="方正小标宋简体" w:hAnsi="方正小标宋简体" w:eastAsia="方正小标宋简体" w:cs="方正小标宋简体"/>
          <w:b/>
          <w:sz w:val="36"/>
          <w:szCs w:val="36"/>
          <w:lang w:val="en-US" w:eastAsia="zh-CN"/>
        </w:rPr>
        <w:t>第一章 供应商须知</w:t>
      </w:r>
    </w:p>
    <w:tbl>
      <w:tblPr>
        <w:tblStyle w:val="13"/>
        <w:tblW w:w="8716" w:type="dxa"/>
        <w:tblInd w:w="2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28" w:type="dxa"/>
          <w:bottom w:w="0" w:type="dxa"/>
          <w:right w:w="28" w:type="dxa"/>
        </w:tblCellMar>
      </w:tblPr>
      <w:tblGrid>
        <w:gridCol w:w="840"/>
        <w:gridCol w:w="1995"/>
        <w:gridCol w:w="5881"/>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429" w:hRule="atLeast"/>
          <w:tblHeader/>
        </w:trPr>
        <w:tc>
          <w:tcPr>
            <w:tcW w:w="840" w:type="dxa"/>
            <w:vAlign w:val="center"/>
          </w:tcPr>
          <w:p>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条款号</w:t>
            </w:r>
          </w:p>
        </w:tc>
        <w:tc>
          <w:tcPr>
            <w:tcW w:w="1995" w:type="dxa"/>
            <w:vAlign w:val="center"/>
          </w:tcPr>
          <w:p>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条款名称</w:t>
            </w:r>
          </w:p>
        </w:tc>
        <w:tc>
          <w:tcPr>
            <w:tcW w:w="5881" w:type="dxa"/>
            <w:vAlign w:val="center"/>
          </w:tcPr>
          <w:p>
            <w:pPr>
              <w:autoSpaceDE w:val="0"/>
              <w:autoSpaceDN w:val="0"/>
              <w:adjustRightInd w:val="0"/>
              <w:snapToGrid w:val="0"/>
              <w:jc w:val="center"/>
              <w:rPr>
                <w:rFonts w:hint="eastAsia" w:ascii="宋体" w:hAnsi="宋体" w:eastAsia="宋体" w:cs="宋体"/>
                <w:b/>
                <w:szCs w:val="21"/>
                <w:highlight w:val="none"/>
              </w:rPr>
            </w:pPr>
            <w:r>
              <w:rPr>
                <w:rFonts w:hint="eastAsia" w:ascii="宋体" w:hAnsi="宋体" w:eastAsia="宋体" w:cs="宋体"/>
                <w:b/>
                <w:szCs w:val="21"/>
                <w:highlight w:val="none"/>
              </w:rPr>
              <w:t>编列内容</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995"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询价文件实质性要求的标识</w:t>
            </w:r>
          </w:p>
        </w:tc>
        <w:tc>
          <w:tcPr>
            <w:tcW w:w="5881"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询价文件中标识★的条款，均为实质性条款。</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1995"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编制要求</w:t>
            </w:r>
          </w:p>
        </w:tc>
        <w:tc>
          <w:tcPr>
            <w:tcW w:w="5881" w:type="dxa"/>
            <w:vAlign w:val="center"/>
          </w:tcPr>
          <w:p>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eastAsia="宋体" w:cs="宋体"/>
                <w:szCs w:val="21"/>
                <w:highlight w:val="none"/>
              </w:rPr>
              <w:t>1、签字或盖章要求：</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cs="宋体"/>
                <w:szCs w:val="21"/>
                <w:highlight w:val="none"/>
                <w:lang w:eastAsia="zh-CN"/>
              </w:rPr>
              <w:t>响应文件</w:t>
            </w:r>
            <w:r>
              <w:rPr>
                <w:rFonts w:hint="eastAsia" w:ascii="宋体" w:hAnsi="宋体" w:eastAsia="宋体" w:cs="宋体"/>
                <w:szCs w:val="21"/>
                <w:highlight w:val="none"/>
              </w:rPr>
              <w:t>中凡出现供应商单位落款的地方应盖单位章。</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eastAsia="zh-CN"/>
              </w:rPr>
              <w:t>响应文件</w:t>
            </w:r>
            <w:r>
              <w:rPr>
                <w:rFonts w:hint="eastAsia" w:ascii="宋体" w:hAnsi="宋体" w:eastAsia="宋体" w:cs="宋体"/>
                <w:szCs w:val="21"/>
                <w:highlight w:val="none"/>
              </w:rPr>
              <w:t>签字盖章必须符合以下其中一种：</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1）供应商的法定代表人（负责人）或其授权的代理人逐页签字；</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2）加盖供应商单位骑缝章；</w:t>
            </w:r>
          </w:p>
          <w:p>
            <w:pPr>
              <w:adjustRightInd w:val="0"/>
              <w:spacing w:line="276"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3）逐页加盖供应商单位印章。</w:t>
            </w:r>
          </w:p>
          <w:p>
            <w:pPr>
              <w:autoSpaceDE w:val="0"/>
              <w:autoSpaceDN w:val="0"/>
              <w:adjustRightInd w:val="0"/>
              <w:snapToGrid w:val="0"/>
              <w:spacing w:line="276" w:lineRule="auto"/>
              <w:rPr>
                <w:rFonts w:hint="eastAsia" w:ascii="宋体" w:hAnsi="宋体" w:eastAsia="宋体" w:cs="宋体"/>
                <w:szCs w:val="21"/>
                <w:highlight w:val="none"/>
              </w:rPr>
            </w:pP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eastAsia="zh-CN"/>
              </w:rPr>
              <w:t>响应文件</w:t>
            </w:r>
            <w:r>
              <w:rPr>
                <w:rFonts w:hint="eastAsia" w:ascii="宋体" w:hAnsi="宋体" w:eastAsia="宋体" w:cs="宋体"/>
                <w:szCs w:val="21"/>
                <w:highlight w:val="none"/>
              </w:rPr>
              <w:t>的密封和标记要求</w:t>
            </w:r>
            <w:r>
              <w:rPr>
                <w:rFonts w:hint="eastAsia" w:ascii="宋体" w:hAnsi="宋体" w:cs="宋体"/>
                <w:szCs w:val="21"/>
                <w:highlight w:val="none"/>
                <w:lang w:eastAsia="zh-CN"/>
              </w:rPr>
              <w:t>：响应文件</w:t>
            </w:r>
            <w:r>
              <w:rPr>
                <w:rFonts w:hint="eastAsia" w:ascii="宋体" w:hAnsi="宋体" w:eastAsia="宋体" w:cs="宋体"/>
                <w:szCs w:val="21"/>
                <w:highlight w:val="none"/>
              </w:rPr>
              <w:t>应装订完整，密封后，加贴封条。</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1995"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应答有效期和报价具体要求</w:t>
            </w:r>
          </w:p>
        </w:tc>
        <w:tc>
          <w:tcPr>
            <w:tcW w:w="5881" w:type="dxa"/>
            <w:vAlign w:val="center"/>
          </w:tcPr>
          <w:p>
            <w:pPr>
              <w:rPr>
                <w:rFonts w:hint="eastAsia" w:ascii="宋体" w:hAnsi="宋体" w:eastAsia="宋体" w:cs="宋体"/>
                <w:highlight w:val="none"/>
              </w:rPr>
            </w:pPr>
            <w:r>
              <w:rPr>
                <w:rFonts w:hint="eastAsia" w:ascii="宋体" w:hAnsi="宋体" w:eastAsia="宋体" w:cs="宋体"/>
                <w:highlight w:val="none"/>
              </w:rPr>
              <w:t>1、报价具体要求</w:t>
            </w:r>
          </w:p>
          <w:p>
            <w:pPr>
              <w:numPr>
                <w:ilvl w:val="0"/>
                <w:numId w:val="1"/>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供应商应根据自身具体情况及项目实际要求对本询价项目报价（注：保留小数点后2位)。</w:t>
            </w:r>
          </w:p>
          <w:p>
            <w:pPr>
              <w:numPr>
                <w:ilvl w:val="0"/>
                <w:numId w:val="1"/>
              </w:numPr>
              <w:adjustRightInd w:val="0"/>
              <w:ind w:left="29" w:hanging="29"/>
              <w:rPr>
                <w:rFonts w:hint="eastAsia" w:ascii="宋体" w:hAnsi="宋体" w:eastAsia="宋体" w:cs="宋体"/>
                <w:highlight w:val="none"/>
              </w:rPr>
            </w:pPr>
            <w:r>
              <w:rPr>
                <w:rFonts w:hint="eastAsia" w:ascii="宋体" w:hAnsi="宋体" w:eastAsia="宋体" w:cs="宋体"/>
                <w:highlight w:val="none"/>
              </w:rPr>
              <w:t>除合同另有规定外，</w:t>
            </w:r>
            <w:r>
              <w:rPr>
                <w:rFonts w:hint="eastAsia" w:ascii="宋体" w:hAnsi="宋体" w:cs="宋体"/>
                <w:highlight w:val="none"/>
                <w:lang w:val="en-US" w:eastAsia="zh-CN"/>
              </w:rPr>
              <w:t>供应商的报</w:t>
            </w:r>
            <w:r>
              <w:rPr>
                <w:rFonts w:hint="eastAsia" w:ascii="宋体" w:hAnsi="宋体" w:eastAsia="宋体" w:cs="宋体"/>
                <w:highlight w:val="none"/>
              </w:rPr>
              <w:t>价已包括供应商为完成本合同规定的工作所承担的全部费用，包括成本、税金、利润等，并包含了应由供应商承担的义务、责任和风险所发生的费用。</w:t>
            </w:r>
          </w:p>
          <w:p>
            <w:pPr>
              <w:numPr>
                <w:ilvl w:val="0"/>
                <w:numId w:val="1"/>
              </w:numPr>
              <w:adjustRightInd w:val="0"/>
              <w:ind w:left="29" w:hanging="29"/>
              <w:rPr>
                <w:rFonts w:hint="eastAsia" w:ascii="宋体" w:hAnsi="宋体" w:eastAsia="宋体" w:cs="宋体"/>
                <w:highlight w:val="none"/>
              </w:rPr>
            </w:pPr>
            <w:r>
              <w:rPr>
                <w:rFonts w:hint="eastAsia" w:ascii="宋体" w:hAnsi="宋体" w:eastAsia="宋体" w:cs="宋体"/>
                <w:highlight w:val="none"/>
              </w:rPr>
              <w:t>供应商作出的报价为一次性报价，除非采购人要求，供应商在报价截止日期之后，不得主动对报价做出任何修改。</w:t>
            </w:r>
          </w:p>
          <w:p>
            <w:pPr>
              <w:numPr>
                <w:ilvl w:val="0"/>
                <w:numId w:val="1"/>
              </w:numPr>
              <w:adjustRightInd w:val="0"/>
              <w:ind w:left="29" w:hanging="29"/>
              <w:rPr>
                <w:rFonts w:hint="eastAsia" w:ascii="宋体" w:hAnsi="宋体" w:eastAsia="宋体" w:cs="宋体"/>
                <w:highlight w:val="none"/>
              </w:rPr>
            </w:pPr>
            <w:r>
              <w:rPr>
                <w:rFonts w:hint="eastAsia" w:ascii="宋体" w:hAnsi="宋体" w:eastAsia="宋体" w:cs="宋体"/>
                <w:szCs w:val="21"/>
                <w:highlight w:val="none"/>
              </w:rPr>
              <w:t>★</w:t>
            </w:r>
            <w:r>
              <w:rPr>
                <w:rFonts w:hint="eastAsia" w:ascii="宋体" w:hAnsi="宋体" w:eastAsia="宋体" w:cs="宋体"/>
                <w:b/>
                <w:bCs/>
                <w:highlight w:val="none"/>
              </w:rPr>
              <w:t>报价人须</w:t>
            </w:r>
            <w:r>
              <w:rPr>
                <w:rFonts w:hint="eastAsia" w:ascii="宋体" w:hAnsi="宋体" w:cs="宋体"/>
                <w:b/>
                <w:bCs/>
                <w:highlight w:val="none"/>
                <w:lang w:val="en-US" w:eastAsia="zh-CN"/>
              </w:rPr>
              <w:t>承诺</w:t>
            </w:r>
            <w:r>
              <w:rPr>
                <w:rFonts w:hint="eastAsia" w:ascii="宋体" w:hAnsi="宋体" w:eastAsia="宋体" w:cs="宋体"/>
                <w:b/>
                <w:bCs/>
                <w:highlight w:val="none"/>
              </w:rPr>
              <w:t>提供增值税</w:t>
            </w:r>
            <w:r>
              <w:rPr>
                <w:rFonts w:hint="eastAsia" w:ascii="宋体" w:hAnsi="宋体" w:eastAsia="宋体" w:cs="宋体"/>
                <w:b/>
                <w:bCs/>
                <w:highlight w:val="none"/>
                <w:lang w:val="en-US" w:eastAsia="zh-CN"/>
              </w:rPr>
              <w:t>专用</w:t>
            </w:r>
            <w:r>
              <w:rPr>
                <w:rFonts w:hint="eastAsia" w:ascii="宋体" w:hAnsi="宋体" w:eastAsia="宋体" w:cs="宋体"/>
                <w:b/>
                <w:bCs/>
                <w:highlight w:val="none"/>
              </w:rPr>
              <w:t>发票</w:t>
            </w:r>
            <w:r>
              <w:rPr>
                <w:rFonts w:hint="eastAsia" w:ascii="宋体" w:hAnsi="宋体" w:eastAsia="宋体" w:cs="宋体"/>
                <w:b/>
                <w:bCs/>
                <w:highlight w:val="none"/>
                <w:lang w:eastAsia="zh-CN"/>
              </w:rPr>
              <w:t>（</w:t>
            </w:r>
            <w:r>
              <w:rPr>
                <w:rFonts w:hint="eastAsia" w:ascii="宋体" w:hAnsi="宋体" w:eastAsia="宋体" w:cs="宋体"/>
                <w:b/>
                <w:bCs/>
                <w:highlight w:val="none"/>
                <w:lang w:val="en-US" w:eastAsia="zh-CN"/>
              </w:rPr>
              <w:t>税法规定不允许开具专票的项目除外</w:t>
            </w:r>
            <w:r>
              <w:rPr>
                <w:rFonts w:hint="eastAsia" w:ascii="宋体" w:hAnsi="宋体" w:eastAsia="宋体" w:cs="宋体"/>
                <w:b/>
                <w:bCs/>
                <w:highlight w:val="none"/>
                <w:lang w:eastAsia="zh-CN"/>
              </w:rPr>
              <w:t>）</w:t>
            </w:r>
            <w:r>
              <w:rPr>
                <w:rFonts w:hint="eastAsia" w:ascii="宋体" w:hAnsi="宋体" w:cs="宋体"/>
                <w:b/>
                <w:bCs/>
                <w:highlight w:val="none"/>
                <w:lang w:eastAsia="zh-CN"/>
              </w:rPr>
              <w:t>。</w:t>
            </w:r>
          </w:p>
          <w:p>
            <w:pPr>
              <w:numPr>
                <w:ilvl w:val="0"/>
                <w:numId w:val="1"/>
              </w:numPr>
              <w:adjustRightInd w:val="0"/>
              <w:ind w:left="29" w:hanging="29"/>
              <w:rPr>
                <w:rFonts w:hint="eastAsia" w:ascii="宋体" w:hAnsi="宋体" w:eastAsia="宋体" w:cs="宋体"/>
                <w:highlight w:val="none"/>
              </w:rPr>
            </w:pPr>
            <w:r>
              <w:rPr>
                <w:rFonts w:hint="eastAsia" w:ascii="宋体" w:hAnsi="宋体" w:cs="宋体"/>
                <w:b w:val="0"/>
                <w:bCs w:val="0"/>
                <w:highlight w:val="none"/>
                <w:lang w:val="en-US" w:eastAsia="zh-CN"/>
              </w:rPr>
              <w:t>报价表格式</w:t>
            </w:r>
            <w:r>
              <w:rPr>
                <w:rFonts w:hint="eastAsia" w:ascii="宋体" w:hAnsi="宋体" w:eastAsia="宋体" w:cs="宋体"/>
                <w:highlight w:val="none"/>
              </w:rPr>
              <w:t>详见询价文件第</w:t>
            </w:r>
            <w:r>
              <w:rPr>
                <w:rFonts w:hint="eastAsia" w:ascii="宋体" w:hAnsi="宋体" w:cs="宋体"/>
                <w:highlight w:val="none"/>
                <w:lang w:val="en-US" w:eastAsia="zh-CN"/>
              </w:rPr>
              <w:t>六</w:t>
            </w:r>
            <w:r>
              <w:rPr>
                <w:rFonts w:hint="eastAsia" w:ascii="宋体" w:hAnsi="宋体" w:eastAsia="宋体" w:cs="宋体"/>
                <w:highlight w:val="none"/>
              </w:rPr>
              <w:t>章《九、报价</w:t>
            </w:r>
            <w:r>
              <w:rPr>
                <w:rFonts w:hint="eastAsia" w:ascii="宋体" w:hAnsi="宋体" w:cs="宋体"/>
                <w:highlight w:val="none"/>
                <w:lang w:val="en-US" w:eastAsia="zh-CN"/>
              </w:rPr>
              <w:t>函</w:t>
            </w:r>
            <w:r>
              <w:rPr>
                <w:rFonts w:hint="eastAsia" w:ascii="宋体" w:hAnsi="宋体" w:eastAsia="宋体" w:cs="宋体"/>
                <w:highlight w:val="none"/>
              </w:rPr>
              <w:t>》。</w:t>
            </w:r>
          </w:p>
          <w:p>
            <w:pPr>
              <w:pStyle w:val="4"/>
              <w:ind w:left="0" w:leftChars="0" w:firstLine="0" w:firstLineChars="0"/>
              <w:rPr>
                <w:rFonts w:hint="eastAsia" w:ascii="宋体" w:hAnsi="宋体" w:eastAsia="宋体" w:cs="宋体"/>
                <w:highlight w:val="none"/>
              </w:rPr>
            </w:pPr>
            <w:r>
              <w:rPr>
                <w:rFonts w:hint="eastAsia" w:ascii="宋体" w:hAnsi="宋体" w:eastAsia="宋体" w:cs="宋体"/>
                <w:kern w:val="2"/>
                <w:sz w:val="21"/>
                <w:szCs w:val="24"/>
                <w:highlight w:val="none"/>
              </w:rPr>
              <w:t>2、应答有效期：</w:t>
            </w:r>
            <w:r>
              <w:rPr>
                <w:rFonts w:hint="eastAsia" w:ascii="宋体" w:hAnsi="宋体" w:eastAsia="宋体" w:cs="宋体"/>
                <w:kern w:val="2"/>
                <w:sz w:val="21"/>
                <w:szCs w:val="24"/>
                <w:highlight w:val="none"/>
                <w:u w:val="single"/>
              </w:rPr>
              <w:t xml:space="preserve">  </w:t>
            </w:r>
            <w:r>
              <w:rPr>
                <w:rFonts w:hint="eastAsia" w:ascii="宋体" w:hAnsi="宋体" w:eastAsia="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 xml:space="preserve">0  </w:t>
            </w:r>
            <w:r>
              <w:rPr>
                <w:rFonts w:hint="eastAsia" w:ascii="宋体" w:hAnsi="宋体" w:eastAsia="宋体" w:cs="宋体"/>
                <w:kern w:val="2"/>
                <w:sz w:val="21"/>
                <w:szCs w:val="24"/>
                <w:highlight w:val="none"/>
              </w:rPr>
              <w:t>天</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4</w:t>
            </w:r>
          </w:p>
        </w:tc>
        <w:tc>
          <w:tcPr>
            <w:tcW w:w="1995" w:type="dxa"/>
            <w:vAlign w:val="center"/>
          </w:tcPr>
          <w:p>
            <w:pPr>
              <w:autoSpaceDE w:val="0"/>
              <w:autoSpaceDN w:val="0"/>
              <w:adjustRightInd w:val="0"/>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成交候选人推荐原则</w:t>
            </w:r>
          </w:p>
        </w:tc>
        <w:tc>
          <w:tcPr>
            <w:tcW w:w="5881" w:type="dxa"/>
            <w:vAlign w:val="center"/>
          </w:tcPr>
          <w:p>
            <w:pPr>
              <w:autoSpaceDE w:val="0"/>
              <w:autoSpaceDN w:val="0"/>
              <w:adjustRightInd w:val="0"/>
              <w:snapToGrid w:val="0"/>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在满足采购文件实质性要求的条件下，</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）综合考虑各报价商的资质、报价、实施方案、类似业绩案例等内容，以</w:t>
            </w:r>
            <w:r>
              <w:rPr>
                <w:rFonts w:hint="eastAsia" w:ascii="宋体" w:hAnsi="宋体" w:eastAsia="宋体" w:cs="宋体"/>
                <w:color w:val="auto"/>
                <w:sz w:val="21"/>
                <w:szCs w:val="21"/>
                <w:highlight w:val="none"/>
                <w:lang w:val="en-US" w:eastAsia="zh-CN"/>
              </w:rPr>
              <w:t>评分</w:t>
            </w:r>
            <w:r>
              <w:rPr>
                <w:rFonts w:hint="eastAsia" w:ascii="宋体" w:hAnsi="宋体" w:eastAsia="宋体" w:cs="宋体"/>
                <w:color w:val="auto"/>
                <w:sz w:val="21"/>
                <w:szCs w:val="21"/>
                <w:highlight w:val="none"/>
                <w:lang w:eastAsia="zh-CN"/>
              </w:rPr>
              <w:t>方式评选出一名成交候选人</w:t>
            </w:r>
            <w:r>
              <w:rPr>
                <w:rFonts w:hint="eastAsia" w:ascii="宋体" w:hAnsi="宋体" w:eastAsia="宋体" w:cs="宋体"/>
                <w:color w:val="auto"/>
                <w:szCs w:val="21"/>
                <w:highlight w:val="none"/>
              </w:rPr>
              <w:t>。</w:t>
            </w:r>
          </w:p>
          <w:p>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不得有在企业的采购活动或履行合同中因违反国家法律法规受到行政处罚、被依法列为失信被执行人、出现过重大事件，否则采购人有权重新组织采购，且采购人无需承担任何责任。其中，重大事件包括但不限于采购活动及履行合同中弄虚作假骗取中标行为、串通投标行为、伪造检测结果行为、不按照报价文件的应答结果与采购人签订合同、不按照合同约定到货（安装）经催告后仍未履行的行为等。</w:t>
            </w:r>
          </w:p>
          <w:p>
            <w:pPr>
              <w:pStyle w:val="4"/>
              <w:rPr>
                <w:rFonts w:hint="eastAsia" w:ascii="宋体" w:hAnsi="宋体" w:eastAsia="宋体" w:cs="宋体"/>
                <w:color w:val="auto"/>
                <w:highlight w:val="none"/>
              </w:rPr>
            </w:pPr>
            <w:r>
              <w:rPr>
                <w:rFonts w:hint="eastAsia" w:ascii="宋体" w:hAnsi="宋体" w:eastAsia="宋体" w:cs="宋体"/>
                <w:color w:val="auto"/>
                <w:kern w:val="2"/>
                <w:sz w:val="21"/>
                <w:szCs w:val="21"/>
                <w:highlight w:val="none"/>
              </w:rPr>
              <w:t>在第一成交候选人</w:t>
            </w:r>
            <w:r>
              <w:rPr>
                <w:rFonts w:hint="eastAsia" w:ascii="宋体" w:hAnsi="宋体" w:eastAsia="宋体" w:cs="宋体"/>
                <w:color w:val="auto"/>
                <w:kern w:val="2"/>
                <w:sz w:val="21"/>
                <w:szCs w:val="21"/>
                <w:highlight w:val="none"/>
                <w:lang w:val="en-US" w:eastAsia="zh-CN"/>
              </w:rPr>
              <w:t>撤销</w:t>
            </w:r>
            <w:r>
              <w:rPr>
                <w:rFonts w:hint="eastAsia" w:ascii="宋体" w:hAnsi="宋体" w:eastAsia="宋体" w:cs="宋体"/>
                <w:color w:val="auto"/>
                <w:kern w:val="2"/>
                <w:sz w:val="21"/>
                <w:szCs w:val="21"/>
                <w:highlight w:val="none"/>
              </w:rPr>
              <w:t>报价或放弃成交的，采购人重新组织询价采购。</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28" w:type="dxa"/>
            <w:bottom w:w="0" w:type="dxa"/>
            <w:right w:w="28" w:type="dxa"/>
          </w:tblCellMar>
        </w:tblPrEx>
        <w:trPr>
          <w:trHeight w:val="20" w:hRule="atLeast"/>
        </w:trPr>
        <w:tc>
          <w:tcPr>
            <w:tcW w:w="840" w:type="dxa"/>
            <w:vAlign w:val="center"/>
          </w:tcPr>
          <w:p>
            <w:pPr>
              <w:autoSpaceDE w:val="0"/>
              <w:autoSpaceDN w:val="0"/>
              <w:adjustRightInd w:val="0"/>
              <w:snapToGrid w:val="0"/>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5</w:t>
            </w:r>
          </w:p>
        </w:tc>
        <w:tc>
          <w:tcPr>
            <w:tcW w:w="1995" w:type="dxa"/>
            <w:vAlign w:val="center"/>
          </w:tcPr>
          <w:p>
            <w:pPr>
              <w:autoSpaceDE w:val="0"/>
              <w:autoSpaceDN w:val="0"/>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其他</w:t>
            </w:r>
          </w:p>
        </w:tc>
        <w:tc>
          <w:tcPr>
            <w:tcW w:w="5881" w:type="dxa"/>
            <w:vAlign w:val="center"/>
          </w:tcPr>
          <w:p>
            <w:pPr>
              <w:adjustRightInd w:val="0"/>
              <w:rPr>
                <w:rFonts w:hint="eastAsia" w:ascii="宋体" w:hAnsi="宋体" w:eastAsia="宋体" w:cs="宋体"/>
                <w:szCs w:val="21"/>
                <w:highlight w:val="none"/>
              </w:rPr>
            </w:pPr>
            <w:r>
              <w:rPr>
                <w:rFonts w:hint="eastAsia" w:ascii="宋体" w:hAnsi="宋体" w:eastAsia="宋体" w:cs="宋体"/>
                <w:szCs w:val="21"/>
                <w:highlight w:val="none"/>
              </w:rPr>
              <w:t>采购结果</w:t>
            </w:r>
            <w:r>
              <w:rPr>
                <w:rFonts w:hint="eastAsia" w:ascii="宋体" w:hAnsi="宋体" w:cs="宋体"/>
                <w:szCs w:val="21"/>
                <w:highlight w:val="none"/>
                <w:lang w:val="en-US" w:eastAsia="zh-CN"/>
              </w:rPr>
              <w:t>经采购人确认后，</w:t>
            </w:r>
            <w:r>
              <w:rPr>
                <w:rFonts w:hint="eastAsia" w:ascii="宋体" w:hAnsi="宋体" w:eastAsia="宋体" w:cs="宋体"/>
                <w:szCs w:val="21"/>
                <w:highlight w:val="none"/>
              </w:rPr>
              <w:t>采购结果不另行公示。</w:t>
            </w:r>
          </w:p>
        </w:tc>
      </w:tr>
    </w:tbl>
    <w:p>
      <w:pPr>
        <w:pStyle w:val="6"/>
        <w:numPr>
          <w:ilvl w:val="0"/>
          <w:numId w:val="0"/>
        </w:numPr>
        <w:jc w:val="center"/>
        <w:outlineLvl w:val="0"/>
        <w:rPr>
          <w:rFonts w:hint="eastAsia" w:ascii="方正小标宋简体" w:hAnsi="方正小标宋简体" w:eastAsia="方正小标宋简体" w:cs="方正小标宋简体"/>
          <w:b/>
          <w:sz w:val="36"/>
          <w:szCs w:val="36"/>
          <w:lang w:val="en-US" w:eastAsia="zh-CN"/>
        </w:rPr>
      </w:pPr>
      <w:bookmarkStart w:id="4" w:name="_Toc447265271"/>
      <w:bookmarkStart w:id="5" w:name="_Toc26678"/>
      <w:bookmarkStart w:id="6" w:name="_Toc447265557"/>
      <w:r>
        <w:rPr>
          <w:rFonts w:hint="eastAsia" w:ascii="方正小标宋简体" w:hAnsi="方正小标宋简体" w:eastAsia="方正小标宋简体" w:cs="方正小标宋简体"/>
          <w:b/>
          <w:sz w:val="36"/>
          <w:szCs w:val="36"/>
          <w:lang w:val="en-US" w:eastAsia="zh-CN"/>
        </w:rPr>
        <w:t>第二章 评审办法</w:t>
      </w:r>
      <w:bookmarkEnd w:id="4"/>
      <w:bookmarkEnd w:id="5"/>
      <w:bookmarkEnd w:id="6"/>
    </w:p>
    <w:p>
      <w:pPr>
        <w:pStyle w:val="18"/>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eastAsia" w:ascii="宋体" w:hAnsi="宋体" w:eastAsia="宋体" w:cs="宋体"/>
          <w:b/>
          <w:bCs w:val="0"/>
          <w:kern w:val="0"/>
          <w:sz w:val="28"/>
          <w:szCs w:val="28"/>
          <w:highlight w:val="none"/>
        </w:rPr>
      </w:pPr>
      <w:bookmarkStart w:id="7" w:name="_Toc24289"/>
      <w:r>
        <w:rPr>
          <w:rFonts w:hint="eastAsia" w:ascii="宋体" w:hAnsi="宋体" w:eastAsia="宋体" w:cs="宋体"/>
          <w:b/>
          <w:bCs w:val="0"/>
          <w:kern w:val="0"/>
          <w:sz w:val="28"/>
          <w:szCs w:val="28"/>
          <w:highlight w:val="none"/>
        </w:rPr>
        <w:t>评审办法前附表</w:t>
      </w:r>
      <w:bookmarkEnd w:id="7"/>
    </w:p>
    <w:tbl>
      <w:tblPr>
        <w:tblStyle w:val="13"/>
        <w:tblW w:w="50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102"/>
        <w:gridCol w:w="2332"/>
        <w:gridCol w:w="4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6" w:hRule="atLeast"/>
        </w:trPr>
        <w:tc>
          <w:tcPr>
            <w:tcW w:w="1110" w:type="pct"/>
            <w:gridSpan w:val="2"/>
            <w:vAlign w:val="center"/>
          </w:tcPr>
          <w:p>
            <w:pPr>
              <w:snapToGrid w:val="0"/>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条款号</w:t>
            </w:r>
          </w:p>
        </w:tc>
        <w:tc>
          <w:tcPr>
            <w:tcW w:w="1289"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评审因素</w:t>
            </w:r>
          </w:p>
        </w:tc>
        <w:tc>
          <w:tcPr>
            <w:tcW w:w="2600"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01" w:type="pct"/>
            <w:vMerge w:val="restart"/>
            <w:vAlign w:val="center"/>
          </w:tcPr>
          <w:p>
            <w:pPr>
              <w:snapToGrid w:val="0"/>
              <w:rPr>
                <w:rFonts w:hint="eastAsia" w:ascii="宋体" w:hAnsi="宋体" w:eastAsia="宋体" w:cs="宋体"/>
                <w:sz w:val="21"/>
                <w:szCs w:val="21"/>
                <w:highlight w:val="none"/>
              </w:rPr>
            </w:pPr>
            <w:r>
              <w:rPr>
                <w:rFonts w:hint="eastAsia" w:ascii="宋体" w:hAnsi="宋体" w:eastAsia="宋体" w:cs="宋体"/>
                <w:sz w:val="21"/>
                <w:szCs w:val="21"/>
                <w:highlight w:val="none"/>
              </w:rPr>
              <w:t>初步评审</w:t>
            </w:r>
          </w:p>
        </w:tc>
        <w:tc>
          <w:tcPr>
            <w:tcW w:w="609" w:type="pct"/>
            <w:vMerge w:val="restart"/>
            <w:vAlign w:val="center"/>
          </w:tcPr>
          <w:p>
            <w:pPr>
              <w:snapToGrid w:val="0"/>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形式及响应性评审</w:t>
            </w:r>
          </w:p>
        </w:tc>
        <w:tc>
          <w:tcPr>
            <w:tcW w:w="1289" w:type="pct"/>
            <w:vAlign w:val="center"/>
          </w:tcPr>
          <w:p>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供应商</w:t>
            </w:r>
            <w:r>
              <w:rPr>
                <w:rFonts w:hint="eastAsia" w:ascii="宋体" w:hAnsi="宋体" w:eastAsia="宋体" w:cs="宋体"/>
                <w:sz w:val="21"/>
                <w:szCs w:val="21"/>
                <w:highlight w:val="none"/>
              </w:rPr>
              <w:t>名称</w:t>
            </w:r>
          </w:p>
        </w:tc>
        <w:tc>
          <w:tcPr>
            <w:tcW w:w="2600" w:type="pct"/>
            <w:vAlign w:val="center"/>
          </w:tcPr>
          <w:p>
            <w:pPr>
              <w:rPr>
                <w:rFonts w:hint="eastAsia" w:ascii="宋体" w:hAnsi="宋体" w:eastAsia="宋体" w:cs="宋体"/>
                <w:sz w:val="21"/>
                <w:szCs w:val="21"/>
                <w:highlight w:val="none"/>
              </w:rPr>
            </w:pPr>
            <w:r>
              <w:rPr>
                <w:rFonts w:hint="eastAsia" w:ascii="宋体" w:hAnsi="宋体" w:eastAsia="宋体" w:cs="宋体"/>
                <w:sz w:val="21"/>
                <w:szCs w:val="21"/>
                <w:highlight w:val="none"/>
              </w:rPr>
              <w:t>与</w:t>
            </w:r>
            <w:r>
              <w:rPr>
                <w:rFonts w:hint="eastAsia" w:ascii="宋体" w:hAnsi="宋体" w:cs="宋体"/>
                <w:sz w:val="21"/>
                <w:szCs w:val="21"/>
                <w:highlight w:val="none"/>
                <w:lang w:val="en-US" w:eastAsia="zh-CN"/>
              </w:rPr>
              <w:t>供应商</w:t>
            </w:r>
            <w:r>
              <w:rPr>
                <w:rFonts w:hint="eastAsia" w:ascii="宋体" w:hAnsi="宋体" w:eastAsia="宋体" w:cs="宋体"/>
                <w:sz w:val="21"/>
                <w:szCs w:val="21"/>
                <w:highlight w:val="none"/>
              </w:rPr>
              <w:t>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pPr>
              <w:snapToGrid w:val="0"/>
              <w:jc w:val="center"/>
              <w:rPr>
                <w:rFonts w:hint="eastAsia" w:ascii="宋体" w:hAnsi="宋体" w:eastAsia="宋体" w:cs="宋体"/>
                <w:sz w:val="21"/>
                <w:szCs w:val="21"/>
                <w:highlight w:val="none"/>
              </w:rPr>
            </w:pPr>
          </w:p>
        </w:tc>
        <w:tc>
          <w:tcPr>
            <w:tcW w:w="609" w:type="pct"/>
            <w:vMerge w:val="continue"/>
          </w:tcPr>
          <w:p>
            <w:pPr>
              <w:snapToGrid w:val="0"/>
              <w:jc w:val="center"/>
              <w:rPr>
                <w:rFonts w:hint="eastAsia" w:ascii="宋体" w:hAnsi="宋体" w:eastAsia="宋体" w:cs="宋体"/>
                <w:sz w:val="21"/>
                <w:szCs w:val="21"/>
                <w:highlight w:val="none"/>
              </w:rPr>
            </w:pPr>
          </w:p>
        </w:tc>
        <w:tc>
          <w:tcPr>
            <w:tcW w:w="1289" w:type="pct"/>
            <w:vAlign w:val="center"/>
          </w:tcPr>
          <w:p>
            <w:pPr>
              <w:spacing w:line="440" w:lineRule="exact"/>
              <w:jc w:val="center"/>
              <w:rPr>
                <w:rFonts w:hint="eastAsia" w:ascii="宋体" w:hAnsi="宋体" w:eastAsia="宋体" w:cs="宋体"/>
                <w:sz w:val="21"/>
                <w:szCs w:val="21"/>
                <w:highlight w:val="none"/>
              </w:rPr>
            </w:pPr>
            <w:r>
              <w:rPr>
                <w:rFonts w:hint="eastAsia" w:ascii="宋体" w:hAnsi="宋体" w:cs="宋体"/>
                <w:bCs/>
                <w:kern w:val="0"/>
                <w:sz w:val="21"/>
                <w:szCs w:val="21"/>
                <w:highlight w:val="none"/>
                <w:lang w:eastAsia="zh-CN"/>
              </w:rPr>
              <w:t>响应文件</w:t>
            </w:r>
            <w:r>
              <w:rPr>
                <w:rFonts w:hint="eastAsia" w:ascii="宋体" w:hAnsi="宋体" w:eastAsia="宋体" w:cs="宋体"/>
                <w:bCs/>
                <w:kern w:val="0"/>
                <w:sz w:val="21"/>
                <w:szCs w:val="21"/>
                <w:highlight w:val="none"/>
              </w:rPr>
              <w:t>格式</w:t>
            </w:r>
          </w:p>
        </w:tc>
        <w:tc>
          <w:tcPr>
            <w:tcW w:w="2600" w:type="pct"/>
            <w:vAlign w:val="center"/>
          </w:tcPr>
          <w:p>
            <w:pPr>
              <w:rPr>
                <w:rFonts w:hint="eastAsia" w:ascii="宋体" w:hAnsi="宋体" w:eastAsia="宋体" w:cs="宋体"/>
                <w:sz w:val="21"/>
                <w:szCs w:val="21"/>
                <w:highlight w:val="none"/>
              </w:rPr>
            </w:pPr>
            <w:r>
              <w:rPr>
                <w:rFonts w:hint="eastAsia" w:ascii="宋体" w:hAnsi="宋体" w:eastAsia="宋体" w:cs="宋体"/>
                <w:sz w:val="21"/>
                <w:szCs w:val="21"/>
                <w:highlight w:val="none"/>
              </w:rPr>
              <w:t>应答函、法定代表人身份证明、法定代表人授权委托书按询价文件提供的格式和要求提交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continue"/>
          </w:tcPr>
          <w:p>
            <w:pPr>
              <w:snapToGrid w:val="0"/>
              <w:jc w:val="center"/>
              <w:rPr>
                <w:rFonts w:hint="eastAsia" w:ascii="宋体" w:hAnsi="宋体" w:eastAsia="宋体" w:cs="宋体"/>
                <w:sz w:val="21"/>
                <w:szCs w:val="21"/>
                <w:highlight w:val="none"/>
              </w:rPr>
            </w:pPr>
          </w:p>
        </w:tc>
        <w:tc>
          <w:tcPr>
            <w:tcW w:w="1289" w:type="pct"/>
            <w:vAlign w:val="center"/>
          </w:tcPr>
          <w:p>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w:t>
            </w:r>
          </w:p>
        </w:tc>
        <w:tc>
          <w:tcPr>
            <w:tcW w:w="2600" w:type="pct"/>
            <w:vAlign w:val="center"/>
          </w:tcPr>
          <w:p>
            <w:pPr>
              <w:rPr>
                <w:rFonts w:hint="eastAsia" w:ascii="宋体" w:hAnsi="宋体" w:eastAsia="宋体" w:cs="宋体"/>
                <w:sz w:val="21"/>
                <w:szCs w:val="21"/>
                <w:highlight w:val="none"/>
              </w:rPr>
            </w:pPr>
            <w:r>
              <w:rPr>
                <w:rFonts w:hint="eastAsia" w:ascii="宋体" w:hAnsi="宋体" w:eastAsia="宋体" w:cs="宋体"/>
                <w:sz w:val="21"/>
                <w:szCs w:val="21"/>
                <w:highlight w:val="none"/>
              </w:rPr>
              <w:t>应答报价表按询价文件提供的格式和要求提交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continue"/>
          </w:tcPr>
          <w:p>
            <w:pPr>
              <w:snapToGrid w:val="0"/>
              <w:jc w:val="center"/>
              <w:rPr>
                <w:rFonts w:hint="eastAsia" w:ascii="宋体" w:hAnsi="宋体" w:eastAsia="宋体" w:cs="宋体"/>
                <w:sz w:val="21"/>
                <w:szCs w:val="21"/>
                <w:highlight w:val="none"/>
              </w:rPr>
            </w:pPr>
          </w:p>
        </w:tc>
        <w:tc>
          <w:tcPr>
            <w:tcW w:w="1289" w:type="pct"/>
          </w:tcPr>
          <w:p>
            <w:pPr>
              <w:spacing w:line="44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实质性条款偏离情况</w:t>
            </w:r>
          </w:p>
        </w:tc>
        <w:tc>
          <w:tcPr>
            <w:tcW w:w="2600" w:type="pct"/>
            <w:vAlign w:val="center"/>
          </w:tcPr>
          <w:p>
            <w:pPr>
              <w:rPr>
                <w:rFonts w:hint="eastAsia" w:ascii="宋体" w:hAnsi="宋体" w:eastAsia="宋体" w:cs="宋体"/>
                <w:sz w:val="21"/>
                <w:szCs w:val="21"/>
                <w:highlight w:val="none"/>
              </w:rPr>
            </w:pPr>
            <w:r>
              <w:rPr>
                <w:rFonts w:hint="eastAsia" w:ascii="宋体" w:hAnsi="宋体" w:eastAsia="宋体" w:cs="宋体"/>
                <w:bCs/>
                <w:kern w:val="0"/>
                <w:sz w:val="21"/>
                <w:szCs w:val="21"/>
                <w:highlight w:val="none"/>
              </w:rPr>
              <w:t>满足询价文件实质性条款（“★”项否决</w:t>
            </w:r>
            <w:r>
              <w:rPr>
                <w:rFonts w:hint="eastAsia" w:ascii="宋体" w:hAnsi="宋体" w:eastAsia="宋体" w:cs="宋体"/>
                <w:sz w:val="21"/>
                <w:szCs w:val="21"/>
                <w:highlight w:val="none"/>
              </w:rPr>
              <w:t>应答</w:t>
            </w:r>
            <w:r>
              <w:rPr>
                <w:rFonts w:hint="eastAsia" w:ascii="宋体" w:hAnsi="宋体" w:eastAsia="宋体" w:cs="宋体"/>
                <w:bCs/>
                <w:kern w:val="0"/>
                <w:sz w:val="21"/>
                <w:szCs w:val="21"/>
                <w:highlight w:val="none"/>
              </w:rPr>
              <w:t>的关键条款）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continue"/>
          </w:tcPr>
          <w:p>
            <w:pPr>
              <w:snapToGrid w:val="0"/>
              <w:jc w:val="center"/>
              <w:rPr>
                <w:rFonts w:hint="eastAsia" w:ascii="宋体" w:hAnsi="宋体" w:eastAsia="宋体" w:cs="宋体"/>
                <w:sz w:val="21"/>
                <w:szCs w:val="21"/>
                <w:highlight w:val="none"/>
              </w:rPr>
            </w:pPr>
          </w:p>
        </w:tc>
        <w:tc>
          <w:tcPr>
            <w:tcW w:w="1289" w:type="pct"/>
          </w:tcPr>
          <w:p>
            <w:pPr>
              <w:spacing w:line="440" w:lineRule="exact"/>
              <w:jc w:val="cente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的签署和盖章</w:t>
            </w:r>
          </w:p>
        </w:tc>
        <w:tc>
          <w:tcPr>
            <w:tcW w:w="2600" w:type="pct"/>
            <w:vAlign w:val="center"/>
          </w:tcPr>
          <w:p>
            <w:pPr>
              <w:rPr>
                <w:rFonts w:hint="eastAsia" w:ascii="宋体" w:hAnsi="宋体" w:eastAsia="宋体" w:cs="宋体"/>
                <w:sz w:val="21"/>
                <w:szCs w:val="21"/>
                <w:highlight w:val="none"/>
              </w:rPr>
            </w:pP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的签字、盖章须符合询价文件第二章供应商须知“2.</w:t>
            </w:r>
            <w:r>
              <w:rPr>
                <w:rFonts w:hint="eastAsia" w:ascii="宋体" w:hAnsi="宋体" w:cs="宋体"/>
                <w:sz w:val="21"/>
                <w:szCs w:val="21"/>
                <w:highlight w:val="none"/>
                <w:lang w:eastAsia="zh-CN"/>
              </w:rPr>
              <w:t>响应文件</w:t>
            </w:r>
            <w:r>
              <w:rPr>
                <w:rFonts w:hint="eastAsia" w:ascii="宋体" w:hAnsi="宋体" w:eastAsia="宋体" w:cs="宋体"/>
                <w:sz w:val="21"/>
                <w:szCs w:val="21"/>
                <w:highlight w:val="none"/>
              </w:rPr>
              <w:t>编制要求”要求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restar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资格评审</w:t>
            </w:r>
          </w:p>
        </w:tc>
        <w:tc>
          <w:tcPr>
            <w:tcW w:w="1289"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color w:val="333333"/>
                <w:sz w:val="21"/>
                <w:szCs w:val="21"/>
                <w:highlight w:val="none"/>
              </w:rPr>
              <w:t>具有独立承担民事责任能力</w:t>
            </w:r>
          </w:p>
        </w:tc>
        <w:tc>
          <w:tcPr>
            <w:tcW w:w="2600" w:type="pct"/>
            <w:vAlign w:val="center"/>
          </w:tcPr>
          <w:p>
            <w:pPr>
              <w:snapToGrid w:val="0"/>
              <w:rPr>
                <w:rFonts w:hint="eastAsia" w:ascii="宋体" w:hAnsi="宋体" w:eastAsia="宋体" w:cs="宋体"/>
                <w:sz w:val="21"/>
                <w:szCs w:val="21"/>
                <w:highlight w:val="none"/>
                <w:lang w:eastAsia="zh-CN"/>
              </w:rPr>
            </w:pPr>
            <w:r>
              <w:rPr>
                <w:rFonts w:hint="eastAsia" w:cs="宋体"/>
                <w:color w:val="333333"/>
                <w:sz w:val="21"/>
                <w:szCs w:val="21"/>
                <w:highlight w:val="none"/>
                <w:lang w:val="en-US" w:eastAsia="zh-CN"/>
              </w:rPr>
              <w:t>供应商</w:t>
            </w:r>
            <w:r>
              <w:rPr>
                <w:rFonts w:hint="eastAsia" w:ascii="宋体" w:hAnsi="宋体" w:eastAsia="宋体" w:cs="宋体"/>
                <w:color w:val="333333"/>
                <w:sz w:val="21"/>
                <w:szCs w:val="21"/>
                <w:highlight w:val="none"/>
              </w:rPr>
              <w:t>须</w:t>
            </w:r>
            <w:r>
              <w:rPr>
                <w:rFonts w:hint="eastAsia" w:ascii="宋体" w:hAnsi="宋体" w:eastAsia="宋体" w:cs="宋体"/>
                <w:color w:val="333333"/>
                <w:sz w:val="21"/>
                <w:szCs w:val="21"/>
                <w:highlight w:val="none"/>
                <w:lang w:val="en-US" w:eastAsia="zh-CN"/>
              </w:rPr>
              <w:t>为</w:t>
            </w:r>
            <w:r>
              <w:rPr>
                <w:rFonts w:hint="eastAsia" w:ascii="宋体" w:hAnsi="宋体" w:eastAsia="宋体" w:cs="宋体"/>
                <w:color w:val="333333"/>
                <w:sz w:val="21"/>
                <w:szCs w:val="21"/>
                <w:highlight w:val="none"/>
              </w:rPr>
              <w:t>在中华人民共和国境内注册的具有独立承担民事责任能力的法人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pPr>
              <w:snapToGrid w:val="0"/>
              <w:jc w:val="center"/>
              <w:rPr>
                <w:rFonts w:hint="eastAsia" w:ascii="宋体" w:hAnsi="宋体" w:eastAsia="宋体" w:cs="宋体"/>
                <w:sz w:val="21"/>
                <w:szCs w:val="21"/>
                <w:highlight w:val="none"/>
              </w:rPr>
            </w:pPr>
          </w:p>
        </w:tc>
        <w:tc>
          <w:tcPr>
            <w:tcW w:w="1289" w:type="pct"/>
            <w:vAlign w:val="center"/>
          </w:tcPr>
          <w:p>
            <w:pPr>
              <w:snapToGrid w:val="0"/>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具备服务能力</w:t>
            </w:r>
          </w:p>
        </w:tc>
        <w:tc>
          <w:tcPr>
            <w:tcW w:w="2600" w:type="pct"/>
            <w:vAlign w:val="center"/>
          </w:tcPr>
          <w:p>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供应商应具备承担本采购项目的能力</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pPr>
              <w:snapToGrid w:val="0"/>
              <w:jc w:val="center"/>
              <w:rPr>
                <w:rFonts w:hint="eastAsia" w:ascii="宋体" w:hAnsi="宋体" w:eastAsia="宋体" w:cs="宋体"/>
                <w:sz w:val="21"/>
                <w:szCs w:val="21"/>
                <w:highlight w:val="none"/>
              </w:rPr>
            </w:pPr>
          </w:p>
        </w:tc>
        <w:tc>
          <w:tcPr>
            <w:tcW w:w="1289"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rPr>
              <w:t>信誉要求</w:t>
            </w:r>
          </w:p>
        </w:tc>
        <w:tc>
          <w:tcPr>
            <w:tcW w:w="2600" w:type="pct"/>
            <w:vAlign w:val="center"/>
          </w:tcPr>
          <w:p>
            <w:pPr>
              <w:snapToGrid w:val="0"/>
              <w:rPr>
                <w:rFonts w:hint="eastAsia" w:ascii="宋体" w:hAnsi="宋体" w:eastAsia="宋体" w:cs="宋体"/>
                <w:sz w:val="21"/>
                <w:szCs w:val="21"/>
                <w:highlight w:val="none"/>
              </w:rPr>
            </w:pPr>
            <w:r>
              <w:rPr>
                <w:rFonts w:hint="eastAsia" w:ascii="宋体" w:hAnsi="宋体" w:eastAsia="宋体" w:cs="宋体"/>
                <w:i w:val="0"/>
                <w:iCs w:val="0"/>
                <w:color w:val="auto"/>
                <w:kern w:val="2"/>
                <w:sz w:val="21"/>
                <w:szCs w:val="21"/>
                <w:lang w:val="en-US" w:eastAsia="zh-CN" w:bidi="ar-SA"/>
              </w:rPr>
              <w:t>供应商参与本采购活动时，未被列入国家企业信用信息公示系统的经营异常名录、严重违法失信企业名单</w:t>
            </w:r>
            <w:r>
              <w:rPr>
                <w:rFonts w:hint="eastAsia" w:ascii="宋体" w:hAnsi="宋体" w:eastAsia="宋体" w:cs="宋体"/>
                <w:color w:val="333333"/>
                <w:sz w:val="21"/>
                <w:szCs w:val="21"/>
                <w:highlight w:val="none"/>
              </w:rPr>
              <w:t>。</w:t>
            </w:r>
            <w:r>
              <w:rPr>
                <w:rFonts w:hint="eastAsia" w:ascii="宋体" w:hAnsi="宋体" w:eastAsia="宋体" w:cs="宋体"/>
                <w:color w:val="333333"/>
                <w:sz w:val="21"/>
                <w:szCs w:val="21"/>
                <w:highlight w:val="none"/>
                <w:lang w:eastAsia="zh-CN"/>
              </w:rPr>
              <w:t>（</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pPr>
              <w:snapToGrid w:val="0"/>
              <w:jc w:val="center"/>
              <w:rPr>
                <w:rFonts w:hint="eastAsia" w:ascii="宋体" w:hAnsi="宋体" w:eastAsia="宋体" w:cs="宋体"/>
                <w:sz w:val="21"/>
                <w:szCs w:val="21"/>
                <w:highlight w:val="none"/>
              </w:rPr>
            </w:pPr>
          </w:p>
        </w:tc>
        <w:tc>
          <w:tcPr>
            <w:tcW w:w="1289"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应答唯一性</w:t>
            </w:r>
          </w:p>
        </w:tc>
        <w:tc>
          <w:tcPr>
            <w:tcW w:w="2600" w:type="pct"/>
            <w:vAlign w:val="center"/>
          </w:tcPr>
          <w:p>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单位负责人为同一人或者存在直接控股、管理关系的不同供应商，不得</w:t>
            </w:r>
            <w:r>
              <w:rPr>
                <w:rFonts w:hint="eastAsia" w:ascii="宋体" w:hAnsi="宋体" w:cs="宋体"/>
                <w:color w:val="333333"/>
                <w:sz w:val="21"/>
                <w:szCs w:val="21"/>
                <w:highlight w:val="none"/>
                <w:lang w:val="en-US" w:eastAsia="zh-CN"/>
              </w:rPr>
              <w:t>同时</w:t>
            </w:r>
            <w:r>
              <w:rPr>
                <w:rFonts w:hint="eastAsia" w:ascii="宋体" w:hAnsi="宋体" w:eastAsia="宋体" w:cs="宋体"/>
                <w:color w:val="333333"/>
                <w:sz w:val="21"/>
                <w:szCs w:val="21"/>
                <w:highlight w:val="none"/>
                <w:lang w:eastAsia="zh-CN"/>
              </w:rPr>
              <w:t>参加本项目的采购活动（</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01" w:type="pct"/>
            <w:vMerge w:val="continue"/>
            <w:vAlign w:val="center"/>
          </w:tcPr>
          <w:p>
            <w:pPr>
              <w:snapToGrid w:val="0"/>
              <w:ind w:firstLine="420" w:firstLineChars="200"/>
              <w:jc w:val="center"/>
              <w:rPr>
                <w:rFonts w:hint="eastAsia" w:ascii="宋体" w:hAnsi="宋体" w:eastAsia="宋体" w:cs="宋体"/>
                <w:sz w:val="21"/>
                <w:szCs w:val="21"/>
                <w:highlight w:val="none"/>
              </w:rPr>
            </w:pPr>
          </w:p>
        </w:tc>
        <w:tc>
          <w:tcPr>
            <w:tcW w:w="609" w:type="pct"/>
            <w:vMerge w:val="continue"/>
            <w:vAlign w:val="center"/>
          </w:tcPr>
          <w:p>
            <w:pPr>
              <w:snapToGrid w:val="0"/>
              <w:jc w:val="center"/>
              <w:rPr>
                <w:rFonts w:hint="eastAsia" w:ascii="宋体" w:hAnsi="宋体" w:eastAsia="宋体" w:cs="宋体"/>
                <w:sz w:val="21"/>
                <w:szCs w:val="21"/>
                <w:highlight w:val="none"/>
              </w:rPr>
            </w:pPr>
          </w:p>
        </w:tc>
        <w:tc>
          <w:tcPr>
            <w:tcW w:w="1289" w:type="pct"/>
            <w:vAlign w:val="center"/>
          </w:tcPr>
          <w:p>
            <w:pPr>
              <w:snapToGrid w:val="0"/>
              <w:jc w:val="center"/>
              <w:rPr>
                <w:rFonts w:hint="eastAsia" w:ascii="宋体" w:hAnsi="宋体" w:eastAsia="宋体" w:cs="宋体"/>
                <w:sz w:val="21"/>
                <w:szCs w:val="21"/>
                <w:highlight w:val="none"/>
              </w:rPr>
            </w:pPr>
            <w:r>
              <w:rPr>
                <w:rFonts w:hint="eastAsia" w:ascii="宋体" w:hAnsi="宋体" w:eastAsia="宋体" w:cs="宋体"/>
                <w:bCs/>
                <w:color w:val="000000"/>
                <w:kern w:val="0"/>
                <w:sz w:val="21"/>
                <w:szCs w:val="21"/>
                <w:highlight w:val="none"/>
                <w:lang w:eastAsia="zh-CN"/>
              </w:rPr>
              <w:t>其他要求</w:t>
            </w:r>
          </w:p>
        </w:tc>
        <w:tc>
          <w:tcPr>
            <w:tcW w:w="2600" w:type="pct"/>
            <w:vAlign w:val="center"/>
          </w:tcPr>
          <w:p>
            <w:pPr>
              <w:snapToGrid w:val="0"/>
              <w:rPr>
                <w:rFonts w:hint="eastAsia" w:ascii="宋体" w:hAnsi="宋体" w:eastAsia="宋体" w:cs="宋体"/>
                <w:sz w:val="21"/>
                <w:szCs w:val="21"/>
                <w:highlight w:val="none"/>
              </w:rPr>
            </w:pPr>
            <w:r>
              <w:rPr>
                <w:rFonts w:hint="eastAsia" w:ascii="宋体" w:hAnsi="宋体" w:eastAsia="宋体" w:cs="宋体"/>
                <w:color w:val="333333"/>
                <w:sz w:val="21"/>
                <w:szCs w:val="21"/>
                <w:highlight w:val="none"/>
                <w:lang w:eastAsia="zh-CN"/>
              </w:rPr>
              <w:t>本项目不接受联合体报价，不得转包或分包。供应商应对所有的采购内容进行报价，不允许仅对部分内容报价（</w:t>
            </w:r>
            <w:r>
              <w:rPr>
                <w:rFonts w:hint="eastAsia" w:ascii="宋体" w:hAnsi="宋体" w:eastAsia="宋体" w:cs="宋体"/>
                <w:color w:val="333333"/>
                <w:sz w:val="21"/>
                <w:szCs w:val="21"/>
                <w:highlight w:val="none"/>
              </w:rPr>
              <w:t>提供</w:t>
            </w:r>
            <w:r>
              <w:rPr>
                <w:rFonts w:hint="eastAsia" w:ascii="宋体" w:hAnsi="宋体" w:eastAsia="宋体" w:cs="宋体"/>
                <w:color w:val="333333"/>
                <w:sz w:val="21"/>
                <w:szCs w:val="21"/>
                <w:highlight w:val="none"/>
                <w:lang w:val="en-US" w:eastAsia="zh-CN"/>
              </w:rPr>
              <w:t>应答函）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501" w:type="pct"/>
            <w:vAlign w:val="center"/>
          </w:tcPr>
          <w:p>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综合评分法</w:t>
            </w:r>
          </w:p>
        </w:tc>
        <w:tc>
          <w:tcPr>
            <w:tcW w:w="4498" w:type="pct"/>
            <w:gridSpan w:val="3"/>
            <w:vAlign w:val="center"/>
          </w:tcPr>
          <w:p>
            <w:pPr>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本项目采用</w:t>
            </w:r>
            <w:r>
              <w:rPr>
                <w:rFonts w:hint="eastAsia" w:ascii="宋体" w:hAnsi="宋体" w:cs="宋体"/>
                <w:b/>
                <w:bCs/>
                <w:color w:val="auto"/>
                <w:sz w:val="21"/>
                <w:szCs w:val="21"/>
                <w:highlight w:val="none"/>
                <w:lang w:val="en-US" w:eastAsia="zh-CN"/>
              </w:rPr>
              <w:t>综合评分法</w:t>
            </w:r>
            <w:r>
              <w:rPr>
                <w:rFonts w:hint="eastAsia" w:ascii="宋体" w:hAnsi="宋体" w:eastAsia="宋体" w:cs="宋体"/>
                <w:color w:val="auto"/>
                <w:sz w:val="21"/>
                <w:szCs w:val="21"/>
                <w:highlight w:val="none"/>
                <w:lang w:eastAsia="zh-CN"/>
              </w:rPr>
              <w:t>，即在符合</w:t>
            </w:r>
            <w:r>
              <w:rPr>
                <w:rFonts w:hint="eastAsia" w:ascii="宋体" w:hAnsi="宋体" w:eastAsia="宋体" w:cs="宋体"/>
                <w:color w:val="auto"/>
                <w:sz w:val="21"/>
                <w:szCs w:val="21"/>
                <w:highlight w:val="none"/>
                <w:lang w:val="en-US" w:eastAsia="zh-CN"/>
              </w:rPr>
              <w:t>采购文件初步评审</w:t>
            </w:r>
            <w:r>
              <w:rPr>
                <w:rFonts w:hint="eastAsia" w:ascii="宋体" w:hAnsi="宋体" w:eastAsia="宋体" w:cs="宋体"/>
                <w:color w:val="auto"/>
                <w:sz w:val="21"/>
                <w:szCs w:val="21"/>
                <w:highlight w:val="none"/>
                <w:lang w:eastAsia="zh-CN"/>
              </w:rPr>
              <w:t>相关要求的前提下，由</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lang w:eastAsia="zh-CN"/>
              </w:rPr>
              <w:t>小组（</w:t>
            </w:r>
            <w:r>
              <w:rPr>
                <w:rFonts w:hint="eastAsia" w:ascii="宋体" w:hAnsi="宋体" w:eastAsia="宋体" w:cs="宋体"/>
                <w:color w:val="auto"/>
                <w:sz w:val="21"/>
                <w:szCs w:val="21"/>
                <w:highlight w:val="none"/>
                <w:lang w:val="en-US" w:eastAsia="zh-CN"/>
              </w:rPr>
              <w:t>由采购人组建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根据</w:t>
            </w:r>
            <w:r>
              <w:rPr>
                <w:rFonts w:hint="eastAsia" w:ascii="宋体" w:hAnsi="宋体" w:eastAsia="宋体" w:cs="宋体"/>
                <w:b/>
                <w:bCs/>
                <w:color w:val="auto"/>
                <w:sz w:val="21"/>
                <w:szCs w:val="21"/>
                <w:highlight w:val="none"/>
                <w:lang w:val="en-US" w:eastAsia="zh-CN"/>
              </w:rPr>
              <w:t>后附的</w:t>
            </w:r>
            <w:r>
              <w:rPr>
                <w:rFonts w:hint="eastAsia" w:ascii="宋体" w:hAnsi="宋体" w:eastAsia="宋体" w:cs="宋体"/>
                <w:b/>
                <w:bCs/>
                <w:color w:val="auto"/>
                <w:sz w:val="21"/>
                <w:szCs w:val="21"/>
                <w:highlight w:val="none"/>
                <w:lang w:eastAsia="zh-CN"/>
              </w:rPr>
              <w:t>评分标准</w:t>
            </w:r>
            <w:r>
              <w:rPr>
                <w:rFonts w:hint="eastAsia" w:ascii="宋体" w:hAnsi="宋体" w:eastAsia="宋体" w:cs="宋体"/>
                <w:color w:val="auto"/>
                <w:sz w:val="21"/>
                <w:szCs w:val="21"/>
                <w:highlight w:val="none"/>
                <w:lang w:eastAsia="zh-CN"/>
              </w:rPr>
              <w:t>对各报价商的资质、报价、案例等内容进行评审，得分最高者为中选供应商</w:t>
            </w:r>
            <w:r>
              <w:rPr>
                <w:rFonts w:hint="eastAsia" w:ascii="宋体" w:hAnsi="宋体" w:cs="宋体"/>
                <w:color w:val="auto"/>
                <w:sz w:val="21"/>
                <w:szCs w:val="21"/>
                <w:highlight w:val="none"/>
                <w:lang w:val="en-US" w:eastAsia="zh-CN"/>
              </w:rPr>
              <w:t>。</w:t>
            </w:r>
          </w:p>
        </w:tc>
      </w:tr>
    </w:tbl>
    <w:p>
      <w:pPr>
        <w:pStyle w:val="18"/>
        <w:keepNext/>
        <w:keepLines/>
        <w:pageBreakBefore w:val="0"/>
        <w:widowControl w:val="0"/>
        <w:kinsoku/>
        <w:wordWrap/>
        <w:overflowPunct/>
        <w:topLinePunct w:val="0"/>
        <w:autoSpaceDE/>
        <w:autoSpaceDN/>
        <w:bidi w:val="0"/>
        <w:adjustRightInd/>
        <w:snapToGrid w:val="0"/>
        <w:spacing w:before="0" w:after="0"/>
        <w:jc w:val="both"/>
        <w:textAlignment w:val="auto"/>
        <w:outlineLvl w:val="1"/>
        <w:rPr>
          <w:rFonts w:hint="default" w:ascii="宋体" w:hAnsi="宋体" w:eastAsia="宋体" w:cs="宋体"/>
          <w:b/>
          <w:bCs w:val="0"/>
          <w:kern w:val="0"/>
          <w:sz w:val="28"/>
          <w:szCs w:val="28"/>
          <w:highlight w:val="none"/>
          <w:lang w:val="en-US" w:eastAsia="zh-CN"/>
        </w:rPr>
      </w:pPr>
      <w:bookmarkStart w:id="8" w:name="_Toc474148037"/>
      <w:bookmarkStart w:id="9" w:name="_Toc478566273"/>
      <w:bookmarkStart w:id="10" w:name="_Toc68859970"/>
      <w:bookmarkStart w:id="11" w:name="_Toc478566081"/>
      <w:bookmarkStart w:id="12" w:name="_Toc20635"/>
      <w:bookmarkStart w:id="13" w:name="_Toc478565718"/>
      <w:bookmarkStart w:id="14" w:name="_Toc478566439"/>
      <w:r>
        <w:rPr>
          <w:rFonts w:hint="default" w:ascii="宋体" w:hAnsi="宋体" w:eastAsia="宋体" w:cs="宋体"/>
          <w:b/>
          <w:bCs w:val="0"/>
          <w:kern w:val="0"/>
          <w:sz w:val="28"/>
          <w:szCs w:val="28"/>
          <w:highlight w:val="none"/>
          <w:lang w:val="en-US" w:eastAsia="zh-CN"/>
        </w:rPr>
        <w:t>评分标准</w:t>
      </w:r>
      <w:r>
        <w:rPr>
          <w:rFonts w:hint="eastAsia" w:ascii="宋体" w:hAnsi="宋体" w:eastAsia="宋体" w:cs="宋体"/>
          <w:b/>
          <w:bCs w:val="0"/>
          <w:kern w:val="0"/>
          <w:sz w:val="28"/>
          <w:szCs w:val="28"/>
          <w:highlight w:val="none"/>
          <w:lang w:val="en-US" w:eastAsia="zh-CN"/>
        </w:rPr>
        <w:t>表</w:t>
      </w:r>
    </w:p>
    <w:p>
      <w:pPr>
        <w:pStyle w:val="6"/>
        <w:numPr>
          <w:ilvl w:val="0"/>
          <w:numId w:val="2"/>
        </w:numPr>
        <w:spacing w:before="91" w:line="223" w:lineRule="auto"/>
        <w:outlineLvl w:val="1"/>
        <w:rPr>
          <w:rFonts w:hint="default" w:ascii="Times New Roman" w:hAnsi="Times New Roman" w:eastAsia="仿宋_GB2312" w:cs="Times New Roman"/>
          <w:spacing w:val="-5"/>
          <w:sz w:val="28"/>
          <w:szCs w:val="28"/>
        </w:rPr>
      </w:pPr>
      <w:r>
        <w:rPr>
          <w:rFonts w:hint="default" w:ascii="Times New Roman" w:hAnsi="Times New Roman" w:eastAsia="仿宋_GB2312" w:cs="Times New Roman"/>
          <w:b w:val="0"/>
          <w:bCs w:val="0"/>
          <w:spacing w:val="-3"/>
          <w:sz w:val="28"/>
          <w:szCs w:val="28"/>
          <w14:textOutline w14:w="5103" w14:cap="sq" w14:cmpd="sng">
            <w14:solidFill>
              <w14:srgbClr w14:val="000000"/>
            </w14:solidFill>
            <w14:prstDash w14:val="solid"/>
            <w14:bevel/>
          </w14:textOutline>
        </w:rPr>
        <w:t>分权值</w:t>
      </w:r>
      <w:r>
        <w:rPr>
          <w:rFonts w:hint="default" w:ascii="Times New Roman" w:hAnsi="Times New Roman" w:eastAsia="仿宋_GB2312" w:cs="Times New Roman"/>
          <w:b w:val="0"/>
          <w:bCs w:val="0"/>
          <w:spacing w:val="-3"/>
          <w:sz w:val="28"/>
          <w:szCs w:val="28"/>
          <w:lang w:eastAsia="zh-CN"/>
          <w14:textOutline w14:w="5103" w14:cap="sq" w14:cmpd="sng">
            <w14:solidFill>
              <w14:srgbClr w14:val="000000"/>
            </w14:solidFill>
            <w14:prstDash w14:val="solid"/>
            <w14:bevel/>
          </w14:textOutline>
        </w:rPr>
        <w:t>：</w:t>
      </w:r>
      <w:r>
        <w:rPr>
          <w:rFonts w:hint="default" w:ascii="Times New Roman" w:hAnsi="Times New Roman" w:eastAsia="仿宋_GB2312" w:cs="Times New Roman"/>
          <w:b w:val="0"/>
          <w:bCs w:val="0"/>
          <w:spacing w:val="-5"/>
          <w:sz w:val="28"/>
          <w:szCs w:val="28"/>
        </w:rPr>
        <w:t>总分为</w:t>
      </w:r>
      <w:r>
        <w:rPr>
          <w:rFonts w:hint="default" w:ascii="Times New Roman" w:hAnsi="Times New Roman" w:eastAsia="仿宋_GB2312" w:cs="Times New Roman"/>
          <w:b w:val="0"/>
          <w:bCs w:val="0"/>
          <w:spacing w:val="-37"/>
          <w:sz w:val="28"/>
          <w:szCs w:val="28"/>
        </w:rPr>
        <w:t xml:space="preserve"> </w:t>
      </w:r>
      <w:r>
        <w:rPr>
          <w:rFonts w:hint="default" w:ascii="Times New Roman" w:hAnsi="Times New Roman" w:eastAsia="仿宋_GB2312" w:cs="Times New Roman"/>
          <w:b w:val="0"/>
          <w:bCs w:val="0"/>
          <w:spacing w:val="-5"/>
          <w:sz w:val="28"/>
          <w:szCs w:val="28"/>
        </w:rPr>
        <w:t>100</w:t>
      </w:r>
      <w:r>
        <w:rPr>
          <w:rFonts w:hint="default" w:ascii="Times New Roman" w:hAnsi="Times New Roman" w:eastAsia="仿宋_GB2312" w:cs="Times New Roman"/>
          <w:b w:val="0"/>
          <w:bCs w:val="0"/>
          <w:spacing w:val="-48"/>
          <w:sz w:val="28"/>
          <w:szCs w:val="28"/>
        </w:rPr>
        <w:t xml:space="preserve"> </w:t>
      </w:r>
      <w:r>
        <w:rPr>
          <w:rFonts w:hint="default" w:ascii="Times New Roman" w:hAnsi="Times New Roman" w:eastAsia="仿宋_GB2312" w:cs="Times New Roman"/>
          <w:b w:val="0"/>
          <w:bCs w:val="0"/>
          <w:spacing w:val="-5"/>
          <w:sz w:val="28"/>
          <w:szCs w:val="28"/>
        </w:rPr>
        <w:t>分，</w:t>
      </w:r>
      <w:r>
        <w:rPr>
          <w:rFonts w:hint="default" w:ascii="Times New Roman" w:hAnsi="Times New Roman" w:eastAsia="仿宋_GB2312" w:cs="Times New Roman"/>
          <w:spacing w:val="-5"/>
          <w:sz w:val="28"/>
          <w:szCs w:val="28"/>
        </w:rPr>
        <w:t>评分分值分配如下：</w:t>
      </w:r>
    </w:p>
    <w:tbl>
      <w:tblPr>
        <w:tblStyle w:val="14"/>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1"/>
        <w:gridCol w:w="3091"/>
        <w:gridCol w:w="3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641"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评审项</w:t>
            </w:r>
          </w:p>
        </w:tc>
        <w:tc>
          <w:tcPr>
            <w:tcW w:w="3091"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各部分分值</w:t>
            </w:r>
          </w:p>
        </w:tc>
        <w:tc>
          <w:tcPr>
            <w:tcW w:w="3091"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szCs w:val="21"/>
                <w:lang w:val="en-US" w:eastAsia="zh-CN"/>
              </w:rPr>
            </w:pPr>
            <w:r>
              <w:rPr>
                <w:rFonts w:hint="eastAsia" w:ascii="仿宋" w:hAnsi="仿宋" w:eastAsia="仿宋" w:cs="宋体"/>
                <w:b/>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商务审查</w:t>
            </w:r>
          </w:p>
        </w:tc>
        <w:tc>
          <w:tcPr>
            <w:tcW w:w="3091" w:type="dxa"/>
            <w:vAlign w:val="center"/>
          </w:tcPr>
          <w:p>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lang w:val="en-US" w:eastAsia="zh-CN"/>
              </w:rPr>
              <w:t>3</w:t>
            </w:r>
            <w:r>
              <w:rPr>
                <w:rFonts w:hint="eastAsia" w:ascii="仿宋" w:hAnsi="仿宋" w:eastAsia="仿宋" w:cs="宋体"/>
                <w:b/>
                <w:color w:val="auto"/>
                <w:szCs w:val="21"/>
              </w:rPr>
              <w:t>0</w:t>
            </w:r>
          </w:p>
        </w:tc>
        <w:tc>
          <w:tcPr>
            <w:tcW w:w="3091" w:type="dxa"/>
            <w:vMerge w:val="restart"/>
          </w:tcPr>
          <w:p>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本项目商务部分设置评分基准线。若投标人的商务评分低于基准线，其投标应答将被视为存在重大商务技术偏差，则</w:t>
            </w:r>
            <w:r>
              <w:rPr>
                <w:rFonts w:hint="eastAsia" w:ascii="仿宋" w:hAnsi="仿宋" w:eastAsia="仿宋" w:cs="宋体"/>
                <w:b/>
                <w:color w:val="auto"/>
                <w:szCs w:val="21"/>
                <w:lang w:val="en-US" w:eastAsia="zh-CN"/>
              </w:rPr>
              <w:t>报价</w:t>
            </w:r>
            <w:r>
              <w:rPr>
                <w:rFonts w:hint="eastAsia" w:ascii="仿宋" w:hAnsi="仿宋" w:eastAsia="仿宋" w:cs="宋体"/>
                <w:b/>
                <w:color w:val="auto"/>
                <w:szCs w:val="21"/>
              </w:rPr>
              <w:t>无效，不进入技术部分评审。</w:t>
            </w:r>
          </w:p>
          <w:p>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商务评分基准线</w:t>
            </w:r>
            <w:r>
              <w:rPr>
                <w:rFonts w:hint="eastAsia" w:ascii="仿宋" w:hAnsi="仿宋" w:eastAsia="仿宋" w:cs="宋体"/>
                <w:b/>
                <w:color w:val="auto"/>
                <w:szCs w:val="21"/>
                <w:lang w:val="en-US" w:eastAsia="zh-CN"/>
              </w:rPr>
              <w:t>=</w:t>
            </w:r>
            <w:r>
              <w:rPr>
                <w:rFonts w:hint="eastAsia" w:ascii="仿宋" w:hAnsi="仿宋" w:eastAsia="仿宋" w:cs="宋体"/>
                <w:b/>
                <w:color w:val="auto"/>
                <w:szCs w:val="21"/>
              </w:rPr>
              <w:t>本项目商务部分分值×60%（即</w:t>
            </w:r>
            <w:r>
              <w:rPr>
                <w:rFonts w:hint="eastAsia" w:ascii="仿宋" w:hAnsi="仿宋" w:eastAsia="仿宋" w:cs="宋体"/>
                <w:b/>
                <w:color w:val="auto"/>
                <w:szCs w:val="21"/>
                <w:lang w:val="en-US" w:eastAsia="zh-CN"/>
              </w:rPr>
              <w:t>3</w:t>
            </w:r>
            <w:r>
              <w:rPr>
                <w:rFonts w:hint="eastAsia" w:ascii="仿宋" w:hAnsi="仿宋" w:eastAsia="仿宋" w:cs="宋体"/>
                <w:b/>
                <w:color w:val="auto"/>
                <w:szCs w:val="21"/>
              </w:rPr>
              <w:t>0×60%=1</w:t>
            </w:r>
            <w:r>
              <w:rPr>
                <w:rFonts w:hint="eastAsia" w:ascii="仿宋" w:hAnsi="仿宋" w:eastAsia="仿宋" w:cs="宋体"/>
                <w:b/>
                <w:color w:val="auto"/>
                <w:szCs w:val="21"/>
                <w:lang w:val="en-US" w:eastAsia="zh-CN"/>
              </w:rPr>
              <w:t>8</w:t>
            </w:r>
            <w:r>
              <w:rPr>
                <w:rFonts w:hint="eastAsia" w:ascii="仿宋" w:hAnsi="仿宋" w:eastAsia="仿宋" w:cs="宋体"/>
                <w:b/>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技术审查</w:t>
            </w:r>
          </w:p>
        </w:tc>
        <w:tc>
          <w:tcPr>
            <w:tcW w:w="3091" w:type="dxa"/>
            <w:vAlign w:val="center"/>
          </w:tcPr>
          <w:p>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lang w:val="en-US" w:eastAsia="zh-CN"/>
              </w:rPr>
              <w:t>5</w:t>
            </w:r>
            <w:r>
              <w:rPr>
                <w:rFonts w:hint="eastAsia" w:ascii="仿宋" w:hAnsi="仿宋" w:eastAsia="仿宋" w:cs="宋体"/>
                <w:b/>
                <w:color w:val="auto"/>
                <w:szCs w:val="21"/>
              </w:rPr>
              <w:t>0</w:t>
            </w:r>
          </w:p>
        </w:tc>
        <w:tc>
          <w:tcPr>
            <w:tcW w:w="3091" w:type="dxa"/>
            <w:vMerge w:val="continue"/>
          </w:tcPr>
          <w:p>
            <w:pPr>
              <w:autoSpaceDE w:val="0"/>
              <w:autoSpaceDN w:val="0"/>
              <w:spacing w:before="93" w:beforeLines="30" w:after="93" w:afterLines="30"/>
              <w:jc w:val="center"/>
              <w:rPr>
                <w:rFonts w:hint="eastAsia" w:ascii="仿宋" w:hAnsi="仿宋" w:eastAsia="仿宋" w:cs="宋体"/>
                <w:b/>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价格评审</w:t>
            </w:r>
          </w:p>
        </w:tc>
        <w:tc>
          <w:tcPr>
            <w:tcW w:w="3091" w:type="dxa"/>
            <w:vAlign w:val="center"/>
          </w:tcPr>
          <w:p>
            <w:pPr>
              <w:autoSpaceDE w:val="0"/>
              <w:autoSpaceDN w:val="0"/>
              <w:spacing w:before="93" w:beforeLines="30" w:after="93" w:afterLines="30"/>
              <w:jc w:val="center"/>
              <w:rPr>
                <w:rFonts w:hint="eastAsia" w:ascii="仿宋" w:hAnsi="仿宋" w:eastAsia="仿宋" w:cs="宋体"/>
                <w:b/>
                <w:color w:val="auto"/>
                <w:szCs w:val="21"/>
              </w:rPr>
            </w:pPr>
            <w:r>
              <w:rPr>
                <w:rFonts w:hint="eastAsia" w:ascii="仿宋" w:hAnsi="仿宋" w:eastAsia="仿宋" w:cs="宋体"/>
                <w:b/>
                <w:color w:val="auto"/>
                <w:szCs w:val="21"/>
              </w:rPr>
              <w:t>20</w:t>
            </w:r>
          </w:p>
        </w:tc>
        <w:tc>
          <w:tcPr>
            <w:tcW w:w="3091" w:type="dxa"/>
            <w:vMerge w:val="continue"/>
          </w:tcPr>
          <w:p>
            <w:pPr>
              <w:autoSpaceDE w:val="0"/>
              <w:autoSpaceDN w:val="0"/>
              <w:spacing w:before="93" w:beforeLines="30" w:after="93" w:afterLines="30"/>
              <w:jc w:val="center"/>
              <w:rPr>
                <w:rFonts w:hint="eastAsia" w:ascii="仿宋" w:hAnsi="仿宋" w:eastAsia="仿宋" w:cs="宋体"/>
                <w:b/>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641" w:type="dxa"/>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总和</w:t>
            </w:r>
          </w:p>
        </w:tc>
        <w:tc>
          <w:tcPr>
            <w:tcW w:w="3091" w:type="dxa"/>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100</w:t>
            </w:r>
          </w:p>
        </w:tc>
        <w:tc>
          <w:tcPr>
            <w:tcW w:w="3091" w:type="dxa"/>
            <w:vMerge w:val="continue"/>
          </w:tcPr>
          <w:p>
            <w:pPr>
              <w:autoSpaceDE w:val="0"/>
              <w:autoSpaceDN w:val="0"/>
              <w:spacing w:before="93" w:beforeLines="30" w:after="93" w:afterLines="30"/>
              <w:jc w:val="center"/>
              <w:rPr>
                <w:rFonts w:hint="eastAsia" w:ascii="仿宋" w:hAnsi="仿宋" w:eastAsia="仿宋" w:cs="宋体"/>
                <w:b/>
                <w:szCs w:val="21"/>
              </w:rPr>
            </w:pPr>
          </w:p>
        </w:tc>
      </w:tr>
    </w:tbl>
    <w:p>
      <w:pPr>
        <w:pStyle w:val="6"/>
        <w:numPr>
          <w:ilvl w:val="0"/>
          <w:numId w:val="2"/>
        </w:numPr>
        <w:spacing w:before="91" w:line="223" w:lineRule="auto"/>
        <w:ind w:left="0" w:leftChars="0" w:firstLine="0" w:firstLineChars="0"/>
        <w:outlineLvl w:val="1"/>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pP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商务评分表</w:t>
      </w:r>
      <w:r>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t>：</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864"/>
        <w:gridCol w:w="901"/>
        <w:gridCol w:w="6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2"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 w:val="24"/>
                <w:szCs w:val="24"/>
              </w:rPr>
            </w:pPr>
            <w:bookmarkStart w:id="15" w:name="_Hlk164269056"/>
            <w:r>
              <w:rPr>
                <w:rFonts w:hint="eastAsia" w:ascii="仿宋" w:hAnsi="仿宋" w:eastAsia="仿宋" w:cs="宋体"/>
                <w:b/>
                <w:sz w:val="24"/>
                <w:szCs w:val="24"/>
              </w:rPr>
              <w:t>评分项</w:t>
            </w:r>
          </w:p>
        </w:tc>
        <w:tc>
          <w:tcPr>
            <w:tcW w:w="7111"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 w:val="24"/>
                <w:szCs w:val="24"/>
              </w:rPr>
            </w:pPr>
            <w:r>
              <w:rPr>
                <w:rFonts w:hint="eastAsia" w:ascii="仿宋" w:hAnsi="仿宋" w:eastAsia="仿宋" w:cs="宋体"/>
                <w:b/>
                <w:sz w:val="24"/>
                <w:szCs w:val="24"/>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62"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 w:val="24"/>
                <w:szCs w:val="24"/>
              </w:rPr>
            </w:pPr>
            <w:r>
              <w:rPr>
                <w:rFonts w:hint="eastAsia" w:ascii="仿宋" w:hAnsi="仿宋" w:eastAsia="仿宋" w:cs="宋体"/>
                <w:b/>
                <w:sz w:val="24"/>
                <w:szCs w:val="24"/>
              </w:rPr>
              <w:t>商务</w:t>
            </w:r>
          </w:p>
        </w:tc>
        <w:tc>
          <w:tcPr>
            <w:tcW w:w="7111" w:type="dxa"/>
            <w:shd w:val="clear" w:color="auto" w:fill="F1F1F1" w:themeFill="background1" w:themeFillShade="F2"/>
            <w:vAlign w:val="center"/>
          </w:tcPr>
          <w:p>
            <w:pPr>
              <w:autoSpaceDE w:val="0"/>
              <w:autoSpaceDN w:val="0"/>
              <w:spacing w:before="93" w:beforeLines="30" w:after="93" w:afterLines="30"/>
              <w:jc w:val="center"/>
              <w:rPr>
                <w:rFonts w:hint="default" w:ascii="仿宋" w:hAnsi="仿宋" w:eastAsia="仿宋" w:cs="宋体"/>
                <w:b/>
                <w:sz w:val="24"/>
                <w:szCs w:val="24"/>
                <w:lang w:val="en-US" w:eastAsia="zh-CN"/>
              </w:rPr>
            </w:pPr>
            <w:r>
              <w:rPr>
                <w:rFonts w:hint="eastAsia" w:ascii="仿宋" w:hAnsi="仿宋" w:eastAsia="仿宋" w:cs="宋体"/>
                <w:b/>
                <w:sz w:val="24"/>
                <w:szCs w:val="24"/>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 w:val="24"/>
                <w:szCs w:val="24"/>
              </w:rPr>
            </w:pPr>
            <w:r>
              <w:rPr>
                <w:rFonts w:hint="eastAsia" w:ascii="仿宋" w:hAnsi="仿宋" w:eastAsia="仿宋" w:cs="宋体"/>
                <w:b/>
                <w:sz w:val="24"/>
                <w:szCs w:val="24"/>
              </w:rPr>
              <w:t>序号</w:t>
            </w:r>
          </w:p>
        </w:tc>
        <w:tc>
          <w:tcPr>
            <w:tcW w:w="917"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 w:val="24"/>
                <w:szCs w:val="24"/>
              </w:rPr>
            </w:pPr>
            <w:r>
              <w:rPr>
                <w:rFonts w:hint="eastAsia" w:ascii="仿宋" w:hAnsi="仿宋" w:eastAsia="仿宋" w:cs="宋体"/>
                <w:b/>
                <w:sz w:val="24"/>
                <w:szCs w:val="24"/>
              </w:rPr>
              <w:t>内容</w:t>
            </w:r>
          </w:p>
        </w:tc>
        <w:tc>
          <w:tcPr>
            <w:tcW w:w="958"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 w:val="24"/>
                <w:szCs w:val="24"/>
              </w:rPr>
            </w:pPr>
            <w:r>
              <w:rPr>
                <w:rFonts w:hint="eastAsia" w:ascii="仿宋" w:hAnsi="仿宋" w:eastAsia="仿宋" w:cs="宋体"/>
                <w:b/>
                <w:sz w:val="24"/>
                <w:szCs w:val="24"/>
              </w:rPr>
              <w:t>分值</w:t>
            </w:r>
          </w:p>
        </w:tc>
        <w:tc>
          <w:tcPr>
            <w:tcW w:w="7111"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sz w:val="24"/>
                <w:szCs w:val="24"/>
              </w:rPr>
            </w:pPr>
            <w:r>
              <w:rPr>
                <w:rFonts w:hint="eastAsia" w:ascii="仿宋" w:hAnsi="仿宋" w:eastAsia="仿宋" w:cs="宋体"/>
                <w:b/>
                <w:sz w:val="24"/>
                <w:szCs w:val="24"/>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Align w:val="center"/>
          </w:tcPr>
          <w:p>
            <w:pPr>
              <w:spacing w:before="93" w:beforeLines="30" w:after="93" w:afterLines="30"/>
              <w:jc w:val="center"/>
              <w:rPr>
                <w:rFonts w:hint="eastAsia" w:ascii="仿宋" w:hAnsi="仿宋" w:eastAsia="仿宋" w:cs="宋体"/>
                <w:bCs/>
                <w:sz w:val="24"/>
                <w:szCs w:val="24"/>
              </w:rPr>
            </w:pPr>
            <w:r>
              <w:rPr>
                <w:rFonts w:hint="eastAsia" w:ascii="仿宋" w:hAnsi="仿宋" w:eastAsia="仿宋" w:cs="宋体"/>
                <w:bCs/>
                <w:sz w:val="24"/>
                <w:szCs w:val="24"/>
              </w:rPr>
              <w:t>1</w:t>
            </w:r>
          </w:p>
        </w:tc>
        <w:tc>
          <w:tcPr>
            <w:tcW w:w="917" w:type="dxa"/>
            <w:vAlign w:val="center"/>
          </w:tcPr>
          <w:p>
            <w:pPr>
              <w:spacing w:before="93" w:beforeLines="30" w:after="93" w:afterLines="30"/>
              <w:jc w:val="center"/>
              <w:rPr>
                <w:rFonts w:hint="eastAsia" w:ascii="仿宋" w:hAnsi="仿宋" w:eastAsia="仿宋" w:cs="宋体"/>
                <w:bCs/>
                <w:sz w:val="24"/>
                <w:szCs w:val="24"/>
              </w:rPr>
            </w:pPr>
            <w:r>
              <w:rPr>
                <w:rFonts w:hint="eastAsia" w:ascii="仿宋" w:hAnsi="仿宋" w:eastAsia="仿宋" w:cs="宋体"/>
                <w:bCs/>
                <w:sz w:val="24"/>
                <w:szCs w:val="24"/>
              </w:rPr>
              <w:t>企业综合实力</w:t>
            </w:r>
          </w:p>
        </w:tc>
        <w:tc>
          <w:tcPr>
            <w:tcW w:w="958" w:type="dxa"/>
            <w:vAlign w:val="center"/>
          </w:tcPr>
          <w:p>
            <w:pPr>
              <w:spacing w:before="93" w:beforeLines="30" w:after="93" w:afterLines="30"/>
              <w:jc w:val="center"/>
              <w:rPr>
                <w:rFonts w:hint="default" w:ascii="仿宋" w:hAnsi="仿宋" w:eastAsia="仿宋" w:cs="宋体"/>
                <w:bCs/>
                <w:sz w:val="24"/>
                <w:szCs w:val="24"/>
                <w:lang w:val="en-US" w:eastAsia="zh-CN"/>
              </w:rPr>
            </w:pPr>
            <w:r>
              <w:rPr>
                <w:rFonts w:hint="eastAsia" w:ascii="仿宋" w:hAnsi="仿宋" w:eastAsia="仿宋" w:cs="宋体"/>
                <w:bCs/>
                <w:sz w:val="24"/>
                <w:szCs w:val="24"/>
                <w:lang w:val="en-US" w:eastAsia="zh-CN"/>
              </w:rPr>
              <w:t>12</w:t>
            </w:r>
          </w:p>
        </w:tc>
        <w:tc>
          <w:tcPr>
            <w:tcW w:w="7111" w:type="dxa"/>
          </w:tcPr>
          <w:p>
            <w:pPr>
              <w:spacing w:before="93" w:beforeLines="30" w:after="93" w:afterLines="30"/>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w:t>
            </w:r>
            <w:r>
              <w:rPr>
                <w:rFonts w:hint="default" w:ascii="仿宋" w:hAnsi="仿宋" w:eastAsia="仿宋" w:cs="仿宋"/>
                <w:b w:val="0"/>
                <w:bCs w:val="0"/>
                <w:sz w:val="24"/>
                <w:szCs w:val="24"/>
                <w:vertAlign w:val="baseline"/>
                <w:lang w:val="en-US" w:eastAsia="zh-CN"/>
              </w:rPr>
              <w:t>具有有效期内的质量管理体系认证证书、环境管理体系认证证书和职业健康安全管理体系认证证书</w:t>
            </w:r>
            <w:r>
              <w:rPr>
                <w:rFonts w:hint="eastAsia" w:ascii="仿宋" w:hAnsi="仿宋" w:eastAsia="仿宋" w:cs="仿宋"/>
                <w:b w:val="0"/>
                <w:bCs w:val="0"/>
                <w:sz w:val="24"/>
                <w:szCs w:val="24"/>
                <w:vertAlign w:val="baseline"/>
                <w:lang w:val="en-US" w:eastAsia="zh-CN"/>
              </w:rPr>
              <w:t>的，</w:t>
            </w:r>
            <w:r>
              <w:rPr>
                <w:rFonts w:hint="default" w:ascii="仿宋" w:hAnsi="仿宋" w:eastAsia="仿宋" w:cs="仿宋"/>
                <w:b w:val="0"/>
                <w:bCs w:val="0"/>
                <w:sz w:val="24"/>
                <w:szCs w:val="24"/>
                <w:vertAlign w:val="baseline"/>
                <w:lang w:val="en-US" w:eastAsia="zh-CN"/>
              </w:rPr>
              <w:t>每提供</w:t>
            </w:r>
            <w:r>
              <w:rPr>
                <w:rFonts w:hint="eastAsia" w:ascii="仿宋" w:hAnsi="仿宋" w:eastAsia="仿宋" w:cs="仿宋"/>
                <w:b w:val="0"/>
                <w:bCs w:val="0"/>
                <w:sz w:val="24"/>
                <w:szCs w:val="24"/>
                <w:vertAlign w:val="baseline"/>
                <w:lang w:val="en-US" w:eastAsia="zh-CN"/>
              </w:rPr>
              <w:t>一份</w:t>
            </w:r>
            <w:r>
              <w:rPr>
                <w:rFonts w:hint="default" w:ascii="仿宋" w:hAnsi="仿宋" w:eastAsia="仿宋" w:cs="仿宋"/>
                <w:b w:val="0"/>
                <w:bCs w:val="0"/>
                <w:sz w:val="24"/>
                <w:szCs w:val="24"/>
                <w:vertAlign w:val="baseline"/>
                <w:lang w:val="en-US" w:eastAsia="zh-CN"/>
              </w:rPr>
              <w:t>得</w:t>
            </w:r>
            <w:r>
              <w:rPr>
                <w:rFonts w:hint="eastAsia" w:ascii="仿宋" w:hAnsi="仿宋" w:eastAsia="仿宋" w:cs="仿宋"/>
                <w:b w:val="0"/>
                <w:bCs w:val="0"/>
                <w:sz w:val="24"/>
                <w:szCs w:val="24"/>
                <w:vertAlign w:val="baseline"/>
                <w:lang w:val="en-US" w:eastAsia="zh-CN"/>
              </w:rPr>
              <w:t>2</w:t>
            </w:r>
            <w:r>
              <w:rPr>
                <w:rFonts w:hint="default" w:ascii="仿宋" w:hAnsi="仿宋" w:eastAsia="仿宋" w:cs="仿宋"/>
                <w:b w:val="0"/>
                <w:bCs w:val="0"/>
                <w:sz w:val="24"/>
                <w:szCs w:val="24"/>
                <w:vertAlign w:val="baseline"/>
                <w:lang w:val="en-US" w:eastAsia="zh-CN"/>
              </w:rPr>
              <w:t>分，最高得</w:t>
            </w:r>
            <w:r>
              <w:rPr>
                <w:rFonts w:hint="eastAsia" w:ascii="仿宋" w:hAnsi="仿宋" w:eastAsia="仿宋" w:cs="仿宋"/>
                <w:b w:val="0"/>
                <w:bCs w:val="0"/>
                <w:sz w:val="24"/>
                <w:szCs w:val="24"/>
                <w:vertAlign w:val="baseline"/>
                <w:lang w:val="en-US" w:eastAsia="zh-CN"/>
              </w:rPr>
              <w:t>6</w:t>
            </w:r>
            <w:r>
              <w:rPr>
                <w:rFonts w:hint="default" w:ascii="仿宋" w:hAnsi="仿宋" w:eastAsia="仿宋" w:cs="仿宋"/>
                <w:b w:val="0"/>
                <w:bCs w:val="0"/>
                <w:sz w:val="24"/>
                <w:szCs w:val="24"/>
                <w:vertAlign w:val="baseline"/>
                <w:lang w:val="en-US" w:eastAsia="zh-CN"/>
              </w:rPr>
              <w:t>分</w:t>
            </w:r>
            <w:r>
              <w:rPr>
                <w:rFonts w:hint="eastAsia" w:ascii="仿宋" w:hAnsi="仿宋" w:eastAsia="仿宋" w:cs="仿宋"/>
                <w:b w:val="0"/>
                <w:bCs w:val="0"/>
                <w:sz w:val="24"/>
                <w:szCs w:val="24"/>
                <w:vertAlign w:val="baseline"/>
                <w:lang w:val="en-US" w:eastAsia="zh-CN"/>
              </w:rPr>
              <w:t>；</w:t>
            </w:r>
          </w:p>
          <w:p>
            <w:pPr>
              <w:spacing w:before="93" w:beforeLines="30" w:after="93" w:afterLines="30"/>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2、提供由住建部门颁发的有效期内的《建筑业企业资质证书（建筑装修装饰工程专业承包二级或以上）》，得2分；</w:t>
            </w:r>
          </w:p>
          <w:p>
            <w:pPr>
              <w:spacing w:before="93" w:beforeLines="30" w:after="93" w:afterLines="30"/>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3、提供由住建部门颁发的有效期内的《工程设计资质证书（建筑装饰工程设计专项乙级或以上）》，得2分；</w:t>
            </w:r>
          </w:p>
          <w:p>
            <w:pPr>
              <w:spacing w:before="93" w:beforeLines="30" w:after="93" w:afterLines="30"/>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4、提供有效期内的安全生产许可证书，得2分。</w:t>
            </w:r>
          </w:p>
          <w:p>
            <w:pPr>
              <w:spacing w:before="93" w:beforeLines="30" w:after="93" w:afterLines="30"/>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注：需提供以上证书复印件并加盖公章。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Align w:val="center"/>
          </w:tcPr>
          <w:p>
            <w:pPr>
              <w:spacing w:before="93" w:beforeLines="30" w:after="93" w:afterLines="30"/>
              <w:jc w:val="center"/>
              <w:rPr>
                <w:rFonts w:hint="eastAsia" w:ascii="仿宋" w:hAnsi="仿宋" w:eastAsia="仿宋" w:cs="宋体"/>
                <w:bCs/>
                <w:sz w:val="24"/>
                <w:szCs w:val="24"/>
              </w:rPr>
            </w:pPr>
            <w:r>
              <w:rPr>
                <w:rFonts w:hint="eastAsia" w:ascii="仿宋" w:hAnsi="仿宋" w:eastAsia="仿宋" w:cs="宋体"/>
                <w:bCs/>
                <w:sz w:val="24"/>
                <w:szCs w:val="24"/>
              </w:rPr>
              <w:t>2</w:t>
            </w:r>
          </w:p>
        </w:tc>
        <w:tc>
          <w:tcPr>
            <w:tcW w:w="917" w:type="dxa"/>
            <w:vAlign w:val="center"/>
          </w:tcPr>
          <w:p>
            <w:pPr>
              <w:spacing w:before="93" w:beforeLines="30" w:after="93" w:afterLines="30"/>
              <w:jc w:val="center"/>
              <w:rPr>
                <w:rFonts w:hint="eastAsia" w:ascii="仿宋" w:hAnsi="仿宋" w:eastAsia="仿宋" w:cs="宋体"/>
                <w:bCs/>
                <w:sz w:val="24"/>
                <w:szCs w:val="24"/>
              </w:rPr>
            </w:pPr>
            <w:r>
              <w:rPr>
                <w:rFonts w:hint="eastAsia" w:ascii="仿宋" w:hAnsi="仿宋" w:eastAsia="仿宋" w:cs="宋体"/>
                <w:bCs/>
                <w:sz w:val="24"/>
                <w:szCs w:val="24"/>
              </w:rPr>
              <w:t>同类项目经验</w:t>
            </w:r>
          </w:p>
        </w:tc>
        <w:tc>
          <w:tcPr>
            <w:tcW w:w="958" w:type="dxa"/>
            <w:vAlign w:val="center"/>
          </w:tcPr>
          <w:p>
            <w:pPr>
              <w:spacing w:before="93" w:beforeLines="30" w:after="93" w:afterLines="30"/>
              <w:jc w:val="center"/>
              <w:rPr>
                <w:rFonts w:hint="default" w:ascii="仿宋" w:hAnsi="仿宋" w:eastAsia="仿宋" w:cs="宋体"/>
                <w:bCs/>
                <w:sz w:val="24"/>
                <w:szCs w:val="24"/>
                <w:lang w:val="en-US" w:eastAsia="zh-CN"/>
              </w:rPr>
            </w:pPr>
            <w:r>
              <w:rPr>
                <w:rFonts w:hint="eastAsia" w:ascii="仿宋" w:hAnsi="仿宋" w:eastAsia="仿宋" w:cs="宋体"/>
                <w:bCs/>
                <w:sz w:val="24"/>
                <w:szCs w:val="24"/>
                <w:lang w:val="en-US" w:eastAsia="zh-CN"/>
              </w:rPr>
              <w:t>10</w:t>
            </w:r>
          </w:p>
        </w:tc>
        <w:tc>
          <w:tcPr>
            <w:tcW w:w="7111" w:type="dxa"/>
          </w:tcPr>
          <w:p>
            <w:pPr>
              <w:pStyle w:val="10"/>
              <w:keepNext w:val="0"/>
              <w:keepLines w:val="0"/>
              <w:widowControl/>
              <w:numPr>
                <w:ilvl w:val="0"/>
                <w:numId w:val="3"/>
              </w:numPr>
              <w:suppressLineNumbers w:val="0"/>
              <w:spacing w:before="0" w:beforeAutospacing="0" w:after="0" w:afterAutospacing="0"/>
              <w:ind w:right="0"/>
              <w:jc w:val="left"/>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提供自2022年1月1日至今承接过为</w:t>
            </w:r>
            <w:r>
              <w:rPr>
                <w:rFonts w:hint="default" w:ascii="仿宋" w:hAnsi="仿宋" w:eastAsia="仿宋" w:cs="仿宋"/>
                <w:b w:val="0"/>
                <w:bCs w:val="0"/>
                <w:sz w:val="24"/>
                <w:szCs w:val="24"/>
                <w:vertAlign w:val="baseline"/>
                <w:lang w:val="en-US" w:eastAsia="zh-CN"/>
              </w:rPr>
              <w:t>国家</w:t>
            </w:r>
            <w:r>
              <w:rPr>
                <w:rFonts w:hint="eastAsia" w:ascii="仿宋" w:hAnsi="仿宋" w:eastAsia="仿宋" w:cs="仿宋"/>
                <w:b w:val="0"/>
                <w:bCs w:val="0"/>
                <w:sz w:val="24"/>
                <w:szCs w:val="24"/>
                <w:vertAlign w:val="baseline"/>
                <w:lang w:val="en-US" w:eastAsia="zh-CN"/>
              </w:rPr>
              <w:t>级机构单位提供</w:t>
            </w:r>
            <w:r>
              <w:rPr>
                <w:rFonts w:hint="eastAsia" w:ascii="仿宋" w:hAnsi="仿宋" w:eastAsia="仿宋" w:cs="宋体"/>
                <w:b/>
                <w:sz w:val="24"/>
                <w:szCs w:val="24"/>
              </w:rPr>
              <w:t>展览、展会、展陈</w:t>
            </w:r>
            <w:r>
              <w:rPr>
                <w:rFonts w:hint="eastAsia" w:ascii="仿宋" w:hAnsi="仿宋" w:eastAsia="仿宋" w:cs="宋体"/>
                <w:b/>
                <w:sz w:val="24"/>
                <w:szCs w:val="24"/>
                <w:lang w:eastAsia="zh-CN"/>
              </w:rPr>
              <w:t>、</w:t>
            </w:r>
            <w:r>
              <w:rPr>
                <w:rFonts w:hint="eastAsia" w:ascii="仿宋" w:hAnsi="仿宋" w:eastAsia="仿宋" w:cs="宋体"/>
                <w:b/>
                <w:sz w:val="24"/>
                <w:szCs w:val="24"/>
                <w:lang w:val="en-US" w:eastAsia="zh-CN"/>
              </w:rPr>
              <w:t>活动</w:t>
            </w:r>
            <w:r>
              <w:rPr>
                <w:rFonts w:hint="eastAsia" w:ascii="仿宋" w:hAnsi="仿宋" w:eastAsia="仿宋" w:cs="宋体"/>
                <w:b/>
                <w:sz w:val="24"/>
                <w:szCs w:val="24"/>
              </w:rPr>
              <w:t>等搭建服务</w:t>
            </w:r>
            <w:r>
              <w:rPr>
                <w:rFonts w:hint="eastAsia" w:ascii="仿宋" w:hAnsi="仿宋" w:eastAsia="仿宋" w:cs="宋体"/>
                <w:bCs/>
                <w:sz w:val="24"/>
                <w:szCs w:val="24"/>
              </w:rPr>
              <w:t>同类项目业绩</w:t>
            </w:r>
            <w:r>
              <w:rPr>
                <w:rFonts w:hint="eastAsia" w:ascii="仿宋" w:hAnsi="仿宋" w:eastAsia="仿宋" w:cs="仿宋"/>
                <w:b w:val="0"/>
                <w:bCs w:val="0"/>
                <w:sz w:val="24"/>
                <w:szCs w:val="24"/>
                <w:vertAlign w:val="baseline"/>
                <w:lang w:val="en-US" w:eastAsia="zh-CN"/>
              </w:rPr>
              <w:t>的，提供一份得2分，最高得2分；</w:t>
            </w:r>
          </w:p>
          <w:p>
            <w:pPr>
              <w:pStyle w:val="10"/>
              <w:keepNext w:val="0"/>
              <w:keepLines w:val="0"/>
              <w:widowControl/>
              <w:numPr>
                <w:ilvl w:val="0"/>
                <w:numId w:val="3"/>
              </w:numPr>
              <w:suppressLineNumbers w:val="0"/>
              <w:spacing w:before="0" w:beforeAutospacing="0" w:after="0" w:afterAutospacing="0"/>
              <w:ind w:right="0"/>
              <w:jc w:val="left"/>
              <w:rPr>
                <w:rFonts w:hint="default" w:ascii="仿宋" w:hAnsi="仿宋" w:eastAsia="仿宋" w:cs="仿宋"/>
                <w:b w:val="0"/>
                <w:bCs w:val="0"/>
                <w:sz w:val="24"/>
                <w:szCs w:val="24"/>
                <w:vertAlign w:val="baseline"/>
                <w:lang w:val="en-US" w:eastAsia="zh-CN"/>
              </w:rPr>
            </w:pPr>
            <w:r>
              <w:rPr>
                <w:rFonts w:hint="default" w:ascii="仿宋" w:hAnsi="仿宋" w:eastAsia="仿宋" w:cs="仿宋"/>
                <w:b w:val="0"/>
                <w:bCs w:val="0"/>
                <w:sz w:val="24"/>
                <w:szCs w:val="24"/>
                <w:vertAlign w:val="baseline"/>
                <w:lang w:val="en-US" w:eastAsia="zh-CN"/>
              </w:rPr>
              <w:t>提供自2022年1月1日至今承接过</w:t>
            </w:r>
            <w:r>
              <w:rPr>
                <w:rFonts w:hint="eastAsia" w:ascii="仿宋" w:hAnsi="仿宋" w:eastAsia="仿宋" w:cs="仿宋"/>
                <w:b w:val="0"/>
                <w:bCs w:val="0"/>
                <w:sz w:val="24"/>
                <w:szCs w:val="24"/>
                <w:vertAlign w:val="baseline"/>
                <w:lang w:val="en-US" w:eastAsia="zh-CN"/>
              </w:rPr>
              <w:t>的</w:t>
            </w:r>
            <w:r>
              <w:rPr>
                <w:rFonts w:hint="eastAsia" w:ascii="仿宋" w:hAnsi="仿宋" w:eastAsia="仿宋" w:cs="宋体"/>
                <w:b/>
                <w:sz w:val="24"/>
                <w:szCs w:val="24"/>
              </w:rPr>
              <w:t>展览、展会、展陈</w:t>
            </w:r>
            <w:r>
              <w:rPr>
                <w:rFonts w:hint="eastAsia" w:ascii="仿宋" w:hAnsi="仿宋" w:eastAsia="仿宋" w:cs="宋体"/>
                <w:b/>
                <w:sz w:val="24"/>
                <w:szCs w:val="24"/>
                <w:lang w:eastAsia="zh-CN"/>
              </w:rPr>
              <w:t>、</w:t>
            </w:r>
            <w:r>
              <w:rPr>
                <w:rFonts w:hint="eastAsia" w:ascii="仿宋" w:hAnsi="仿宋" w:eastAsia="仿宋" w:cs="宋体"/>
                <w:b/>
                <w:sz w:val="24"/>
                <w:szCs w:val="24"/>
                <w:lang w:val="en-US" w:eastAsia="zh-CN"/>
              </w:rPr>
              <w:t>活动</w:t>
            </w:r>
            <w:r>
              <w:rPr>
                <w:rFonts w:hint="eastAsia" w:ascii="仿宋" w:hAnsi="仿宋" w:eastAsia="仿宋" w:cs="宋体"/>
                <w:b/>
                <w:sz w:val="24"/>
                <w:szCs w:val="24"/>
              </w:rPr>
              <w:t>等搭建服务</w:t>
            </w:r>
            <w:r>
              <w:rPr>
                <w:rFonts w:hint="eastAsia" w:ascii="仿宋" w:hAnsi="仿宋" w:eastAsia="仿宋" w:cs="宋体"/>
                <w:bCs/>
                <w:sz w:val="24"/>
                <w:szCs w:val="24"/>
              </w:rPr>
              <w:t>同类项目业绩</w:t>
            </w:r>
            <w:r>
              <w:rPr>
                <w:rFonts w:hint="default" w:ascii="仿宋" w:hAnsi="仿宋" w:eastAsia="仿宋" w:cs="仿宋"/>
                <w:b w:val="0"/>
                <w:bCs w:val="0"/>
                <w:sz w:val="24"/>
                <w:szCs w:val="24"/>
                <w:vertAlign w:val="baseline"/>
                <w:lang w:val="en-US" w:eastAsia="zh-CN"/>
              </w:rPr>
              <w:t>，每提供</w:t>
            </w:r>
            <w:r>
              <w:rPr>
                <w:rFonts w:hint="eastAsia" w:ascii="仿宋" w:hAnsi="仿宋" w:eastAsia="仿宋" w:cs="仿宋"/>
                <w:b w:val="0"/>
                <w:bCs w:val="0"/>
                <w:sz w:val="24"/>
                <w:szCs w:val="24"/>
                <w:vertAlign w:val="baseline"/>
                <w:lang w:val="en-US" w:eastAsia="zh-CN"/>
              </w:rPr>
              <w:t>一份</w:t>
            </w:r>
            <w:r>
              <w:rPr>
                <w:rFonts w:hint="default" w:ascii="仿宋" w:hAnsi="仿宋" w:eastAsia="仿宋" w:cs="仿宋"/>
                <w:b w:val="0"/>
                <w:bCs w:val="0"/>
                <w:sz w:val="24"/>
                <w:szCs w:val="24"/>
                <w:vertAlign w:val="baseline"/>
                <w:lang w:val="en-US" w:eastAsia="zh-CN"/>
              </w:rPr>
              <w:t>得</w:t>
            </w:r>
            <w:r>
              <w:rPr>
                <w:rFonts w:hint="eastAsia" w:ascii="仿宋" w:hAnsi="仿宋" w:eastAsia="仿宋" w:cs="仿宋"/>
                <w:b w:val="0"/>
                <w:bCs w:val="0"/>
                <w:sz w:val="24"/>
                <w:szCs w:val="24"/>
                <w:vertAlign w:val="baseline"/>
                <w:lang w:val="en-US" w:eastAsia="zh-CN"/>
              </w:rPr>
              <w:t>2</w:t>
            </w:r>
            <w:r>
              <w:rPr>
                <w:rFonts w:hint="default" w:ascii="仿宋" w:hAnsi="仿宋" w:eastAsia="仿宋" w:cs="仿宋"/>
                <w:b w:val="0"/>
                <w:bCs w:val="0"/>
                <w:sz w:val="24"/>
                <w:szCs w:val="24"/>
                <w:vertAlign w:val="baseline"/>
                <w:lang w:val="en-US" w:eastAsia="zh-CN"/>
              </w:rPr>
              <w:t>分，最</w:t>
            </w:r>
            <w:r>
              <w:rPr>
                <w:rFonts w:hint="eastAsia" w:ascii="仿宋" w:hAnsi="仿宋" w:eastAsia="仿宋" w:cs="仿宋"/>
                <w:b w:val="0"/>
                <w:bCs w:val="0"/>
                <w:sz w:val="24"/>
                <w:szCs w:val="24"/>
                <w:vertAlign w:val="baseline"/>
                <w:lang w:val="en-US" w:eastAsia="zh-CN"/>
              </w:rPr>
              <w:t>高</w:t>
            </w:r>
            <w:r>
              <w:rPr>
                <w:rFonts w:hint="default" w:ascii="仿宋" w:hAnsi="仿宋" w:eastAsia="仿宋" w:cs="仿宋"/>
                <w:b w:val="0"/>
                <w:bCs w:val="0"/>
                <w:sz w:val="24"/>
                <w:szCs w:val="24"/>
                <w:vertAlign w:val="baseline"/>
                <w:lang w:val="en-US" w:eastAsia="zh-CN"/>
              </w:rPr>
              <w:t>得</w:t>
            </w:r>
            <w:r>
              <w:rPr>
                <w:rFonts w:hint="eastAsia" w:ascii="仿宋" w:hAnsi="仿宋" w:eastAsia="仿宋" w:cs="仿宋"/>
                <w:b w:val="0"/>
                <w:bCs w:val="0"/>
                <w:sz w:val="24"/>
                <w:szCs w:val="24"/>
                <w:vertAlign w:val="baseline"/>
                <w:lang w:val="en-US" w:eastAsia="zh-CN"/>
              </w:rPr>
              <w:t>8</w:t>
            </w:r>
            <w:r>
              <w:rPr>
                <w:rFonts w:hint="default" w:ascii="仿宋" w:hAnsi="仿宋" w:eastAsia="仿宋" w:cs="仿宋"/>
                <w:b w:val="0"/>
                <w:bCs w:val="0"/>
                <w:sz w:val="24"/>
                <w:szCs w:val="24"/>
                <w:vertAlign w:val="baseline"/>
                <w:lang w:val="en-US" w:eastAsia="zh-CN"/>
              </w:rPr>
              <w:t>分。</w:t>
            </w:r>
          </w:p>
          <w:p>
            <w:pPr>
              <w:spacing w:before="93" w:beforeLines="30" w:after="93" w:afterLines="30"/>
              <w:rPr>
                <w:rFonts w:hint="eastAsia" w:ascii="仿宋" w:hAnsi="仿宋" w:eastAsia="仿宋" w:cs="宋体"/>
                <w:bCs/>
                <w:sz w:val="24"/>
                <w:szCs w:val="24"/>
              </w:rPr>
            </w:pPr>
            <w:r>
              <w:rPr>
                <w:rFonts w:hint="default" w:ascii="仿宋" w:hAnsi="仿宋" w:eastAsia="仿宋" w:cs="仿宋"/>
                <w:b w:val="0"/>
                <w:bCs w:val="0"/>
                <w:sz w:val="24"/>
                <w:szCs w:val="24"/>
                <w:vertAlign w:val="baseline"/>
                <w:lang w:val="en-US" w:eastAsia="zh-CN"/>
              </w:rPr>
              <w:t>注：</w:t>
            </w:r>
            <w:r>
              <w:rPr>
                <w:rFonts w:hint="eastAsia" w:ascii="仿宋" w:hAnsi="仿宋" w:eastAsia="仿宋" w:cs="仿宋"/>
                <w:b w:val="0"/>
                <w:bCs w:val="0"/>
                <w:sz w:val="24"/>
                <w:szCs w:val="24"/>
                <w:vertAlign w:val="baseline"/>
                <w:lang w:val="en-US" w:eastAsia="zh-CN"/>
              </w:rPr>
              <w:t>以上项目不重复得分，</w:t>
            </w:r>
            <w:r>
              <w:rPr>
                <w:rFonts w:hint="default" w:ascii="仿宋" w:hAnsi="仿宋" w:eastAsia="仿宋" w:cs="仿宋"/>
                <w:b w:val="0"/>
                <w:bCs w:val="0"/>
                <w:sz w:val="24"/>
                <w:szCs w:val="24"/>
                <w:vertAlign w:val="baseline"/>
                <w:lang w:val="en-US" w:eastAsia="zh-CN"/>
              </w:rPr>
              <w:t>需提供合同关键页或中标通知书复印件加盖公章</w:t>
            </w:r>
            <w:r>
              <w:rPr>
                <w:rFonts w:hint="eastAsia" w:ascii="仿宋" w:hAnsi="仿宋" w:eastAsia="仿宋" w:cs="仿宋"/>
                <w:b w:val="0"/>
                <w:bCs w:val="0"/>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Align w:val="center"/>
          </w:tcPr>
          <w:p>
            <w:pPr>
              <w:spacing w:before="93" w:beforeLines="30" w:after="93" w:afterLines="30"/>
              <w:jc w:val="center"/>
              <w:rPr>
                <w:rFonts w:hint="eastAsia" w:ascii="仿宋" w:hAnsi="仿宋" w:eastAsia="仿宋" w:cs="宋体"/>
                <w:bCs/>
                <w:sz w:val="24"/>
                <w:szCs w:val="24"/>
              </w:rPr>
            </w:pPr>
            <w:r>
              <w:rPr>
                <w:rFonts w:hint="eastAsia" w:ascii="仿宋" w:hAnsi="仿宋" w:eastAsia="仿宋" w:cs="宋体"/>
                <w:bCs/>
                <w:sz w:val="24"/>
                <w:szCs w:val="24"/>
              </w:rPr>
              <w:t>3</w:t>
            </w:r>
          </w:p>
        </w:tc>
        <w:tc>
          <w:tcPr>
            <w:tcW w:w="917" w:type="dxa"/>
            <w:vAlign w:val="center"/>
          </w:tcPr>
          <w:p>
            <w:pPr>
              <w:spacing w:before="93" w:beforeLines="30" w:after="93" w:afterLines="30"/>
              <w:jc w:val="center"/>
              <w:rPr>
                <w:rFonts w:hint="default" w:ascii="仿宋" w:hAnsi="仿宋" w:eastAsia="仿宋" w:cs="宋体"/>
                <w:bCs/>
                <w:sz w:val="24"/>
                <w:szCs w:val="24"/>
                <w:lang w:val="en-US" w:eastAsia="zh-CN"/>
              </w:rPr>
            </w:pPr>
            <w:r>
              <w:rPr>
                <w:rFonts w:hint="eastAsia" w:ascii="仿宋" w:hAnsi="仿宋" w:eastAsia="仿宋" w:cs="宋体"/>
                <w:bCs/>
                <w:sz w:val="24"/>
                <w:szCs w:val="24"/>
                <w:lang w:val="en-US" w:eastAsia="zh-CN"/>
              </w:rPr>
              <w:t>项目团队情况</w:t>
            </w:r>
          </w:p>
        </w:tc>
        <w:tc>
          <w:tcPr>
            <w:tcW w:w="958" w:type="dxa"/>
            <w:vAlign w:val="center"/>
          </w:tcPr>
          <w:p>
            <w:pPr>
              <w:spacing w:before="93" w:beforeLines="30" w:after="93" w:afterLines="30"/>
              <w:jc w:val="center"/>
              <w:rPr>
                <w:rFonts w:hint="eastAsia" w:ascii="仿宋" w:hAnsi="仿宋" w:eastAsia="仿宋" w:cs="宋体"/>
                <w:bCs/>
                <w:sz w:val="24"/>
                <w:szCs w:val="24"/>
                <w:lang w:eastAsia="zh-CN"/>
              </w:rPr>
            </w:pPr>
            <w:r>
              <w:rPr>
                <w:rFonts w:hint="eastAsia" w:ascii="仿宋" w:hAnsi="仿宋" w:eastAsia="仿宋" w:cs="宋体"/>
                <w:bCs/>
                <w:sz w:val="24"/>
                <w:szCs w:val="24"/>
                <w:lang w:val="en-US" w:eastAsia="zh-CN"/>
              </w:rPr>
              <w:t>8</w:t>
            </w:r>
          </w:p>
        </w:tc>
        <w:tc>
          <w:tcPr>
            <w:tcW w:w="7111" w:type="dxa"/>
          </w:tcPr>
          <w:p>
            <w:pPr>
              <w:spacing w:before="93" w:beforeLines="30" w:after="93" w:afterLines="30"/>
              <w:rPr>
                <w:rFonts w:hint="eastAsia" w:ascii="仿宋" w:hAnsi="仿宋" w:eastAsia="仿宋" w:cs="宋体"/>
                <w:b/>
                <w:sz w:val="24"/>
                <w:szCs w:val="24"/>
              </w:rPr>
            </w:pPr>
            <w:r>
              <w:rPr>
                <w:rFonts w:hint="eastAsia" w:ascii="仿宋" w:hAnsi="仿宋" w:eastAsia="仿宋" w:cs="宋体"/>
                <w:b/>
                <w:sz w:val="24"/>
                <w:szCs w:val="24"/>
              </w:rPr>
              <w:t>1、拟派的团队项目经理（3分）</w:t>
            </w:r>
          </w:p>
          <w:p>
            <w:pPr>
              <w:spacing w:before="93" w:beforeLines="30" w:after="93" w:afterLines="30"/>
              <w:rPr>
                <w:rFonts w:hint="eastAsia" w:ascii="仿宋" w:hAnsi="仿宋" w:eastAsia="仿宋" w:cs="宋体"/>
                <w:b w:val="0"/>
                <w:bCs/>
                <w:sz w:val="24"/>
                <w:szCs w:val="24"/>
                <w:lang w:val="en-US" w:eastAsia="zh-CN"/>
              </w:rPr>
            </w:pPr>
            <w:r>
              <w:rPr>
                <w:rFonts w:hint="eastAsia" w:ascii="仿宋" w:hAnsi="仿宋" w:eastAsia="仿宋" w:cs="宋体"/>
                <w:b w:val="0"/>
                <w:bCs/>
                <w:sz w:val="24"/>
                <w:szCs w:val="24"/>
                <w:lang w:val="en-US" w:eastAsia="zh-CN"/>
              </w:rPr>
              <w:t>拟派本项目负责人为二级或以上级别的注册建造师，且注册证书在有效期内，得3分。</w:t>
            </w:r>
          </w:p>
          <w:p>
            <w:pPr>
              <w:spacing w:before="93" w:beforeLines="30" w:after="93" w:afterLines="30"/>
              <w:rPr>
                <w:rFonts w:hint="eastAsia" w:ascii="仿宋" w:hAnsi="仿宋" w:eastAsia="仿宋" w:cs="宋体"/>
                <w:b/>
                <w:sz w:val="24"/>
                <w:szCs w:val="24"/>
              </w:rPr>
            </w:pPr>
            <w:r>
              <w:rPr>
                <w:rFonts w:hint="eastAsia" w:ascii="仿宋" w:hAnsi="仿宋" w:eastAsia="仿宋" w:cs="宋体"/>
                <w:b/>
                <w:sz w:val="24"/>
                <w:szCs w:val="24"/>
              </w:rPr>
              <w:t>2、拟投入项目团队人员（3分）</w:t>
            </w:r>
          </w:p>
          <w:p>
            <w:pPr>
              <w:numPr>
                <w:ilvl w:val="0"/>
                <w:numId w:val="0"/>
              </w:numPr>
              <w:spacing w:before="93" w:beforeLines="30" w:after="93" w:afterLines="30"/>
              <w:rPr>
                <w:rFonts w:hint="eastAsia" w:ascii="仿宋" w:hAnsi="仿宋" w:eastAsia="仿宋" w:cs="宋体"/>
                <w:bCs/>
                <w:sz w:val="24"/>
                <w:szCs w:val="24"/>
                <w:lang w:val="en-US" w:eastAsia="zh-CN"/>
              </w:rPr>
            </w:pPr>
            <w:r>
              <w:rPr>
                <w:rFonts w:hint="eastAsia" w:ascii="仿宋" w:hAnsi="仿宋" w:eastAsia="仿宋" w:cs="宋体"/>
                <w:bCs/>
                <w:sz w:val="24"/>
                <w:szCs w:val="24"/>
                <w:lang w:val="en-US" w:eastAsia="zh-CN"/>
              </w:rPr>
              <w:t>1）拟投入团队成员人数≥10人，得3分；</w:t>
            </w:r>
          </w:p>
          <w:p>
            <w:pPr>
              <w:spacing w:before="93" w:beforeLines="30" w:after="93" w:afterLines="30"/>
              <w:rPr>
                <w:rFonts w:hint="eastAsia" w:ascii="仿宋" w:hAnsi="仿宋" w:eastAsia="仿宋" w:cs="宋体"/>
                <w:bCs/>
                <w:sz w:val="24"/>
                <w:szCs w:val="24"/>
                <w:lang w:val="en-US" w:eastAsia="zh-CN"/>
              </w:rPr>
            </w:pPr>
            <w:r>
              <w:rPr>
                <w:rFonts w:hint="eastAsia" w:ascii="仿宋" w:hAnsi="仿宋" w:eastAsia="仿宋" w:cs="宋体"/>
                <w:bCs/>
                <w:sz w:val="24"/>
                <w:szCs w:val="24"/>
                <w:lang w:val="en-US" w:eastAsia="zh-CN"/>
              </w:rPr>
              <w:t>2）投入团队成员人数5-9人，得2分；</w:t>
            </w:r>
          </w:p>
          <w:p>
            <w:pPr>
              <w:spacing w:before="93" w:beforeLines="30" w:after="93" w:afterLines="30"/>
              <w:rPr>
                <w:rFonts w:hint="eastAsia" w:ascii="仿宋" w:hAnsi="仿宋" w:eastAsia="仿宋" w:cs="宋体"/>
                <w:bCs/>
                <w:sz w:val="24"/>
                <w:szCs w:val="24"/>
                <w:lang w:val="en-US" w:eastAsia="zh-CN"/>
              </w:rPr>
            </w:pPr>
            <w:r>
              <w:rPr>
                <w:rFonts w:hint="eastAsia" w:ascii="仿宋" w:hAnsi="仿宋" w:eastAsia="仿宋" w:cs="宋体"/>
                <w:bCs/>
                <w:sz w:val="24"/>
                <w:szCs w:val="24"/>
                <w:lang w:val="en-US" w:eastAsia="zh-CN"/>
              </w:rPr>
              <w:t>3）投入团队成员人数1-4人，得1分；</w:t>
            </w:r>
          </w:p>
          <w:p>
            <w:pPr>
              <w:spacing w:before="93" w:beforeLines="30" w:after="93" w:afterLines="30"/>
              <w:rPr>
                <w:rFonts w:hint="eastAsia" w:ascii="仿宋" w:hAnsi="仿宋" w:eastAsia="仿宋" w:cs="宋体"/>
                <w:bCs/>
                <w:sz w:val="24"/>
                <w:szCs w:val="24"/>
                <w:lang w:val="en-US" w:eastAsia="zh-CN"/>
              </w:rPr>
            </w:pPr>
            <w:r>
              <w:rPr>
                <w:rFonts w:hint="eastAsia" w:ascii="仿宋" w:hAnsi="仿宋" w:eastAsia="仿宋" w:cs="宋体"/>
                <w:bCs/>
                <w:sz w:val="24"/>
                <w:szCs w:val="24"/>
                <w:lang w:val="en-US" w:eastAsia="zh-CN"/>
              </w:rPr>
              <w:t>4）无提供，得0分。</w:t>
            </w:r>
          </w:p>
          <w:p>
            <w:pPr>
              <w:spacing w:before="93" w:beforeLines="30" w:after="93" w:afterLines="30"/>
              <w:rPr>
                <w:rFonts w:hint="default" w:ascii="仿宋" w:hAnsi="仿宋" w:eastAsia="仿宋" w:cs="宋体"/>
                <w:b/>
                <w:bCs w:val="0"/>
                <w:sz w:val="24"/>
                <w:szCs w:val="24"/>
                <w:lang w:val="en-US"/>
              </w:rPr>
            </w:pPr>
            <w:r>
              <w:rPr>
                <w:rFonts w:hint="eastAsia" w:ascii="仿宋" w:hAnsi="仿宋" w:eastAsia="仿宋" w:cs="宋体"/>
                <w:b/>
                <w:bCs w:val="0"/>
                <w:sz w:val="24"/>
                <w:szCs w:val="24"/>
                <w:lang w:val="en-US" w:eastAsia="zh-CN"/>
              </w:rPr>
              <w:t>3</w:t>
            </w:r>
            <w:r>
              <w:rPr>
                <w:rFonts w:hint="eastAsia" w:ascii="仿宋" w:hAnsi="仿宋" w:eastAsia="仿宋" w:cs="宋体"/>
                <w:b/>
                <w:bCs w:val="0"/>
                <w:sz w:val="24"/>
                <w:szCs w:val="24"/>
              </w:rPr>
              <w:t>、拟投入项目团队人员</w:t>
            </w:r>
            <w:r>
              <w:rPr>
                <w:rFonts w:hint="eastAsia" w:ascii="仿宋" w:hAnsi="仿宋" w:eastAsia="仿宋" w:cs="宋体"/>
                <w:b/>
                <w:bCs w:val="0"/>
                <w:sz w:val="24"/>
                <w:szCs w:val="24"/>
                <w:lang w:val="en-US" w:eastAsia="zh-CN"/>
              </w:rPr>
              <w:t>中具有专业技术职称资格证书（技能）证书的，每个人得1分，</w:t>
            </w:r>
            <w:r>
              <w:rPr>
                <w:rFonts w:hint="default" w:ascii="仿宋" w:hAnsi="仿宋" w:eastAsia="仿宋" w:cs="仿宋"/>
                <w:b/>
                <w:bCs w:val="0"/>
                <w:sz w:val="24"/>
                <w:szCs w:val="24"/>
                <w:vertAlign w:val="baseline"/>
                <w:lang w:val="en-US" w:eastAsia="zh-CN"/>
              </w:rPr>
              <w:t>最高得</w:t>
            </w:r>
            <w:r>
              <w:rPr>
                <w:rFonts w:hint="eastAsia" w:ascii="仿宋" w:hAnsi="仿宋" w:eastAsia="仿宋" w:cs="仿宋"/>
                <w:b/>
                <w:bCs w:val="0"/>
                <w:sz w:val="24"/>
                <w:szCs w:val="24"/>
                <w:vertAlign w:val="baseline"/>
                <w:lang w:val="en-US" w:eastAsia="zh-CN"/>
              </w:rPr>
              <w:t>2</w:t>
            </w:r>
            <w:r>
              <w:rPr>
                <w:rFonts w:hint="default" w:ascii="仿宋" w:hAnsi="仿宋" w:eastAsia="仿宋" w:cs="仿宋"/>
                <w:b/>
                <w:bCs w:val="0"/>
                <w:sz w:val="24"/>
                <w:szCs w:val="24"/>
                <w:vertAlign w:val="baseline"/>
                <w:lang w:val="en-US" w:eastAsia="zh-CN"/>
              </w:rPr>
              <w:t>分</w:t>
            </w:r>
            <w:r>
              <w:rPr>
                <w:rFonts w:hint="eastAsia" w:ascii="仿宋" w:hAnsi="仿宋" w:eastAsia="仿宋" w:cs="仿宋"/>
                <w:b/>
                <w:bCs w:val="0"/>
                <w:sz w:val="24"/>
                <w:szCs w:val="24"/>
                <w:vertAlign w:val="baseline"/>
                <w:lang w:val="en-US" w:eastAsia="zh-CN"/>
              </w:rPr>
              <w:t>。</w:t>
            </w:r>
          </w:p>
          <w:p>
            <w:pPr>
              <w:spacing w:before="93" w:beforeLines="30" w:after="93" w:afterLines="30"/>
              <w:rPr>
                <w:rFonts w:hint="eastAsia" w:ascii="仿宋" w:hAnsi="仿宋" w:eastAsia="仿宋" w:cs="宋体"/>
                <w:bCs/>
                <w:sz w:val="24"/>
                <w:szCs w:val="24"/>
                <w:lang w:val="en-US" w:eastAsia="zh-CN"/>
              </w:rPr>
            </w:pPr>
            <w:r>
              <w:rPr>
                <w:rFonts w:hint="eastAsia" w:ascii="仿宋" w:hAnsi="仿宋" w:eastAsia="仿宋" w:cs="宋体"/>
                <w:b w:val="0"/>
                <w:bCs/>
                <w:sz w:val="24"/>
                <w:szCs w:val="24"/>
                <w:lang w:val="en-US" w:eastAsia="zh-CN"/>
              </w:rPr>
              <w:t>注：提供近半年以来任意一个月的有效缴纳社保的证明复印件或劳动合同，未提供则不得分。</w:t>
            </w:r>
          </w:p>
        </w:tc>
      </w:tr>
      <w:bookmarkEnd w:id="15"/>
    </w:tbl>
    <w:p>
      <w:pPr>
        <w:pStyle w:val="7"/>
        <w:ind w:left="0" w:leftChars="0" w:firstLine="0" w:firstLineChars="0"/>
        <w:outlineLvl w:val="9"/>
        <w:rPr>
          <w:rFonts w:hint="default"/>
          <w:lang w:eastAsia="zh-CN"/>
        </w:rPr>
      </w:pPr>
    </w:p>
    <w:p>
      <w:pPr>
        <w:pStyle w:val="6"/>
        <w:numPr>
          <w:ilvl w:val="0"/>
          <w:numId w:val="2"/>
        </w:numPr>
        <w:spacing w:before="91" w:line="223" w:lineRule="auto"/>
        <w:ind w:left="0" w:leftChars="0" w:firstLine="0" w:firstLineChars="0"/>
        <w:outlineLvl w:val="1"/>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pP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技术评分表</w:t>
      </w:r>
      <w:r>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t>：</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882"/>
        <w:gridCol w:w="868"/>
        <w:gridCol w:w="6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59"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 w:val="24"/>
                <w:szCs w:val="24"/>
              </w:rPr>
            </w:pPr>
            <w:r>
              <w:rPr>
                <w:rFonts w:hint="eastAsia" w:ascii="仿宋" w:hAnsi="仿宋" w:eastAsia="仿宋" w:cs="宋体"/>
                <w:b/>
                <w:sz w:val="24"/>
                <w:szCs w:val="24"/>
              </w:rPr>
              <w:t>评分项</w:t>
            </w:r>
          </w:p>
        </w:tc>
        <w:tc>
          <w:tcPr>
            <w:tcW w:w="7175"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 w:val="24"/>
                <w:szCs w:val="24"/>
              </w:rPr>
            </w:pPr>
            <w:r>
              <w:rPr>
                <w:rFonts w:hint="eastAsia" w:ascii="仿宋" w:hAnsi="仿宋" w:eastAsia="仿宋" w:cs="宋体"/>
                <w:b/>
                <w:sz w:val="24"/>
                <w:szCs w:val="24"/>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59"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 w:val="24"/>
                <w:szCs w:val="24"/>
              </w:rPr>
            </w:pPr>
            <w:r>
              <w:rPr>
                <w:rFonts w:hint="eastAsia" w:ascii="仿宋" w:hAnsi="仿宋" w:eastAsia="仿宋" w:cs="宋体"/>
                <w:b/>
                <w:sz w:val="24"/>
                <w:szCs w:val="24"/>
              </w:rPr>
              <w:t>技术</w:t>
            </w:r>
          </w:p>
        </w:tc>
        <w:tc>
          <w:tcPr>
            <w:tcW w:w="7175" w:type="dxa"/>
            <w:shd w:val="clear" w:color="auto" w:fill="F1F1F1" w:themeFill="background1" w:themeFillShade="F2"/>
            <w:vAlign w:val="center"/>
          </w:tcPr>
          <w:p>
            <w:pPr>
              <w:autoSpaceDE w:val="0"/>
              <w:autoSpaceDN w:val="0"/>
              <w:spacing w:before="93" w:beforeLines="30" w:after="93" w:afterLines="30"/>
              <w:jc w:val="center"/>
              <w:rPr>
                <w:rFonts w:hint="default" w:ascii="仿宋" w:hAnsi="仿宋" w:eastAsia="仿宋" w:cs="宋体"/>
                <w:b/>
                <w:sz w:val="24"/>
                <w:szCs w:val="24"/>
                <w:lang w:val="en-US" w:eastAsia="zh-CN"/>
              </w:rPr>
            </w:pPr>
            <w:r>
              <w:rPr>
                <w:rFonts w:hint="eastAsia" w:ascii="仿宋" w:hAnsi="仿宋" w:eastAsia="仿宋" w:cs="宋体"/>
                <w:b/>
                <w:sz w:val="24"/>
                <w:szCs w:val="24"/>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 w:val="24"/>
                <w:szCs w:val="24"/>
              </w:rPr>
            </w:pPr>
            <w:r>
              <w:rPr>
                <w:rFonts w:hint="eastAsia" w:ascii="仿宋" w:hAnsi="仿宋" w:eastAsia="仿宋" w:cs="宋体"/>
                <w:b/>
                <w:sz w:val="24"/>
                <w:szCs w:val="24"/>
              </w:rPr>
              <w:t>序号</w:t>
            </w:r>
          </w:p>
        </w:tc>
        <w:tc>
          <w:tcPr>
            <w:tcW w:w="908"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 w:val="24"/>
                <w:szCs w:val="24"/>
              </w:rPr>
            </w:pPr>
            <w:r>
              <w:rPr>
                <w:rFonts w:hint="eastAsia" w:ascii="仿宋" w:hAnsi="仿宋" w:eastAsia="仿宋" w:cs="宋体"/>
                <w:b/>
                <w:sz w:val="24"/>
                <w:szCs w:val="24"/>
              </w:rPr>
              <w:t>内容</w:t>
            </w:r>
          </w:p>
        </w:tc>
        <w:tc>
          <w:tcPr>
            <w:tcW w:w="925"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 w:val="24"/>
                <w:szCs w:val="24"/>
              </w:rPr>
            </w:pPr>
            <w:r>
              <w:rPr>
                <w:rFonts w:hint="eastAsia" w:ascii="仿宋" w:hAnsi="仿宋" w:eastAsia="仿宋" w:cs="宋体"/>
                <w:b/>
                <w:sz w:val="24"/>
                <w:szCs w:val="24"/>
              </w:rPr>
              <w:t>分值</w:t>
            </w:r>
          </w:p>
        </w:tc>
        <w:tc>
          <w:tcPr>
            <w:tcW w:w="7175"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sz w:val="24"/>
                <w:szCs w:val="24"/>
              </w:rPr>
            </w:pPr>
            <w:r>
              <w:rPr>
                <w:rFonts w:hint="eastAsia" w:ascii="仿宋" w:hAnsi="仿宋" w:eastAsia="仿宋" w:cs="宋体"/>
                <w:b/>
                <w:sz w:val="24"/>
                <w:szCs w:val="24"/>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6" w:type="dxa"/>
            <w:shd w:val="clear" w:color="auto" w:fill="auto"/>
            <w:vAlign w:val="center"/>
          </w:tcPr>
          <w:p>
            <w:pPr>
              <w:autoSpaceDE w:val="0"/>
              <w:autoSpaceDN w:val="0"/>
              <w:spacing w:before="93" w:beforeLines="30" w:after="93" w:afterLines="30"/>
              <w:jc w:val="center"/>
              <w:rPr>
                <w:rFonts w:hint="eastAsia" w:ascii="仿宋" w:hAnsi="仿宋" w:eastAsia="仿宋" w:cs="宋体"/>
                <w:bCs/>
                <w:sz w:val="24"/>
                <w:szCs w:val="24"/>
              </w:rPr>
            </w:pPr>
            <w:bookmarkStart w:id="16" w:name="_Hlk164272136"/>
            <w:r>
              <w:rPr>
                <w:rFonts w:ascii="仿宋" w:hAnsi="仿宋" w:eastAsia="仿宋" w:cs="宋体"/>
                <w:bCs/>
                <w:sz w:val="24"/>
                <w:szCs w:val="24"/>
              </w:rPr>
              <w:t>1</w:t>
            </w:r>
          </w:p>
        </w:tc>
        <w:tc>
          <w:tcPr>
            <w:tcW w:w="908" w:type="dxa"/>
            <w:shd w:val="clear" w:color="auto" w:fill="auto"/>
            <w:vAlign w:val="center"/>
          </w:tcPr>
          <w:p>
            <w:pPr>
              <w:autoSpaceDE w:val="0"/>
              <w:autoSpaceDN w:val="0"/>
              <w:spacing w:before="93" w:beforeLines="30" w:after="93" w:afterLines="30"/>
              <w:jc w:val="center"/>
              <w:rPr>
                <w:rFonts w:hint="eastAsia" w:ascii="仿宋" w:hAnsi="仿宋" w:eastAsia="仿宋" w:cs="宋体"/>
                <w:bCs/>
                <w:sz w:val="24"/>
                <w:szCs w:val="24"/>
                <w:lang w:eastAsia="zh-CN"/>
              </w:rPr>
            </w:pPr>
            <w:r>
              <w:rPr>
                <w:rFonts w:hint="eastAsia" w:ascii="仿宋" w:hAnsi="仿宋" w:eastAsia="仿宋" w:cs="宋体"/>
                <w:bCs/>
                <w:sz w:val="24"/>
                <w:szCs w:val="24"/>
                <w:lang w:val="en-US" w:eastAsia="zh-CN"/>
              </w:rPr>
              <w:t>展区布展设计方案</w:t>
            </w:r>
          </w:p>
        </w:tc>
        <w:tc>
          <w:tcPr>
            <w:tcW w:w="925" w:type="dxa"/>
            <w:shd w:val="clear" w:color="auto" w:fill="auto"/>
            <w:vAlign w:val="center"/>
          </w:tcPr>
          <w:p>
            <w:pPr>
              <w:autoSpaceDE w:val="0"/>
              <w:autoSpaceDN w:val="0"/>
              <w:spacing w:before="93" w:beforeLines="30" w:after="93" w:afterLines="30"/>
              <w:jc w:val="center"/>
              <w:rPr>
                <w:rFonts w:hint="default" w:ascii="仿宋" w:hAnsi="仿宋" w:eastAsia="仿宋" w:cs="宋体"/>
                <w:bCs/>
                <w:sz w:val="24"/>
                <w:szCs w:val="24"/>
                <w:lang w:val="en-US" w:eastAsia="zh-CN"/>
              </w:rPr>
            </w:pPr>
            <w:r>
              <w:rPr>
                <w:rFonts w:hint="eastAsia" w:ascii="仿宋" w:hAnsi="仿宋" w:eastAsia="仿宋" w:cs="宋体"/>
                <w:bCs/>
                <w:sz w:val="24"/>
                <w:szCs w:val="24"/>
                <w:lang w:val="en-US" w:eastAsia="zh-CN"/>
              </w:rPr>
              <w:t>20</w:t>
            </w:r>
          </w:p>
        </w:tc>
        <w:tc>
          <w:tcPr>
            <w:tcW w:w="7175" w:type="dxa"/>
            <w:shd w:val="clear" w:color="auto" w:fill="auto"/>
            <w:vAlign w:val="center"/>
          </w:tcPr>
          <w:p>
            <w:pPr>
              <w:autoSpaceDE w:val="0"/>
              <w:autoSpaceDN w:val="0"/>
              <w:spacing w:before="93" w:beforeLines="30" w:after="93" w:afterLines="30"/>
              <w:rPr>
                <w:rFonts w:hint="eastAsia" w:ascii="仿宋" w:hAnsi="仿宋" w:eastAsia="仿宋" w:cs="宋体"/>
                <w:b/>
                <w:bCs w:val="0"/>
                <w:sz w:val="24"/>
                <w:szCs w:val="24"/>
              </w:rPr>
            </w:pPr>
            <w:r>
              <w:rPr>
                <w:rFonts w:hint="eastAsia" w:ascii="仿宋" w:hAnsi="仿宋" w:eastAsia="仿宋" w:cs="宋体"/>
                <w:b/>
                <w:bCs w:val="0"/>
                <w:sz w:val="24"/>
                <w:szCs w:val="24"/>
              </w:rPr>
              <w:t>展区的布展设计方案（包括效果图）进行评审：</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1.布展设计方案完全符合并优于项目要求，主题鲜明，创意新颖的，得</w:t>
            </w:r>
            <w:r>
              <w:rPr>
                <w:rFonts w:hint="eastAsia" w:ascii="仿宋" w:hAnsi="仿宋" w:eastAsia="仿宋" w:cs="宋体"/>
                <w:bCs/>
                <w:sz w:val="24"/>
                <w:szCs w:val="24"/>
                <w:lang w:val="en-US" w:eastAsia="zh-CN"/>
              </w:rPr>
              <w:t>20</w:t>
            </w:r>
            <w:r>
              <w:rPr>
                <w:rFonts w:hint="eastAsia" w:ascii="仿宋" w:hAnsi="仿宋" w:eastAsia="仿宋" w:cs="宋体"/>
                <w:bCs/>
                <w:sz w:val="24"/>
                <w:szCs w:val="24"/>
              </w:rPr>
              <w:t>分；</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2.布展设计方案完全符合项目要求，主题鲜明，但创意一般的，得</w:t>
            </w:r>
            <w:r>
              <w:rPr>
                <w:rFonts w:hint="eastAsia" w:ascii="仿宋" w:hAnsi="仿宋" w:eastAsia="仿宋" w:cs="宋体"/>
                <w:bCs/>
                <w:sz w:val="24"/>
                <w:szCs w:val="24"/>
                <w:lang w:val="en-US" w:eastAsia="zh-CN"/>
              </w:rPr>
              <w:t>15</w:t>
            </w:r>
            <w:r>
              <w:rPr>
                <w:rFonts w:hint="eastAsia" w:ascii="仿宋" w:hAnsi="仿宋" w:eastAsia="仿宋" w:cs="宋体"/>
                <w:bCs/>
                <w:sz w:val="24"/>
                <w:szCs w:val="24"/>
              </w:rPr>
              <w:t>分；</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3.布展设计方案基本符合项目要求，但主题不够鲜明，无创意新颖的，得</w:t>
            </w:r>
            <w:r>
              <w:rPr>
                <w:rFonts w:hint="eastAsia" w:ascii="仿宋" w:hAnsi="仿宋" w:eastAsia="仿宋" w:cs="宋体"/>
                <w:bCs/>
                <w:sz w:val="24"/>
                <w:szCs w:val="24"/>
                <w:lang w:val="en-US" w:eastAsia="zh-CN"/>
              </w:rPr>
              <w:t>10</w:t>
            </w:r>
            <w:r>
              <w:rPr>
                <w:rFonts w:hint="eastAsia" w:ascii="仿宋" w:hAnsi="仿宋" w:eastAsia="仿宋" w:cs="宋体"/>
                <w:bCs/>
                <w:sz w:val="24"/>
                <w:szCs w:val="24"/>
              </w:rPr>
              <w:t>分；</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lang w:val="en-US" w:eastAsia="zh-CN"/>
              </w:rPr>
              <w:t>4</w:t>
            </w:r>
            <w:r>
              <w:rPr>
                <w:rFonts w:hint="eastAsia" w:ascii="仿宋" w:hAnsi="仿宋" w:eastAsia="仿宋" w:cs="宋体"/>
                <w:bCs/>
                <w:sz w:val="24"/>
                <w:szCs w:val="24"/>
              </w:rPr>
              <w:t>.布展设计方案</w:t>
            </w:r>
            <w:r>
              <w:rPr>
                <w:rFonts w:hint="eastAsia" w:ascii="仿宋" w:hAnsi="仿宋" w:eastAsia="仿宋" w:cs="宋体"/>
                <w:bCs/>
                <w:sz w:val="24"/>
                <w:szCs w:val="24"/>
                <w:lang w:val="en-US" w:eastAsia="zh-CN"/>
              </w:rPr>
              <w:t>仅部分</w:t>
            </w:r>
            <w:r>
              <w:rPr>
                <w:rFonts w:hint="eastAsia" w:ascii="仿宋" w:hAnsi="仿宋" w:eastAsia="仿宋" w:cs="宋体"/>
                <w:bCs/>
                <w:sz w:val="24"/>
                <w:szCs w:val="24"/>
              </w:rPr>
              <w:t>符合项目要求</w:t>
            </w:r>
            <w:r>
              <w:rPr>
                <w:rFonts w:hint="eastAsia" w:ascii="仿宋" w:hAnsi="仿宋" w:eastAsia="仿宋" w:cs="宋体"/>
                <w:bCs/>
                <w:sz w:val="24"/>
                <w:szCs w:val="24"/>
                <w:lang w:eastAsia="zh-CN"/>
              </w:rPr>
              <w:t>的</w:t>
            </w:r>
            <w:r>
              <w:rPr>
                <w:rFonts w:hint="eastAsia" w:ascii="仿宋" w:hAnsi="仿宋" w:eastAsia="仿宋" w:cs="宋体"/>
                <w:bCs/>
                <w:sz w:val="24"/>
                <w:szCs w:val="24"/>
              </w:rPr>
              <w:t>，得</w:t>
            </w:r>
            <w:r>
              <w:rPr>
                <w:rFonts w:hint="eastAsia" w:ascii="仿宋" w:hAnsi="仿宋" w:eastAsia="仿宋" w:cs="宋体"/>
                <w:bCs/>
                <w:sz w:val="24"/>
                <w:szCs w:val="24"/>
                <w:lang w:val="en-US" w:eastAsia="zh-CN"/>
              </w:rPr>
              <w:t>5</w:t>
            </w:r>
            <w:r>
              <w:rPr>
                <w:rFonts w:hint="eastAsia" w:ascii="仿宋" w:hAnsi="仿宋" w:eastAsia="仿宋" w:cs="宋体"/>
                <w:bCs/>
                <w:sz w:val="24"/>
                <w:szCs w:val="24"/>
              </w:rPr>
              <w:t>分；</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lang w:val="en-US" w:eastAsia="zh-CN"/>
              </w:rPr>
              <w:t>5</w:t>
            </w:r>
            <w:r>
              <w:rPr>
                <w:rFonts w:hint="eastAsia" w:ascii="仿宋" w:hAnsi="仿宋" w:eastAsia="仿宋" w:cs="宋体"/>
                <w:bCs/>
                <w:sz w:val="24"/>
                <w:szCs w:val="24"/>
              </w:rPr>
              <w:t>.无提供，得0分。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26" w:type="dxa"/>
            <w:shd w:val="clear" w:color="auto" w:fill="auto"/>
            <w:vAlign w:val="center"/>
          </w:tcPr>
          <w:p>
            <w:pPr>
              <w:autoSpaceDE w:val="0"/>
              <w:autoSpaceDN w:val="0"/>
              <w:spacing w:before="93" w:beforeLines="30" w:after="93" w:afterLines="30"/>
              <w:jc w:val="center"/>
              <w:rPr>
                <w:rFonts w:hint="eastAsia" w:ascii="仿宋" w:hAnsi="仿宋" w:eastAsia="仿宋" w:cs="宋体"/>
                <w:bCs/>
                <w:sz w:val="24"/>
                <w:szCs w:val="24"/>
              </w:rPr>
            </w:pPr>
            <w:r>
              <w:rPr>
                <w:rFonts w:hint="eastAsia" w:ascii="仿宋" w:hAnsi="仿宋" w:eastAsia="仿宋" w:cs="宋体"/>
                <w:bCs/>
                <w:sz w:val="24"/>
                <w:szCs w:val="24"/>
              </w:rPr>
              <w:t>2</w:t>
            </w:r>
          </w:p>
        </w:tc>
        <w:tc>
          <w:tcPr>
            <w:tcW w:w="908" w:type="dxa"/>
            <w:shd w:val="clear" w:color="auto" w:fill="auto"/>
            <w:vAlign w:val="center"/>
          </w:tcPr>
          <w:p>
            <w:pPr>
              <w:autoSpaceDE w:val="0"/>
              <w:autoSpaceDN w:val="0"/>
              <w:spacing w:before="93" w:beforeLines="30" w:after="93" w:afterLines="30"/>
              <w:jc w:val="center"/>
              <w:rPr>
                <w:rFonts w:hint="eastAsia" w:ascii="仿宋" w:hAnsi="仿宋" w:eastAsia="仿宋" w:cs="宋体"/>
                <w:bCs/>
                <w:sz w:val="24"/>
                <w:szCs w:val="24"/>
              </w:rPr>
            </w:pPr>
            <w:r>
              <w:rPr>
                <w:rFonts w:hint="eastAsia" w:ascii="仿宋" w:hAnsi="仿宋" w:eastAsia="仿宋" w:cs="宋体"/>
                <w:bCs/>
                <w:sz w:val="24"/>
                <w:szCs w:val="24"/>
                <w:lang w:val="en-US" w:eastAsia="zh-CN"/>
              </w:rPr>
              <w:t>施工方案</w:t>
            </w:r>
          </w:p>
        </w:tc>
        <w:tc>
          <w:tcPr>
            <w:tcW w:w="925" w:type="dxa"/>
            <w:shd w:val="clear" w:color="auto" w:fill="auto"/>
            <w:vAlign w:val="center"/>
          </w:tcPr>
          <w:p>
            <w:pPr>
              <w:autoSpaceDE w:val="0"/>
              <w:autoSpaceDN w:val="0"/>
              <w:spacing w:before="93" w:beforeLines="30" w:after="93" w:afterLines="30"/>
              <w:jc w:val="center"/>
              <w:rPr>
                <w:rFonts w:hint="default" w:ascii="仿宋" w:hAnsi="仿宋" w:eastAsia="仿宋" w:cs="宋体"/>
                <w:bCs/>
                <w:sz w:val="24"/>
                <w:szCs w:val="24"/>
                <w:lang w:val="en-US" w:eastAsia="zh-CN"/>
              </w:rPr>
            </w:pPr>
            <w:r>
              <w:rPr>
                <w:rFonts w:hint="eastAsia" w:ascii="仿宋" w:hAnsi="仿宋" w:eastAsia="仿宋" w:cs="宋体"/>
                <w:bCs/>
                <w:sz w:val="24"/>
                <w:szCs w:val="24"/>
                <w:lang w:val="en-US" w:eastAsia="zh-CN"/>
              </w:rPr>
              <w:t>15</w:t>
            </w:r>
          </w:p>
        </w:tc>
        <w:tc>
          <w:tcPr>
            <w:tcW w:w="7175" w:type="dxa"/>
            <w:shd w:val="clear" w:color="auto" w:fill="auto"/>
            <w:vAlign w:val="center"/>
          </w:tcPr>
          <w:p>
            <w:pPr>
              <w:autoSpaceDE w:val="0"/>
              <w:autoSpaceDN w:val="0"/>
              <w:spacing w:before="93" w:beforeLines="30" w:after="93" w:afterLines="30"/>
              <w:rPr>
                <w:rFonts w:hint="eastAsia" w:ascii="仿宋" w:hAnsi="仿宋" w:eastAsia="仿宋" w:cs="宋体"/>
                <w:b/>
                <w:bCs w:val="0"/>
                <w:sz w:val="24"/>
                <w:szCs w:val="24"/>
              </w:rPr>
            </w:pPr>
            <w:r>
              <w:rPr>
                <w:rFonts w:hint="eastAsia" w:ascii="仿宋" w:hAnsi="仿宋" w:eastAsia="仿宋" w:cs="宋体"/>
                <w:b/>
                <w:bCs w:val="0"/>
                <w:sz w:val="24"/>
                <w:szCs w:val="24"/>
              </w:rPr>
              <w:t>须提供</w:t>
            </w:r>
            <w:r>
              <w:rPr>
                <w:rFonts w:hint="eastAsia" w:ascii="仿宋" w:hAnsi="仿宋" w:eastAsia="仿宋" w:cs="宋体"/>
                <w:b/>
                <w:bCs w:val="0"/>
                <w:sz w:val="24"/>
                <w:szCs w:val="24"/>
                <w:lang w:val="en-US" w:eastAsia="zh-CN"/>
              </w:rPr>
              <w:t>项目施工方案</w:t>
            </w:r>
            <w:r>
              <w:rPr>
                <w:rFonts w:hint="eastAsia" w:ascii="仿宋" w:hAnsi="仿宋" w:eastAsia="仿宋" w:cs="宋体"/>
                <w:b/>
                <w:bCs w:val="0"/>
                <w:sz w:val="24"/>
                <w:szCs w:val="24"/>
              </w:rPr>
              <w:t>（进度计划、人员安排</w:t>
            </w:r>
            <w:r>
              <w:rPr>
                <w:rFonts w:hint="eastAsia" w:ascii="仿宋" w:hAnsi="仿宋" w:eastAsia="仿宋" w:cs="宋体"/>
                <w:b/>
                <w:bCs w:val="0"/>
                <w:sz w:val="24"/>
                <w:szCs w:val="24"/>
                <w:lang w:val="en-US" w:eastAsia="zh-CN"/>
              </w:rPr>
              <w:t>等</w:t>
            </w:r>
            <w:r>
              <w:rPr>
                <w:rFonts w:hint="eastAsia" w:ascii="仿宋" w:hAnsi="仿宋" w:eastAsia="仿宋" w:cs="宋体"/>
                <w:b/>
                <w:bCs w:val="0"/>
                <w:sz w:val="24"/>
                <w:szCs w:val="24"/>
              </w:rPr>
              <w:t>），对方案合理性、可行性等进行评审：</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1、方案详细、合理、可行，符合项目实际情况，</w:t>
            </w:r>
            <w:r>
              <w:rPr>
                <w:rFonts w:hint="eastAsia" w:ascii="仿宋" w:hAnsi="仿宋" w:eastAsia="仿宋" w:cs="宋体"/>
                <w:bCs/>
                <w:sz w:val="24"/>
                <w:szCs w:val="24"/>
                <w:lang w:val="en-US" w:eastAsia="zh-CN"/>
              </w:rPr>
              <w:t>得15</w:t>
            </w:r>
            <w:r>
              <w:rPr>
                <w:rFonts w:hint="eastAsia" w:ascii="仿宋" w:hAnsi="仿宋" w:eastAsia="仿宋" w:cs="宋体"/>
                <w:bCs/>
                <w:sz w:val="24"/>
                <w:szCs w:val="24"/>
              </w:rPr>
              <w:t>分；</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2、方案的合理性、可行性、符合情况等一般，</w:t>
            </w:r>
            <w:r>
              <w:rPr>
                <w:rFonts w:hint="eastAsia" w:ascii="仿宋" w:hAnsi="仿宋" w:eastAsia="仿宋" w:cs="宋体"/>
                <w:bCs/>
                <w:sz w:val="24"/>
                <w:szCs w:val="24"/>
                <w:lang w:val="en-US" w:eastAsia="zh-CN"/>
              </w:rPr>
              <w:t>得10</w:t>
            </w:r>
            <w:r>
              <w:rPr>
                <w:rFonts w:hint="eastAsia" w:ascii="仿宋" w:hAnsi="仿宋" w:eastAsia="仿宋" w:cs="宋体"/>
                <w:bCs/>
                <w:sz w:val="24"/>
                <w:szCs w:val="24"/>
              </w:rPr>
              <w:t>分；</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3、方案的合理性、可行性、符合情况等较差，</w:t>
            </w:r>
            <w:r>
              <w:rPr>
                <w:rFonts w:hint="eastAsia" w:ascii="仿宋" w:hAnsi="仿宋" w:eastAsia="仿宋" w:cs="宋体"/>
                <w:bCs/>
                <w:sz w:val="24"/>
                <w:szCs w:val="24"/>
                <w:lang w:val="en-US" w:eastAsia="zh-CN"/>
              </w:rPr>
              <w:t>得5</w:t>
            </w:r>
            <w:r>
              <w:rPr>
                <w:rFonts w:hint="eastAsia" w:ascii="仿宋" w:hAnsi="仿宋" w:eastAsia="仿宋" w:cs="宋体"/>
                <w:bCs/>
                <w:sz w:val="24"/>
                <w:szCs w:val="24"/>
              </w:rPr>
              <w:t>分；</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4、无提供则不得分。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pPr>
              <w:spacing w:before="93" w:beforeLines="30" w:after="93" w:afterLines="30"/>
              <w:jc w:val="center"/>
              <w:rPr>
                <w:rFonts w:hint="eastAsia" w:ascii="仿宋" w:hAnsi="仿宋" w:eastAsia="仿宋" w:cs="宋体"/>
                <w:bCs/>
                <w:sz w:val="24"/>
                <w:szCs w:val="24"/>
                <w:lang w:eastAsia="zh-CN"/>
              </w:rPr>
            </w:pPr>
            <w:bookmarkStart w:id="17" w:name="_Hlk163650616"/>
            <w:r>
              <w:rPr>
                <w:rFonts w:hint="eastAsia" w:ascii="仿宋" w:hAnsi="仿宋" w:eastAsia="仿宋" w:cs="宋体"/>
                <w:bCs/>
                <w:sz w:val="24"/>
                <w:szCs w:val="24"/>
                <w:lang w:val="en-US" w:eastAsia="zh-CN"/>
              </w:rPr>
              <w:t>3</w:t>
            </w:r>
          </w:p>
        </w:tc>
        <w:tc>
          <w:tcPr>
            <w:tcW w:w="908" w:type="dxa"/>
            <w:vAlign w:val="center"/>
          </w:tcPr>
          <w:p>
            <w:pPr>
              <w:autoSpaceDE w:val="0"/>
              <w:autoSpaceDN w:val="0"/>
              <w:spacing w:before="93" w:beforeLines="30" w:after="93" w:afterLines="30"/>
              <w:jc w:val="center"/>
              <w:rPr>
                <w:rFonts w:hint="eastAsia" w:ascii="仿宋" w:hAnsi="仿宋" w:eastAsia="仿宋" w:cs="宋体"/>
                <w:bCs/>
                <w:sz w:val="24"/>
                <w:szCs w:val="24"/>
              </w:rPr>
            </w:pPr>
            <w:r>
              <w:rPr>
                <w:rFonts w:hint="eastAsia" w:ascii="仿宋" w:hAnsi="仿宋" w:eastAsia="仿宋" w:cs="宋体"/>
                <w:bCs/>
                <w:sz w:val="24"/>
                <w:szCs w:val="24"/>
                <w:lang w:val="en-US" w:eastAsia="zh-CN"/>
              </w:rPr>
              <w:t>质量控制、</w:t>
            </w:r>
            <w:r>
              <w:rPr>
                <w:rFonts w:hint="eastAsia" w:ascii="仿宋" w:hAnsi="仿宋" w:eastAsia="仿宋" w:cs="宋体"/>
                <w:bCs/>
                <w:sz w:val="24"/>
                <w:szCs w:val="24"/>
              </w:rPr>
              <w:t>保障措施</w:t>
            </w:r>
          </w:p>
        </w:tc>
        <w:tc>
          <w:tcPr>
            <w:tcW w:w="925" w:type="dxa"/>
            <w:vAlign w:val="center"/>
          </w:tcPr>
          <w:p>
            <w:pPr>
              <w:autoSpaceDE w:val="0"/>
              <w:autoSpaceDN w:val="0"/>
              <w:spacing w:before="93" w:beforeLines="30" w:after="93" w:afterLines="30"/>
              <w:jc w:val="center"/>
              <w:rPr>
                <w:rFonts w:hint="default" w:ascii="仿宋" w:hAnsi="仿宋" w:eastAsia="仿宋" w:cs="宋体"/>
                <w:bCs/>
                <w:sz w:val="24"/>
                <w:szCs w:val="24"/>
                <w:lang w:val="en-US" w:eastAsia="zh-CN"/>
              </w:rPr>
            </w:pPr>
            <w:r>
              <w:rPr>
                <w:rFonts w:hint="eastAsia" w:ascii="仿宋" w:hAnsi="仿宋" w:eastAsia="仿宋" w:cs="宋体"/>
                <w:bCs/>
                <w:sz w:val="24"/>
                <w:szCs w:val="24"/>
                <w:lang w:val="en-US" w:eastAsia="zh-CN"/>
              </w:rPr>
              <w:t>10</w:t>
            </w:r>
          </w:p>
        </w:tc>
        <w:tc>
          <w:tcPr>
            <w:tcW w:w="7175" w:type="dxa"/>
            <w:vAlign w:val="center"/>
          </w:tcPr>
          <w:p>
            <w:pPr>
              <w:autoSpaceDE w:val="0"/>
              <w:autoSpaceDN w:val="0"/>
              <w:spacing w:before="93" w:beforeLines="30" w:after="93" w:afterLines="30"/>
              <w:rPr>
                <w:rFonts w:hint="eastAsia" w:ascii="仿宋" w:hAnsi="仿宋" w:eastAsia="仿宋" w:cs="宋体"/>
                <w:b/>
                <w:bCs w:val="0"/>
                <w:sz w:val="24"/>
                <w:szCs w:val="24"/>
              </w:rPr>
            </w:pPr>
            <w:r>
              <w:rPr>
                <w:rFonts w:hint="eastAsia" w:ascii="仿宋" w:hAnsi="仿宋" w:eastAsia="仿宋" w:cs="宋体"/>
                <w:b/>
                <w:bCs w:val="0"/>
                <w:sz w:val="24"/>
                <w:szCs w:val="24"/>
              </w:rPr>
              <w:t>须提供</w:t>
            </w:r>
            <w:r>
              <w:rPr>
                <w:rFonts w:hint="eastAsia" w:ascii="仿宋" w:hAnsi="仿宋" w:eastAsia="仿宋" w:cs="宋体"/>
                <w:b/>
                <w:bCs w:val="0"/>
                <w:sz w:val="24"/>
                <w:szCs w:val="24"/>
                <w:lang w:val="en-US" w:eastAsia="zh-CN"/>
              </w:rPr>
              <w:t>质量控制方案、安全</w:t>
            </w:r>
            <w:r>
              <w:rPr>
                <w:rFonts w:hint="eastAsia" w:ascii="仿宋" w:hAnsi="仿宋" w:eastAsia="仿宋" w:cs="宋体"/>
                <w:b/>
                <w:bCs w:val="0"/>
                <w:sz w:val="24"/>
                <w:szCs w:val="24"/>
              </w:rPr>
              <w:t>保障措施方案，对方案合理性、可行性等进行评审：</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1、方案详细、合理、可行，符合项目实际情况，</w:t>
            </w:r>
            <w:r>
              <w:rPr>
                <w:rFonts w:hint="eastAsia" w:ascii="仿宋" w:hAnsi="仿宋" w:eastAsia="仿宋" w:cs="宋体"/>
                <w:bCs/>
                <w:sz w:val="24"/>
                <w:szCs w:val="24"/>
                <w:lang w:val="en-US" w:eastAsia="zh-CN"/>
              </w:rPr>
              <w:t>得10</w:t>
            </w:r>
            <w:r>
              <w:rPr>
                <w:rFonts w:hint="eastAsia" w:ascii="仿宋" w:hAnsi="仿宋" w:eastAsia="仿宋" w:cs="宋体"/>
                <w:bCs/>
                <w:sz w:val="24"/>
                <w:szCs w:val="24"/>
              </w:rPr>
              <w:t>分；</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2、方案的合理性、可行性、符合情况等一般，</w:t>
            </w:r>
            <w:r>
              <w:rPr>
                <w:rFonts w:hint="eastAsia" w:ascii="仿宋" w:hAnsi="仿宋" w:eastAsia="仿宋" w:cs="宋体"/>
                <w:bCs/>
                <w:sz w:val="24"/>
                <w:szCs w:val="24"/>
                <w:lang w:val="en-US" w:eastAsia="zh-CN"/>
              </w:rPr>
              <w:t>得7</w:t>
            </w:r>
            <w:r>
              <w:rPr>
                <w:rFonts w:hint="eastAsia" w:ascii="仿宋" w:hAnsi="仿宋" w:eastAsia="仿宋" w:cs="宋体"/>
                <w:bCs/>
                <w:sz w:val="24"/>
                <w:szCs w:val="24"/>
              </w:rPr>
              <w:t>分；</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3、方案的合理性、可行性、符合情况等较差，</w:t>
            </w:r>
            <w:r>
              <w:rPr>
                <w:rFonts w:hint="eastAsia" w:ascii="仿宋" w:hAnsi="仿宋" w:eastAsia="仿宋" w:cs="宋体"/>
                <w:bCs/>
                <w:sz w:val="24"/>
                <w:szCs w:val="24"/>
                <w:lang w:val="en-US" w:eastAsia="zh-CN"/>
              </w:rPr>
              <w:t>得4</w:t>
            </w:r>
            <w:r>
              <w:rPr>
                <w:rFonts w:hint="eastAsia" w:ascii="仿宋" w:hAnsi="仿宋" w:eastAsia="仿宋" w:cs="宋体"/>
                <w:bCs/>
                <w:sz w:val="24"/>
                <w:szCs w:val="24"/>
              </w:rPr>
              <w:t>分；</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4、无提供则不得分。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6" w:type="dxa"/>
            <w:vAlign w:val="center"/>
          </w:tcPr>
          <w:p>
            <w:pPr>
              <w:spacing w:before="93" w:beforeLines="30" w:after="93" w:afterLines="30"/>
              <w:jc w:val="center"/>
              <w:rPr>
                <w:rFonts w:hint="eastAsia" w:ascii="仿宋" w:hAnsi="仿宋" w:eastAsia="仿宋" w:cs="宋体"/>
                <w:bCs/>
                <w:sz w:val="24"/>
                <w:szCs w:val="24"/>
                <w:lang w:eastAsia="zh-CN"/>
              </w:rPr>
            </w:pPr>
            <w:r>
              <w:rPr>
                <w:rFonts w:hint="eastAsia" w:ascii="仿宋" w:hAnsi="仿宋" w:eastAsia="仿宋" w:cs="宋体"/>
                <w:bCs/>
                <w:sz w:val="24"/>
                <w:szCs w:val="24"/>
                <w:lang w:val="en-US" w:eastAsia="zh-CN"/>
              </w:rPr>
              <w:t>4</w:t>
            </w:r>
          </w:p>
        </w:tc>
        <w:tc>
          <w:tcPr>
            <w:tcW w:w="908" w:type="dxa"/>
            <w:vAlign w:val="center"/>
          </w:tcPr>
          <w:p>
            <w:pPr>
              <w:autoSpaceDE w:val="0"/>
              <w:autoSpaceDN w:val="0"/>
              <w:spacing w:before="93" w:beforeLines="30" w:after="93" w:afterLines="30"/>
              <w:jc w:val="center"/>
              <w:rPr>
                <w:rFonts w:hint="eastAsia" w:ascii="仿宋" w:hAnsi="仿宋" w:eastAsia="仿宋" w:cs="宋体"/>
                <w:bCs/>
                <w:sz w:val="24"/>
                <w:szCs w:val="24"/>
              </w:rPr>
            </w:pPr>
            <w:r>
              <w:rPr>
                <w:rFonts w:hint="eastAsia" w:ascii="仿宋" w:hAnsi="仿宋" w:eastAsia="仿宋" w:cs="宋体"/>
                <w:bCs/>
                <w:sz w:val="24"/>
                <w:szCs w:val="24"/>
              </w:rPr>
              <w:t>应急方案</w:t>
            </w:r>
          </w:p>
        </w:tc>
        <w:tc>
          <w:tcPr>
            <w:tcW w:w="925" w:type="dxa"/>
            <w:vAlign w:val="center"/>
          </w:tcPr>
          <w:p>
            <w:pPr>
              <w:autoSpaceDE w:val="0"/>
              <w:autoSpaceDN w:val="0"/>
              <w:spacing w:before="93" w:beforeLines="30" w:after="93" w:afterLines="30"/>
              <w:jc w:val="center"/>
              <w:rPr>
                <w:rFonts w:hint="eastAsia" w:ascii="仿宋" w:hAnsi="仿宋" w:eastAsia="仿宋" w:cs="宋体"/>
                <w:bCs/>
                <w:sz w:val="24"/>
                <w:szCs w:val="24"/>
                <w:lang w:val="en-US" w:eastAsia="zh-CN"/>
              </w:rPr>
            </w:pPr>
            <w:r>
              <w:rPr>
                <w:rFonts w:hint="eastAsia" w:ascii="仿宋" w:hAnsi="仿宋" w:eastAsia="仿宋" w:cs="宋体"/>
                <w:bCs/>
                <w:sz w:val="24"/>
                <w:szCs w:val="24"/>
                <w:lang w:val="en-US" w:eastAsia="zh-CN"/>
              </w:rPr>
              <w:t>5</w:t>
            </w:r>
          </w:p>
        </w:tc>
        <w:tc>
          <w:tcPr>
            <w:tcW w:w="7175" w:type="dxa"/>
          </w:tcPr>
          <w:p>
            <w:pPr>
              <w:autoSpaceDE w:val="0"/>
              <w:autoSpaceDN w:val="0"/>
              <w:spacing w:before="93" w:beforeLines="30" w:after="93" w:afterLines="30"/>
              <w:rPr>
                <w:rFonts w:hint="eastAsia" w:ascii="仿宋" w:hAnsi="仿宋" w:eastAsia="仿宋" w:cs="宋体"/>
                <w:b/>
                <w:bCs w:val="0"/>
                <w:sz w:val="24"/>
                <w:szCs w:val="24"/>
              </w:rPr>
            </w:pPr>
            <w:r>
              <w:rPr>
                <w:rFonts w:hint="eastAsia" w:ascii="仿宋" w:hAnsi="仿宋" w:eastAsia="仿宋" w:cs="宋体"/>
                <w:b/>
                <w:bCs w:val="0"/>
                <w:sz w:val="24"/>
                <w:szCs w:val="24"/>
              </w:rPr>
              <w:t>须提供应急方案，对方案合理行、可行性等进行评审：</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1、方案详细、合理、可行，符合项目实际情况，</w:t>
            </w:r>
            <w:r>
              <w:rPr>
                <w:rFonts w:hint="eastAsia" w:ascii="仿宋" w:hAnsi="仿宋" w:eastAsia="仿宋" w:cs="宋体"/>
                <w:bCs/>
                <w:sz w:val="24"/>
                <w:szCs w:val="24"/>
                <w:lang w:val="en-US" w:eastAsia="zh-CN"/>
              </w:rPr>
              <w:t>得5</w:t>
            </w:r>
            <w:r>
              <w:rPr>
                <w:rFonts w:hint="eastAsia" w:ascii="仿宋" w:hAnsi="仿宋" w:eastAsia="仿宋" w:cs="宋体"/>
                <w:bCs/>
                <w:sz w:val="24"/>
                <w:szCs w:val="24"/>
              </w:rPr>
              <w:t>分；</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2、方案的合理性、可行性、符合情况等一般，</w:t>
            </w:r>
            <w:r>
              <w:rPr>
                <w:rFonts w:hint="eastAsia" w:ascii="仿宋" w:hAnsi="仿宋" w:eastAsia="仿宋" w:cs="宋体"/>
                <w:bCs/>
                <w:sz w:val="24"/>
                <w:szCs w:val="24"/>
                <w:lang w:val="en-US" w:eastAsia="zh-CN"/>
              </w:rPr>
              <w:t>得3</w:t>
            </w:r>
            <w:r>
              <w:rPr>
                <w:rFonts w:hint="eastAsia" w:ascii="仿宋" w:hAnsi="仿宋" w:eastAsia="仿宋" w:cs="宋体"/>
                <w:bCs/>
                <w:sz w:val="24"/>
                <w:szCs w:val="24"/>
              </w:rPr>
              <w:t>分；</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3、方案的合理性、可行性、符合情况等较差，</w:t>
            </w:r>
            <w:r>
              <w:rPr>
                <w:rFonts w:hint="eastAsia" w:ascii="仿宋" w:hAnsi="仿宋" w:eastAsia="仿宋" w:cs="宋体"/>
                <w:bCs/>
                <w:sz w:val="24"/>
                <w:szCs w:val="24"/>
                <w:lang w:val="en-US" w:eastAsia="zh-CN"/>
              </w:rPr>
              <w:t>得</w:t>
            </w:r>
            <w:r>
              <w:rPr>
                <w:rFonts w:hint="eastAsia" w:ascii="仿宋" w:hAnsi="仿宋" w:eastAsia="仿宋" w:cs="宋体"/>
                <w:bCs/>
                <w:sz w:val="24"/>
                <w:szCs w:val="24"/>
              </w:rPr>
              <w:t>1分；</w:t>
            </w:r>
          </w:p>
          <w:p>
            <w:pPr>
              <w:autoSpaceDE w:val="0"/>
              <w:autoSpaceDN w:val="0"/>
              <w:spacing w:before="93" w:beforeLines="30" w:after="93" w:afterLines="30"/>
              <w:rPr>
                <w:rFonts w:hint="eastAsia" w:ascii="仿宋" w:hAnsi="仿宋" w:eastAsia="仿宋" w:cs="宋体"/>
                <w:bCs/>
                <w:sz w:val="24"/>
                <w:szCs w:val="24"/>
              </w:rPr>
            </w:pPr>
            <w:r>
              <w:rPr>
                <w:rFonts w:hint="eastAsia" w:ascii="仿宋" w:hAnsi="仿宋" w:eastAsia="仿宋" w:cs="宋体"/>
                <w:bCs/>
                <w:sz w:val="24"/>
                <w:szCs w:val="24"/>
              </w:rPr>
              <w:t>4、无提供则不得分。</w:t>
            </w:r>
          </w:p>
        </w:tc>
      </w:tr>
      <w:bookmarkEnd w:id="16"/>
      <w:bookmarkEnd w:id="17"/>
    </w:tbl>
    <w:p>
      <w:pPr>
        <w:pStyle w:val="6"/>
        <w:spacing w:before="91" w:line="223" w:lineRule="auto"/>
        <w:outlineLvl w:val="9"/>
        <w:rPr>
          <w:rFonts w:hint="default" w:ascii="Times New Roman" w:hAnsi="Times New Roman" w:eastAsia="仿宋_GB2312" w:cs="Times New Roman"/>
          <w:spacing w:val="-3"/>
          <w:sz w:val="28"/>
          <w:szCs w:val="28"/>
          <w14:textOutline w14:w="5103" w14:cap="sq" w14:cmpd="sng">
            <w14:solidFill>
              <w14:srgbClr w14:val="000000"/>
            </w14:solidFill>
            <w14:prstDash w14:val="solid"/>
            <w14:bevel/>
          </w14:textOutline>
        </w:rPr>
      </w:pPr>
    </w:p>
    <w:p>
      <w:pPr>
        <w:pStyle w:val="6"/>
        <w:spacing w:before="91" w:line="223" w:lineRule="auto"/>
        <w:outlineLvl w:val="1"/>
        <w:rPr>
          <w:rFonts w:hint="default" w:ascii="Times New Roman" w:hAnsi="Times New Roman" w:eastAsia="仿宋_GB2312" w:cs="Times New Roman"/>
          <w:sz w:val="28"/>
          <w:szCs w:val="28"/>
        </w:rPr>
      </w:pPr>
      <w:r>
        <w:rPr>
          <w:rFonts w:hint="default" w:ascii="Times New Roman" w:hAnsi="Times New Roman" w:eastAsia="仿宋_GB2312" w:cs="Times New Roman"/>
          <w:spacing w:val="-3"/>
          <w:sz w:val="28"/>
          <w:szCs w:val="28"/>
          <w14:textOutline w14:w="5103" w14:cap="sq" w14:cmpd="sng">
            <w14:solidFill>
              <w14:srgbClr w14:val="000000"/>
            </w14:solidFill>
            <w14:prstDash w14:val="solid"/>
            <w14:bevel/>
          </w14:textOutline>
        </w:rPr>
        <w:t>（</w:t>
      </w: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4</w:t>
      </w:r>
      <w:r>
        <w:rPr>
          <w:rFonts w:hint="default" w:ascii="Times New Roman" w:hAnsi="Times New Roman" w:eastAsia="仿宋_GB2312" w:cs="Times New Roman"/>
          <w:spacing w:val="-3"/>
          <w:sz w:val="28"/>
          <w:szCs w:val="28"/>
          <w14:textOutline w14:w="5103" w14:cap="sq" w14:cmpd="sng">
            <w14:solidFill>
              <w14:srgbClr w14:val="000000"/>
            </w14:solidFill>
            <w14:prstDash w14:val="solid"/>
            <w14:bevel/>
          </w14:textOutline>
        </w:rPr>
        <w:t>）</w:t>
      </w:r>
      <w:r>
        <w:rPr>
          <w:rFonts w:hint="default" w:ascii="Times New Roman" w:hAnsi="Times New Roman" w:eastAsia="仿宋_GB2312" w:cs="Times New Roman"/>
          <w:spacing w:val="-3"/>
          <w:sz w:val="28"/>
          <w:szCs w:val="28"/>
          <w:lang w:val="en-US" w:eastAsia="zh-CN"/>
          <w14:textOutline w14:w="5103" w14:cap="sq" w14:cmpd="sng">
            <w14:solidFill>
              <w14:srgbClr w14:val="000000"/>
            </w14:solidFill>
            <w14:prstDash w14:val="solid"/>
            <w14:bevel/>
          </w14:textOutline>
        </w:rPr>
        <w:t>价格评分表</w:t>
      </w:r>
      <w:r>
        <w:rPr>
          <w:rFonts w:hint="default" w:ascii="Times New Roman" w:hAnsi="Times New Roman" w:eastAsia="仿宋_GB2312" w:cs="Times New Roman"/>
          <w:spacing w:val="-3"/>
          <w:sz w:val="28"/>
          <w:szCs w:val="28"/>
          <w:lang w:eastAsia="zh-CN"/>
          <w14:textOutline w14:w="5103" w14:cap="sq" w14:cmpd="sng">
            <w14:solidFill>
              <w14:srgbClr w14:val="000000"/>
            </w14:solidFill>
            <w14:prstDash w14:val="solid"/>
            <w14:bevel/>
          </w14:textOutline>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851"/>
        <w:gridCol w:w="6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评分项</w:t>
            </w:r>
          </w:p>
        </w:tc>
        <w:tc>
          <w:tcPr>
            <w:tcW w:w="6146"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9" w:type="dxa"/>
            <w:gridSpan w:val="3"/>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价格</w:t>
            </w:r>
          </w:p>
        </w:tc>
        <w:tc>
          <w:tcPr>
            <w:tcW w:w="6146"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序号</w:t>
            </w:r>
          </w:p>
        </w:tc>
        <w:tc>
          <w:tcPr>
            <w:tcW w:w="1134"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内容</w:t>
            </w:r>
          </w:p>
        </w:tc>
        <w:tc>
          <w:tcPr>
            <w:tcW w:w="851" w:type="dxa"/>
            <w:shd w:val="clear" w:color="auto" w:fill="F1F1F1" w:themeFill="background1" w:themeFillShade="F2"/>
            <w:vAlign w:val="center"/>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分值</w:t>
            </w:r>
          </w:p>
        </w:tc>
        <w:tc>
          <w:tcPr>
            <w:tcW w:w="6146" w:type="dxa"/>
            <w:shd w:val="clear" w:color="auto" w:fill="F1F1F1" w:themeFill="background1" w:themeFillShade="F2"/>
          </w:tcPr>
          <w:p>
            <w:pPr>
              <w:autoSpaceDE w:val="0"/>
              <w:autoSpaceDN w:val="0"/>
              <w:spacing w:before="93" w:beforeLines="30" w:after="93" w:afterLines="30"/>
              <w:jc w:val="center"/>
              <w:rPr>
                <w:rFonts w:hint="eastAsia" w:ascii="仿宋" w:hAnsi="仿宋" w:eastAsia="仿宋" w:cs="宋体"/>
                <w:b/>
                <w:szCs w:val="21"/>
              </w:rPr>
            </w:pPr>
            <w:r>
              <w:rPr>
                <w:rFonts w:hint="eastAsia" w:ascii="仿宋" w:hAnsi="仿宋" w:eastAsia="仿宋" w:cs="宋体"/>
                <w:b/>
                <w:szCs w:val="21"/>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1</w:t>
            </w:r>
          </w:p>
        </w:tc>
        <w:tc>
          <w:tcPr>
            <w:tcW w:w="1134" w:type="dxa"/>
            <w:vAlign w:val="center"/>
          </w:tcPr>
          <w:p>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价格分</w:t>
            </w:r>
          </w:p>
        </w:tc>
        <w:tc>
          <w:tcPr>
            <w:tcW w:w="851" w:type="dxa"/>
            <w:vAlign w:val="center"/>
          </w:tcPr>
          <w:p>
            <w:pPr>
              <w:spacing w:before="93" w:beforeLines="30" w:after="93" w:afterLines="30"/>
              <w:jc w:val="center"/>
              <w:rPr>
                <w:rFonts w:hint="eastAsia" w:ascii="仿宋" w:hAnsi="仿宋" w:eastAsia="仿宋" w:cs="宋体"/>
                <w:bCs/>
                <w:szCs w:val="21"/>
              </w:rPr>
            </w:pPr>
            <w:r>
              <w:rPr>
                <w:rFonts w:hint="eastAsia" w:ascii="仿宋" w:hAnsi="仿宋" w:eastAsia="仿宋" w:cs="宋体"/>
                <w:bCs/>
                <w:szCs w:val="21"/>
              </w:rPr>
              <w:t>20</w:t>
            </w:r>
          </w:p>
        </w:tc>
        <w:tc>
          <w:tcPr>
            <w:tcW w:w="6146" w:type="dxa"/>
          </w:tcPr>
          <w:p>
            <w:pPr>
              <w:spacing w:before="93" w:beforeLines="30" w:after="93" w:afterLines="30"/>
              <w:rPr>
                <w:rFonts w:hint="eastAsia" w:ascii="仿宋" w:hAnsi="仿宋" w:eastAsia="仿宋" w:cs="宋体"/>
                <w:bCs/>
                <w:szCs w:val="21"/>
              </w:rPr>
            </w:pPr>
            <w:r>
              <w:rPr>
                <w:rFonts w:hint="eastAsia" w:ascii="仿宋" w:hAnsi="仿宋" w:eastAsia="仿宋" w:cs="宋体"/>
                <w:bCs/>
                <w:szCs w:val="21"/>
              </w:rPr>
              <w:t>本项目价格分统一采用</w:t>
            </w:r>
            <w:r>
              <w:rPr>
                <w:rFonts w:hint="eastAsia" w:ascii="仿宋" w:hAnsi="仿宋" w:eastAsia="仿宋" w:cs="宋体"/>
                <w:bCs/>
                <w:szCs w:val="21"/>
                <w:u w:val="single"/>
              </w:rPr>
              <w:t>低价优先法</w:t>
            </w:r>
            <w:r>
              <w:rPr>
                <w:rFonts w:hint="eastAsia" w:ascii="仿宋" w:hAnsi="仿宋" w:eastAsia="仿宋" w:cs="宋体"/>
                <w:bCs/>
                <w:szCs w:val="21"/>
              </w:rPr>
              <w:t>计算，即满足</w:t>
            </w:r>
            <w:r>
              <w:rPr>
                <w:rFonts w:hint="eastAsia" w:ascii="仿宋" w:hAnsi="仿宋" w:eastAsia="仿宋" w:cs="宋体"/>
                <w:bCs/>
                <w:szCs w:val="21"/>
                <w:lang w:val="en-US" w:eastAsia="zh-CN"/>
              </w:rPr>
              <w:t>采购</w:t>
            </w:r>
            <w:r>
              <w:rPr>
                <w:rFonts w:hint="eastAsia" w:ascii="仿宋" w:hAnsi="仿宋" w:eastAsia="仿宋" w:cs="宋体"/>
                <w:bCs/>
                <w:szCs w:val="21"/>
              </w:rPr>
              <w:t>文件要求且最后</w:t>
            </w:r>
            <w:r>
              <w:rPr>
                <w:rFonts w:hint="eastAsia" w:ascii="仿宋" w:hAnsi="仿宋" w:eastAsia="仿宋" w:cs="宋体"/>
                <w:bCs/>
                <w:szCs w:val="21"/>
                <w:lang w:val="en-US" w:eastAsia="zh-CN"/>
              </w:rPr>
              <w:t>不</w:t>
            </w:r>
            <w:r>
              <w:rPr>
                <w:rFonts w:hint="eastAsia" w:ascii="仿宋" w:hAnsi="仿宋" w:eastAsia="仿宋" w:cs="宋体"/>
                <w:bCs/>
                <w:szCs w:val="21"/>
              </w:rPr>
              <w:t>含税总价报价为最低的投标人报价作为基准价，其价格得分为满分，满分为20分。具体公式如下：</w:t>
            </w:r>
          </w:p>
          <w:p>
            <w:pPr>
              <w:spacing w:before="93" w:beforeLines="30" w:after="93" w:afterLines="30"/>
              <w:rPr>
                <w:rFonts w:hint="eastAsia" w:ascii="仿宋" w:hAnsi="仿宋" w:eastAsia="仿宋" w:cs="宋体"/>
                <w:bCs/>
                <w:szCs w:val="21"/>
              </w:rPr>
            </w:pPr>
            <w:r>
              <w:rPr>
                <w:rFonts w:hint="eastAsia" w:ascii="仿宋" w:hAnsi="仿宋" w:eastAsia="仿宋" w:cs="宋体"/>
                <w:bCs/>
                <w:szCs w:val="21"/>
              </w:rPr>
              <w:t>报价得分=（基准价/有效评审价）×价格分分值。</w:t>
            </w:r>
          </w:p>
          <w:p>
            <w:pPr>
              <w:spacing w:before="93" w:beforeLines="30" w:after="93" w:afterLines="30"/>
              <w:rPr>
                <w:rFonts w:hint="eastAsia" w:ascii="仿宋" w:hAnsi="仿宋" w:eastAsia="仿宋" w:cs="宋体"/>
                <w:bCs/>
                <w:szCs w:val="21"/>
              </w:rPr>
            </w:pPr>
            <w:r>
              <w:rPr>
                <w:rFonts w:hint="eastAsia" w:ascii="仿宋" w:hAnsi="仿宋" w:eastAsia="仿宋" w:cs="宋体"/>
                <w:bCs/>
                <w:szCs w:val="21"/>
              </w:rPr>
              <w:t>说明：本项目有效评审价为通过初步评审的</w:t>
            </w:r>
            <w:r>
              <w:rPr>
                <w:rFonts w:hint="eastAsia" w:ascii="仿宋" w:hAnsi="仿宋" w:eastAsia="仿宋" w:cs="宋体"/>
                <w:bCs/>
                <w:szCs w:val="21"/>
                <w:lang w:val="en-US" w:eastAsia="zh-CN"/>
              </w:rPr>
              <w:t>报价供应商</w:t>
            </w:r>
            <w:r>
              <w:rPr>
                <w:rFonts w:hint="eastAsia" w:ascii="仿宋" w:hAnsi="仿宋" w:eastAsia="仿宋" w:cs="宋体"/>
                <w:bCs/>
                <w:szCs w:val="21"/>
              </w:rPr>
              <w:t>项目总价（</w:t>
            </w:r>
            <w:r>
              <w:rPr>
                <w:rFonts w:hint="eastAsia" w:ascii="仿宋" w:hAnsi="仿宋" w:eastAsia="仿宋" w:cs="宋体"/>
                <w:bCs/>
                <w:szCs w:val="21"/>
                <w:lang w:val="en-US" w:eastAsia="zh-CN"/>
              </w:rPr>
              <w:t>不增值</w:t>
            </w:r>
            <w:r>
              <w:rPr>
                <w:rFonts w:hint="eastAsia" w:ascii="仿宋" w:hAnsi="仿宋" w:eastAsia="仿宋" w:cs="宋体"/>
                <w:bCs/>
                <w:szCs w:val="21"/>
              </w:rPr>
              <w:t>含税）。如价格有算术性修正，请以修正后的价格为准。</w:t>
            </w:r>
          </w:p>
          <w:p>
            <w:pPr>
              <w:spacing w:before="93" w:beforeLines="30" w:after="93" w:afterLines="30"/>
              <w:rPr>
                <w:rFonts w:hint="eastAsia" w:ascii="仿宋" w:hAnsi="仿宋" w:eastAsia="仿宋" w:cs="宋体"/>
                <w:bCs/>
                <w:szCs w:val="21"/>
              </w:rPr>
            </w:pPr>
            <w:r>
              <w:rPr>
                <w:rFonts w:hint="eastAsia" w:ascii="仿宋" w:hAnsi="仿宋" w:eastAsia="仿宋" w:cs="宋体"/>
                <w:bCs/>
                <w:szCs w:val="21"/>
              </w:rPr>
              <w:t>备注：价格得分四舍五入，小数点后保留两位有效数。</w:t>
            </w:r>
          </w:p>
        </w:tc>
      </w:tr>
    </w:tbl>
    <w:p>
      <w:pPr>
        <w:pStyle w:val="3"/>
        <w:rPr>
          <w:rFonts w:hint="eastAsia" w:ascii="宋体" w:hAnsi="宋体" w:eastAsia="宋体" w:cs="宋体"/>
          <w:highlight w:val="none"/>
        </w:rPr>
      </w:pPr>
      <w:r>
        <w:rPr>
          <w:rFonts w:hint="eastAsia" w:ascii="宋体" w:hAnsi="宋体" w:eastAsia="宋体" w:cs="宋体"/>
          <w:highlight w:val="none"/>
        </w:rPr>
        <w:t>评审程序</w:t>
      </w:r>
      <w:bookmarkEnd w:id="8"/>
      <w:bookmarkEnd w:id="9"/>
      <w:bookmarkEnd w:id="10"/>
      <w:bookmarkEnd w:id="11"/>
      <w:bookmarkEnd w:id="12"/>
      <w:bookmarkEnd w:id="13"/>
      <w:bookmarkEnd w:id="14"/>
    </w:p>
    <w:p>
      <w:pPr>
        <w:rPr>
          <w:rFonts w:hint="eastAsia" w:ascii="仿宋" w:hAnsi="仿宋" w:eastAsia="仿宋" w:cs="仿宋"/>
          <w:b/>
          <w:sz w:val="24"/>
          <w:szCs w:val="24"/>
          <w:highlight w:val="none"/>
        </w:rPr>
      </w:pPr>
      <w:r>
        <w:rPr>
          <w:rFonts w:hint="eastAsia" w:ascii="仿宋" w:hAnsi="仿宋" w:eastAsia="仿宋" w:cs="仿宋"/>
          <w:b/>
          <w:sz w:val="24"/>
          <w:szCs w:val="24"/>
          <w:highlight w:val="none"/>
        </w:rPr>
        <w:t>3.1.1初步评审</w:t>
      </w:r>
    </w:p>
    <w:p>
      <w:pPr>
        <w:ind w:firstLine="480" w:firstLineChars="200"/>
        <w:rPr>
          <w:rFonts w:hint="eastAsia" w:ascii="仿宋" w:hAnsi="仿宋" w:eastAsia="仿宋" w:cs="仿宋"/>
          <w:kern w:val="0"/>
          <w:sz w:val="24"/>
          <w:szCs w:val="24"/>
          <w:highlight w:val="none"/>
        </w:rPr>
      </w:pPr>
      <w:r>
        <w:rPr>
          <w:rFonts w:hint="eastAsia" w:ascii="仿宋" w:hAnsi="仿宋" w:eastAsia="仿宋" w:cs="仿宋"/>
          <w:sz w:val="24"/>
          <w:szCs w:val="24"/>
          <w:highlight w:val="none"/>
        </w:rPr>
        <w:t xml:space="preserve">3.3.1.1  </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根据本章评审办法前附表规定的标准对</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进行初步评审。对全部</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进行初步评审，检查</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是否完全满足采购文件要求。初步评审分为</w:t>
      </w:r>
      <w:r>
        <w:rPr>
          <w:rFonts w:hint="eastAsia" w:ascii="仿宋" w:hAnsi="仿宋" w:eastAsia="仿宋" w:cs="仿宋"/>
          <w:kern w:val="0"/>
          <w:sz w:val="24"/>
          <w:szCs w:val="24"/>
          <w:highlight w:val="none"/>
        </w:rPr>
        <w:t>形式及响应性评审</w:t>
      </w:r>
      <w:r>
        <w:rPr>
          <w:rFonts w:hint="eastAsia" w:ascii="仿宋" w:hAnsi="仿宋" w:eastAsia="仿宋" w:cs="仿宋"/>
          <w:sz w:val="24"/>
          <w:szCs w:val="24"/>
          <w:highlight w:val="none"/>
        </w:rPr>
        <w:t>和资格</w:t>
      </w:r>
      <w:r>
        <w:rPr>
          <w:rFonts w:hint="eastAsia" w:ascii="仿宋" w:hAnsi="仿宋" w:eastAsia="仿宋" w:cs="仿宋"/>
          <w:sz w:val="24"/>
          <w:szCs w:val="24"/>
          <w:highlight w:val="none"/>
          <w:lang w:val="en-US" w:eastAsia="zh-CN"/>
        </w:rPr>
        <w:t>评审</w:t>
      </w:r>
      <w:r>
        <w:rPr>
          <w:rFonts w:hint="eastAsia" w:ascii="仿宋" w:hAnsi="仿宋" w:eastAsia="仿宋" w:cs="仿宋"/>
          <w:sz w:val="24"/>
          <w:szCs w:val="24"/>
          <w:highlight w:val="none"/>
        </w:rPr>
        <w:t>。初步评审中有一项不符合评审标准的，将做否决应答处理。</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3.3.1.2</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有以下情形之一的，</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应当否决其应答：</w:t>
      </w:r>
    </w:p>
    <w:p>
      <w:pPr>
        <w:pStyle w:val="19"/>
        <w:numPr>
          <w:ilvl w:val="0"/>
          <w:numId w:val="4"/>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不按照</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要求澄清、说明或者补正；</w:t>
      </w:r>
    </w:p>
    <w:p>
      <w:pPr>
        <w:pStyle w:val="19"/>
        <w:numPr>
          <w:ilvl w:val="0"/>
          <w:numId w:val="4"/>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允许联合体应答的，应答联合体没有递交共同应答协议；</w:t>
      </w:r>
    </w:p>
    <w:p>
      <w:pPr>
        <w:pStyle w:val="19"/>
        <w:numPr>
          <w:ilvl w:val="0"/>
          <w:numId w:val="4"/>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不符合国家或者采购文件规定的资格条件；</w:t>
      </w:r>
    </w:p>
    <w:p>
      <w:pPr>
        <w:pStyle w:val="19"/>
        <w:numPr>
          <w:ilvl w:val="0"/>
          <w:numId w:val="4"/>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同一</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递交两个以上不同的</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或者应答报价，但采购文件要求递交备选应答的除外；</w:t>
      </w:r>
    </w:p>
    <w:p>
      <w:pPr>
        <w:pStyle w:val="19"/>
        <w:numPr>
          <w:ilvl w:val="0"/>
          <w:numId w:val="4"/>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应答报价低于成本或者高于采购文件设定的最高应答限价；</w:t>
      </w:r>
    </w:p>
    <w:p>
      <w:pPr>
        <w:pStyle w:val="19"/>
        <w:numPr>
          <w:ilvl w:val="0"/>
          <w:numId w:val="4"/>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没有对采购文件的实质性要求和条件做出响应；</w:t>
      </w:r>
    </w:p>
    <w:p>
      <w:pPr>
        <w:pStyle w:val="19"/>
        <w:numPr>
          <w:ilvl w:val="0"/>
          <w:numId w:val="4"/>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有串通应答、弄虚作假、行贿等违法行为；</w:t>
      </w:r>
    </w:p>
    <w:p>
      <w:pPr>
        <w:pStyle w:val="19"/>
        <w:numPr>
          <w:ilvl w:val="0"/>
          <w:numId w:val="4"/>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以他人名义应答；</w:t>
      </w:r>
    </w:p>
    <w:p>
      <w:pPr>
        <w:pStyle w:val="19"/>
        <w:numPr>
          <w:ilvl w:val="0"/>
          <w:numId w:val="4"/>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没有按照采购文件要求提供应答担保或者所提供的应答担保有瑕疵；</w:t>
      </w:r>
    </w:p>
    <w:p>
      <w:pPr>
        <w:pStyle w:val="19"/>
        <w:numPr>
          <w:ilvl w:val="0"/>
          <w:numId w:val="4"/>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载明的采购项目完成期限超过采购文件规定的期限；</w:t>
      </w:r>
    </w:p>
    <w:p>
      <w:pPr>
        <w:pStyle w:val="19"/>
        <w:numPr>
          <w:ilvl w:val="0"/>
          <w:numId w:val="4"/>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明显不符合技术规格、技术标准的要求；</w:t>
      </w:r>
    </w:p>
    <w:p>
      <w:pPr>
        <w:pStyle w:val="19"/>
        <w:numPr>
          <w:ilvl w:val="0"/>
          <w:numId w:val="4"/>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载明的货物包装方式、检验标准和方法等不符合采购文件的要求；</w:t>
      </w:r>
    </w:p>
    <w:p>
      <w:pPr>
        <w:pStyle w:val="19"/>
        <w:numPr>
          <w:ilvl w:val="0"/>
          <w:numId w:val="4"/>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附有采购人不能接受的条件；</w:t>
      </w:r>
    </w:p>
    <w:p>
      <w:pPr>
        <w:pStyle w:val="19"/>
        <w:numPr>
          <w:ilvl w:val="0"/>
          <w:numId w:val="4"/>
        </w:numPr>
        <w:spacing w:line="240" w:lineRule="auto"/>
        <w:ind w:left="0"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不符合采购文件中规定的其他实质性要求。</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3.3.1.3  评审过程中，</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收到低于成本价应答的书面质疑材料、发现</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的综合报价明显低于其他应答报价或者设有标底时明显低于标底，认为应答报价可能低于其个别成本的，应当书面要求该</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做出书面说明并提供相关证明材料。</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不能合理说明或者不能提供相应证明材料的，由</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认定该</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以低于成本报价应答，</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应当否决其应答。</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3.3.1.4  应答报价有算术错误的，</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按照以下原则对应答报价进行修正，修正的价格经</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书面确认后具有约束力。报价不一致的处理原则：</w:t>
      </w:r>
    </w:p>
    <w:p>
      <w:pPr>
        <w:spacing w:line="276"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1）当报价一览表报价信息与分项报价表报价信息不一致时，</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将以分项报价表中的单价报价信息为准，修正其他报价信息。</w:t>
      </w:r>
    </w:p>
    <w:p>
      <w:pPr>
        <w:spacing w:line="276"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总价金额与按单价汇总金额不一致的，以单价金额计算结果为准；但单价金额小数点或者百分比有明显错位的，以总价为准，并修改单价。</w:t>
      </w:r>
    </w:p>
    <w:p>
      <w:pPr>
        <w:pStyle w:val="19"/>
        <w:spacing w:line="240" w:lineRule="auto"/>
        <w:ind w:firstLine="420"/>
        <w:rPr>
          <w:rFonts w:hint="eastAsia" w:ascii="仿宋" w:hAnsi="仿宋" w:eastAsia="仿宋" w:cs="仿宋"/>
          <w:color w:val="000000"/>
          <w:sz w:val="24"/>
          <w:szCs w:val="24"/>
          <w:highlight w:val="none"/>
        </w:rPr>
      </w:pPr>
      <w:r>
        <w:rPr>
          <w:rFonts w:hint="eastAsia" w:ascii="仿宋" w:hAnsi="仿宋" w:eastAsia="仿宋" w:cs="仿宋"/>
          <w:sz w:val="24"/>
          <w:szCs w:val="24"/>
          <w:highlight w:val="none"/>
        </w:rPr>
        <w:t>如果</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不接受对其错误的更正，其应答无效。</w:t>
      </w:r>
    </w:p>
    <w:p>
      <w:pPr>
        <w:pStyle w:val="19"/>
        <w:spacing w:line="240" w:lineRule="auto"/>
        <w:ind w:firstLine="0" w:firstLineChars="0"/>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3.3.2详细评审</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按照本章</w:t>
      </w:r>
      <w:r>
        <w:rPr>
          <w:rFonts w:hint="eastAsia" w:ascii="仿宋" w:hAnsi="仿宋" w:eastAsia="仿宋" w:cs="仿宋"/>
          <w:b/>
          <w:bCs/>
          <w:sz w:val="24"/>
          <w:szCs w:val="24"/>
          <w:highlight w:val="none"/>
          <w:lang w:val="en-US" w:eastAsia="zh-CN"/>
        </w:rPr>
        <w:t>前附的评分标准</w:t>
      </w:r>
      <w:r>
        <w:rPr>
          <w:rFonts w:hint="eastAsia" w:ascii="仿宋" w:hAnsi="仿宋" w:eastAsia="仿宋" w:cs="仿宋"/>
          <w:sz w:val="24"/>
          <w:szCs w:val="24"/>
          <w:highlight w:val="none"/>
        </w:rPr>
        <w:t>进行</w:t>
      </w:r>
      <w:r>
        <w:rPr>
          <w:rFonts w:hint="eastAsia" w:ascii="仿宋" w:hAnsi="仿宋" w:eastAsia="仿宋" w:cs="仿宋"/>
          <w:sz w:val="24"/>
          <w:szCs w:val="24"/>
          <w:highlight w:val="none"/>
          <w:lang w:val="en-US" w:eastAsia="zh-CN"/>
        </w:rPr>
        <w:t>打分</w:t>
      </w:r>
      <w:r>
        <w:rPr>
          <w:rFonts w:hint="eastAsia" w:ascii="仿宋" w:hAnsi="仿宋" w:eastAsia="仿宋" w:cs="仿宋"/>
          <w:sz w:val="24"/>
          <w:szCs w:val="24"/>
          <w:highlight w:val="none"/>
        </w:rPr>
        <w:t>。</w:t>
      </w:r>
    </w:p>
    <w:p>
      <w:pPr>
        <w:pStyle w:val="19"/>
        <w:ind w:firstLine="0" w:firstLineChars="0"/>
        <w:rPr>
          <w:rFonts w:hint="eastAsia" w:ascii="仿宋" w:hAnsi="仿宋" w:eastAsia="仿宋" w:cs="仿宋"/>
          <w:b/>
          <w:sz w:val="24"/>
          <w:szCs w:val="24"/>
          <w:highlight w:val="none"/>
        </w:rPr>
      </w:pPr>
      <w:r>
        <w:rPr>
          <w:rFonts w:hint="eastAsia" w:ascii="仿宋" w:hAnsi="仿宋" w:eastAsia="仿宋" w:cs="仿宋"/>
          <w:b/>
          <w:sz w:val="24"/>
          <w:szCs w:val="24"/>
          <w:highlight w:val="none"/>
        </w:rPr>
        <w:t>3.3.3</w:t>
      </w:r>
      <w:r>
        <w:rPr>
          <w:rFonts w:hint="eastAsia" w:ascii="仿宋" w:hAnsi="仿宋" w:eastAsia="仿宋" w:cs="仿宋"/>
          <w:b/>
          <w:sz w:val="24"/>
          <w:szCs w:val="24"/>
          <w:highlight w:val="none"/>
          <w:lang w:eastAsia="zh-CN"/>
        </w:rPr>
        <w:t>响应文件</w:t>
      </w:r>
      <w:r>
        <w:rPr>
          <w:rFonts w:hint="eastAsia" w:ascii="仿宋" w:hAnsi="仿宋" w:eastAsia="仿宋" w:cs="仿宋"/>
          <w:b/>
          <w:sz w:val="24"/>
          <w:szCs w:val="24"/>
          <w:highlight w:val="none"/>
        </w:rPr>
        <w:t>的澄清</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3.3.3.1  在评审过程中，</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应当以书面形式要求</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对所递交的</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中不明确的内容进行书面澄清、说明或者对</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中的细微偏差进行补正。</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不接受</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主动提出的澄清、说明或者补正。</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3.3.3.2  细微偏差：是指</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在实质上响应采购文件要求，但个别地方存在漏项或者提供了不完整的技术信息和数据等情况，并且补正这些遗漏或者不完整不会对其他</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造成不公平的结果。细微偏差不影响</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的有效性。</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3.3.3.3  澄清、说明和补正不得改变</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的实质性内容（算术性错误修正的除外）。</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的书面澄清、说明和补正属于</w:t>
      </w:r>
      <w:r>
        <w:rPr>
          <w:rFonts w:hint="eastAsia" w:ascii="仿宋" w:hAnsi="仿宋" w:eastAsia="仿宋" w:cs="仿宋"/>
          <w:sz w:val="24"/>
          <w:szCs w:val="24"/>
          <w:highlight w:val="none"/>
          <w:lang w:eastAsia="zh-CN"/>
        </w:rPr>
        <w:t>响应文件</w:t>
      </w:r>
      <w:r>
        <w:rPr>
          <w:rFonts w:hint="eastAsia" w:ascii="仿宋" w:hAnsi="仿宋" w:eastAsia="仿宋" w:cs="仿宋"/>
          <w:sz w:val="24"/>
          <w:szCs w:val="24"/>
          <w:highlight w:val="none"/>
        </w:rPr>
        <w:t>的组成部分。</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3.3.3.4  </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对</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递交的澄清、说明或者补正有疑问的，可以要求</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进一步澄清、说明或者补正，直至满足</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的要求。</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3.3.3.5  </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必要时可以要求</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递交有关证明和证件的原件，以便核验。</w:t>
      </w:r>
      <w:bookmarkStart w:id="18" w:name="_Toc478566277"/>
      <w:bookmarkStart w:id="19" w:name="_Toc474148041"/>
      <w:bookmarkStart w:id="20" w:name="_Toc478565722"/>
      <w:bookmarkStart w:id="21" w:name="_Toc478566085"/>
      <w:bookmarkStart w:id="22" w:name="_Toc478566443"/>
    </w:p>
    <w:p>
      <w:pPr>
        <w:pStyle w:val="19"/>
        <w:ind w:firstLine="0" w:firstLineChars="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3.3.4成交候选人推荐原则</w:t>
      </w:r>
      <w:bookmarkEnd w:id="18"/>
      <w:bookmarkEnd w:id="19"/>
      <w:bookmarkEnd w:id="20"/>
      <w:bookmarkEnd w:id="21"/>
      <w:bookmarkEnd w:id="22"/>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成交候选人推荐原则见评审办法前附表。</w:t>
      </w:r>
    </w:p>
    <w:p>
      <w:pPr>
        <w:pStyle w:val="19"/>
        <w:ind w:firstLine="0" w:firstLineChars="0"/>
        <w:rPr>
          <w:rFonts w:hint="eastAsia" w:ascii="仿宋" w:hAnsi="仿宋" w:eastAsia="仿宋" w:cs="仿宋"/>
          <w:b/>
          <w:sz w:val="24"/>
          <w:szCs w:val="24"/>
          <w:highlight w:val="none"/>
        </w:rPr>
      </w:pPr>
      <w:r>
        <w:rPr>
          <w:rFonts w:hint="eastAsia" w:ascii="仿宋" w:hAnsi="仿宋" w:eastAsia="仿宋" w:cs="仿宋"/>
          <w:b/>
          <w:sz w:val="24"/>
          <w:szCs w:val="24"/>
          <w:highlight w:val="none"/>
        </w:rPr>
        <w:t>3.3.5评审结果</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3.3.5.1  </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完成评审后，应当</w:t>
      </w:r>
      <w:r>
        <w:rPr>
          <w:rFonts w:hint="eastAsia" w:ascii="仿宋" w:hAnsi="仿宋" w:eastAsia="仿宋" w:cs="仿宋"/>
          <w:sz w:val="24"/>
          <w:szCs w:val="24"/>
          <w:highlight w:val="none"/>
          <w:lang w:val="en-US" w:eastAsia="zh-CN"/>
        </w:rPr>
        <w:t>形成统一、完整的</w:t>
      </w:r>
      <w:r>
        <w:rPr>
          <w:rFonts w:hint="eastAsia" w:ascii="仿宋" w:hAnsi="仿宋" w:eastAsia="仿宋" w:cs="仿宋"/>
          <w:sz w:val="24"/>
          <w:szCs w:val="24"/>
          <w:highlight w:val="none"/>
        </w:rPr>
        <w:t>书面评审报告</w:t>
      </w:r>
      <w:r>
        <w:rPr>
          <w:rFonts w:hint="eastAsia" w:ascii="仿宋" w:hAnsi="仿宋" w:eastAsia="仿宋" w:cs="仿宋"/>
          <w:sz w:val="24"/>
          <w:szCs w:val="24"/>
          <w:highlight w:val="none"/>
          <w:lang w:val="en-US" w:eastAsia="zh-CN"/>
        </w:rPr>
        <w:t>或评审纪要</w:t>
      </w:r>
      <w:r>
        <w:rPr>
          <w:rFonts w:hint="eastAsia" w:ascii="仿宋" w:hAnsi="仿宋" w:eastAsia="仿宋" w:cs="仿宋"/>
          <w:sz w:val="24"/>
          <w:szCs w:val="24"/>
          <w:highlight w:val="none"/>
        </w:rPr>
        <w:t>。</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3.3.5.2  评审报告</w:t>
      </w:r>
      <w:r>
        <w:rPr>
          <w:rFonts w:hint="eastAsia" w:ascii="仿宋" w:hAnsi="仿宋" w:eastAsia="仿宋" w:cs="仿宋"/>
          <w:sz w:val="24"/>
          <w:szCs w:val="24"/>
          <w:highlight w:val="none"/>
          <w:lang w:val="en-US" w:eastAsia="zh-CN"/>
        </w:rPr>
        <w:t>或评审纪要</w:t>
      </w:r>
      <w:r>
        <w:rPr>
          <w:rFonts w:hint="eastAsia" w:ascii="仿宋" w:hAnsi="仿宋" w:eastAsia="仿宋" w:cs="仿宋"/>
          <w:sz w:val="24"/>
          <w:szCs w:val="24"/>
          <w:highlight w:val="none"/>
        </w:rPr>
        <w:t>应当包括下列内容：</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（1）项目简介；</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（2）采购过程简介；</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项目小组初步评审情况说明（包含</w:t>
      </w:r>
      <w:r>
        <w:rPr>
          <w:rFonts w:hint="eastAsia" w:ascii="仿宋" w:hAnsi="仿宋" w:eastAsia="仿宋" w:cs="仿宋"/>
          <w:sz w:val="24"/>
          <w:szCs w:val="24"/>
          <w:highlight w:val="none"/>
        </w:rPr>
        <w:t>否决应答的情况说明</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）推荐的</w:t>
      </w:r>
      <w:r>
        <w:rPr>
          <w:rFonts w:hint="eastAsia" w:ascii="仿宋" w:hAnsi="仿宋" w:eastAsia="仿宋" w:cs="仿宋"/>
          <w:sz w:val="24"/>
          <w:szCs w:val="24"/>
          <w:highlight w:val="none"/>
          <w:lang w:eastAsia="zh-CN"/>
        </w:rPr>
        <w:t>成交</w:t>
      </w:r>
      <w:r>
        <w:rPr>
          <w:rFonts w:hint="eastAsia" w:ascii="仿宋" w:hAnsi="仿宋" w:eastAsia="仿宋" w:cs="仿宋"/>
          <w:sz w:val="24"/>
          <w:szCs w:val="24"/>
          <w:highlight w:val="none"/>
        </w:rPr>
        <w:t>候选人名单；</w:t>
      </w:r>
    </w:p>
    <w:p>
      <w:pPr>
        <w:pStyle w:val="19"/>
        <w:spacing w:line="240" w:lineRule="auto"/>
        <w:ind w:firstLine="42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）签订合同前要处理的事宜；</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如有</w:t>
      </w:r>
      <w:r>
        <w:rPr>
          <w:rFonts w:hint="eastAsia" w:ascii="仿宋" w:hAnsi="仿宋" w:eastAsia="仿宋" w:cs="仿宋"/>
          <w:sz w:val="24"/>
          <w:szCs w:val="24"/>
          <w:highlight w:val="none"/>
          <w:lang w:eastAsia="zh-CN"/>
        </w:rPr>
        <w:t>）</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）澄清、说明、补正事项纪要；</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如有</w:t>
      </w:r>
      <w:r>
        <w:rPr>
          <w:rFonts w:hint="eastAsia" w:ascii="仿宋" w:hAnsi="仿宋" w:eastAsia="仿宋" w:cs="仿宋"/>
          <w:sz w:val="24"/>
          <w:szCs w:val="24"/>
          <w:highlight w:val="none"/>
          <w:lang w:eastAsia="zh-CN"/>
        </w:rPr>
        <w:t>）</w:t>
      </w:r>
    </w:p>
    <w:p>
      <w:pPr>
        <w:pStyle w:val="19"/>
        <w:spacing w:line="240" w:lineRule="auto"/>
        <w:ind w:firstLine="420"/>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成员名单及本人签字、拒绝在评审报告上签字的</w:t>
      </w:r>
      <w:r>
        <w:rPr>
          <w:rFonts w:hint="eastAsia" w:ascii="仿宋" w:hAnsi="仿宋" w:eastAsia="仿宋" w:cs="仿宋"/>
          <w:sz w:val="24"/>
          <w:szCs w:val="24"/>
          <w:highlight w:val="none"/>
          <w:lang w:eastAsia="zh-CN"/>
        </w:rPr>
        <w:t>项目小组</w:t>
      </w:r>
      <w:r>
        <w:rPr>
          <w:rFonts w:hint="eastAsia" w:ascii="仿宋" w:hAnsi="仿宋" w:eastAsia="仿宋" w:cs="仿宋"/>
          <w:sz w:val="24"/>
          <w:szCs w:val="24"/>
          <w:highlight w:val="none"/>
        </w:rPr>
        <w:t>成员名单及其陈述的不同意见和理由。</w:t>
      </w:r>
    </w:p>
    <w:p>
      <w:pPr>
        <w:pStyle w:val="19"/>
        <w:spacing w:line="240" w:lineRule="auto"/>
        <w:ind w:firstLine="420"/>
        <w:rPr>
          <w:rFonts w:hint="eastAsia" w:ascii="宋体" w:hAnsi="宋体" w:eastAsia="宋体" w:cs="宋体"/>
          <w:sz w:val="21"/>
          <w:highlight w:val="none"/>
        </w:rPr>
      </w:pPr>
    </w:p>
    <w:p>
      <w:pPr>
        <w:rPr>
          <w:rFonts w:hint="eastAsia" w:ascii="宋体" w:hAnsi="宋体" w:eastAsia="宋体" w:cs="宋体"/>
          <w:sz w:val="21"/>
          <w:highlight w:val="none"/>
        </w:rPr>
      </w:pPr>
      <w:r>
        <w:rPr>
          <w:rFonts w:hint="eastAsia" w:ascii="宋体" w:hAnsi="宋体" w:eastAsia="宋体" w:cs="宋体"/>
          <w:sz w:val="21"/>
          <w:highlight w:val="none"/>
        </w:rPr>
        <w:br w:type="page"/>
      </w:r>
    </w:p>
    <w:p>
      <w:pPr>
        <w:pStyle w:val="18"/>
        <w:numPr>
          <w:ilvl w:val="0"/>
          <w:numId w:val="0"/>
        </w:numPr>
        <w:snapToGrid w:val="0"/>
        <w:spacing w:before="120" w:after="120"/>
        <w:ind w:leftChars="0"/>
        <w:rPr>
          <w:rFonts w:hint="eastAsia" w:ascii="方正小标宋简体" w:hAnsi="方正小标宋简体" w:eastAsia="方正小标宋简体" w:cs="方正小标宋简体"/>
          <w:b/>
          <w:kern w:val="2"/>
          <w:sz w:val="36"/>
          <w:szCs w:val="36"/>
          <w:lang w:val="en-US" w:eastAsia="zh-CN" w:bidi="ar-SA"/>
        </w:rPr>
      </w:pPr>
      <w:bookmarkStart w:id="23" w:name="_Toc4457"/>
      <w:r>
        <w:rPr>
          <w:rFonts w:hint="eastAsia" w:ascii="方正小标宋简体" w:hAnsi="方正小标宋简体" w:eastAsia="方正小标宋简体" w:cs="方正小标宋简体"/>
          <w:b/>
          <w:kern w:val="2"/>
          <w:sz w:val="36"/>
          <w:szCs w:val="36"/>
          <w:lang w:val="en-US" w:eastAsia="zh-CN" w:bidi="ar-SA"/>
        </w:rPr>
        <w:t>第三章 采购需求书</w:t>
      </w:r>
      <w:bookmarkEnd w:id="23"/>
    </w:p>
    <w:p>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1.1本节为</w:t>
      </w:r>
      <w:r>
        <w:rPr>
          <w:rFonts w:hint="eastAsia" w:ascii="宋体" w:hAnsi="宋体" w:cs="宋体"/>
          <w:color w:val="auto"/>
          <w:szCs w:val="21"/>
          <w:lang w:val="en-US" w:eastAsia="zh-CN"/>
        </w:rPr>
        <w:t>采购人</w:t>
      </w:r>
      <w:r>
        <w:rPr>
          <w:rFonts w:hint="eastAsia" w:ascii="宋体" w:hAnsi="宋体" w:cs="宋体"/>
          <w:color w:val="auto"/>
          <w:szCs w:val="21"/>
        </w:rPr>
        <w:t>向</w:t>
      </w:r>
      <w:r>
        <w:rPr>
          <w:rFonts w:hint="eastAsia" w:ascii="宋体" w:hAnsi="宋体" w:cs="宋体"/>
          <w:color w:val="auto"/>
          <w:szCs w:val="21"/>
          <w:lang w:val="en-US" w:eastAsia="zh-CN"/>
        </w:rPr>
        <w:t>供应商</w:t>
      </w:r>
      <w:r>
        <w:rPr>
          <w:rFonts w:hint="eastAsia" w:ascii="宋体" w:hAnsi="宋体" w:cs="宋体"/>
          <w:color w:val="auto"/>
          <w:szCs w:val="21"/>
        </w:rPr>
        <w:t>提出的最低要求，作为</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cs="宋体"/>
          <w:color w:val="auto"/>
          <w:szCs w:val="21"/>
          <w:lang w:val="en-US" w:eastAsia="zh-CN"/>
        </w:rPr>
        <w:t>技术商务偏离表</w:t>
      </w:r>
      <w:r>
        <w:rPr>
          <w:rFonts w:hint="eastAsia" w:ascii="宋体" w:hAnsi="宋体" w:cs="宋体"/>
          <w:color w:val="auto"/>
          <w:szCs w:val="21"/>
        </w:rPr>
        <w:t>的依据，根据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响应文件</w:t>
      </w:r>
      <w:r>
        <w:rPr>
          <w:rFonts w:hint="eastAsia" w:ascii="宋体" w:hAnsi="宋体" w:cs="宋体"/>
          <w:color w:val="auto"/>
          <w:szCs w:val="21"/>
        </w:rPr>
        <w:t>完善后，将作为商务合同的附件之一。</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1.2对于本节提出的有关要求，</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cs="宋体"/>
          <w:color w:val="auto"/>
          <w:szCs w:val="21"/>
          <w:lang w:val="en-US" w:eastAsia="zh-CN"/>
        </w:rPr>
        <w:t>技术商务偏离表</w:t>
      </w:r>
      <w:r>
        <w:rPr>
          <w:rFonts w:hint="eastAsia" w:ascii="宋体" w:hAnsi="宋体" w:cs="宋体"/>
          <w:color w:val="auto"/>
          <w:szCs w:val="21"/>
        </w:rPr>
        <w:t>”。如存在偏离应提出充分理由并加以详尽说明。</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1.3对于本节中未能提出的指标和不合理的要求等，</w:t>
      </w:r>
      <w:r>
        <w:rPr>
          <w:rFonts w:hint="eastAsia" w:ascii="宋体" w:hAnsi="宋体" w:cs="宋体"/>
          <w:color w:val="auto"/>
          <w:szCs w:val="21"/>
          <w:lang w:val="en-US" w:eastAsia="zh-CN"/>
        </w:rPr>
        <w:t>供应商</w:t>
      </w:r>
      <w:r>
        <w:rPr>
          <w:rFonts w:hint="eastAsia" w:ascii="宋体" w:hAnsi="宋体" w:cs="宋体"/>
          <w:color w:val="auto"/>
          <w:szCs w:val="21"/>
        </w:rPr>
        <w:t xml:space="preserve">应在建议书中加以补充说明，并提供有关详细资料。 </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供应商</w:t>
      </w:r>
      <w:r>
        <w:rPr>
          <w:rFonts w:hint="eastAsia" w:ascii="宋体" w:hAnsi="宋体" w:cs="宋体"/>
          <w:color w:val="auto"/>
          <w:szCs w:val="21"/>
        </w:rPr>
        <w:t>应根据</w:t>
      </w:r>
      <w:r>
        <w:rPr>
          <w:rFonts w:hint="eastAsia" w:ascii="宋体" w:hAnsi="宋体" w:cs="宋体"/>
          <w:color w:val="auto"/>
          <w:szCs w:val="21"/>
          <w:lang w:val="en-US" w:eastAsia="zh-CN"/>
        </w:rPr>
        <w:t>采购</w:t>
      </w:r>
      <w:r>
        <w:rPr>
          <w:rFonts w:hint="eastAsia" w:ascii="宋体" w:hAnsi="宋体" w:cs="宋体"/>
          <w:color w:val="auto"/>
          <w:szCs w:val="21"/>
        </w:rPr>
        <w:t>项目的要求提出完整的实施方案，如有缺漏，由</w:t>
      </w:r>
      <w:r>
        <w:rPr>
          <w:rFonts w:hint="eastAsia" w:ascii="宋体" w:hAnsi="宋体" w:cs="宋体"/>
          <w:color w:val="auto"/>
          <w:szCs w:val="21"/>
          <w:lang w:val="en-US" w:eastAsia="zh-CN"/>
        </w:rPr>
        <w:t>供应商</w:t>
      </w:r>
      <w:r>
        <w:rPr>
          <w:rFonts w:hint="eastAsia" w:ascii="宋体" w:hAnsi="宋体" w:cs="宋体"/>
          <w:color w:val="auto"/>
          <w:szCs w:val="21"/>
        </w:rPr>
        <w:t>免费补足。</w:t>
      </w:r>
    </w:p>
    <w:p>
      <w:pPr>
        <w:spacing w:before="62" w:beforeLines="20" w:after="62" w:afterLines="20" w:line="400" w:lineRule="exact"/>
        <w:ind w:firstLine="420" w:firstLineChars="200"/>
        <w:textAlignment w:val="baseline"/>
        <w:rPr>
          <w:rFonts w:hint="eastAsia" w:ascii="宋体" w:hAnsi="宋体" w:cs="宋体"/>
          <w:color w:val="auto"/>
          <w:szCs w:val="21"/>
        </w:rPr>
      </w:pPr>
      <w:r>
        <w:rPr>
          <w:rFonts w:hint="eastAsia" w:ascii="宋体" w:hAnsi="宋体" w:cs="宋体"/>
          <w:color w:val="auto"/>
          <w:szCs w:val="21"/>
        </w:rPr>
        <w:t>1.5</w:t>
      </w:r>
      <w:r>
        <w:rPr>
          <w:rFonts w:hint="eastAsia" w:ascii="宋体" w:hAnsi="宋体" w:cs="宋体"/>
          <w:color w:val="auto"/>
          <w:szCs w:val="21"/>
          <w:lang w:val="en-US" w:eastAsia="zh-CN"/>
        </w:rPr>
        <w:t>采购人</w:t>
      </w:r>
      <w:r>
        <w:rPr>
          <w:rFonts w:hint="eastAsia" w:ascii="宋体" w:hAnsi="宋体" w:cs="宋体"/>
          <w:color w:val="auto"/>
          <w:szCs w:val="21"/>
        </w:rPr>
        <w:t>有权在签订最终合同前，根据需要修改本章内容。技术标准和要求的最终解释权在</w:t>
      </w:r>
      <w:r>
        <w:rPr>
          <w:rFonts w:hint="eastAsia" w:ascii="宋体" w:hAnsi="宋体" w:cs="宋体"/>
          <w:color w:val="auto"/>
          <w:szCs w:val="21"/>
          <w:lang w:val="en-US" w:eastAsia="zh-CN"/>
        </w:rPr>
        <w:t>采购人</w:t>
      </w:r>
      <w:r>
        <w:rPr>
          <w:rFonts w:hint="eastAsia" w:ascii="宋体" w:hAnsi="宋体" w:cs="宋体"/>
          <w:color w:val="auto"/>
          <w:szCs w:val="21"/>
        </w:rPr>
        <w:t>。</w:t>
      </w:r>
    </w:p>
    <w:p>
      <w:pPr>
        <w:spacing w:before="62" w:beforeLines="20" w:after="62" w:afterLines="20" w:line="400" w:lineRule="exact"/>
        <w:ind w:firstLine="422" w:firstLineChars="200"/>
        <w:textAlignment w:val="baseline"/>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供应商须对《采购需求书》全部内容理解清楚，并填写《技术商务偏离表》（格式见第六章）</w:t>
      </w:r>
    </w:p>
    <w:p>
      <w:pPr>
        <w:pStyle w:val="18"/>
        <w:numPr>
          <w:ilvl w:val="0"/>
          <w:numId w:val="0"/>
        </w:numPr>
        <w:snapToGrid w:val="0"/>
        <w:spacing w:before="120" w:after="120"/>
        <w:ind w:leftChars="0"/>
        <w:jc w:val="center"/>
        <w:outlineLvl w:val="9"/>
        <w:rPr>
          <w:rFonts w:hint="eastAsia" w:asciiTheme="minorEastAsia" w:hAnsiTheme="minorEastAsia" w:eastAsiaTheme="minorEastAsia" w:cstheme="minorEastAsia"/>
          <w:b/>
          <w:bCs/>
          <w:sz w:val="32"/>
          <w:szCs w:val="32"/>
          <w:lang w:val="en-US" w:eastAsia="zh-CN"/>
        </w:rPr>
      </w:pPr>
    </w:p>
    <w:p>
      <w:pP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36"/>
          <w:szCs w:val="36"/>
          <w:lang w:val="en-US" w:eastAsia="zh-CN"/>
        </w:rPr>
        <w:t>展位搭建服务项目采购需求</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b/>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一、供应商服务内容</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（一）展位设计搭建</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在位于喀什市的指定展馆设计搭建线下展位。</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1、负责展馆总体形象塑造，出具设计平面图、效果图、施工图等并形成设计方案供我方审核。</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2、负责展位全部物料制作、施工布展、物料运输等工作。</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3、负责LED屏、电视、网络设备、灯具设备、电源耗材，及展位监控、水电网络等必要配套设施的租赁和施工布置。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4、负责整理展示资料，做好企业参展品运输的协调沟通，协助参展企业展品入馆撤馆。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5、负责全程协助办理布展工作所涉及的各种申请、批件等手续。</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6、负责组建现场执行服务团队，沟通对接做好搭建各项工作。</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7、供应商负责特装管理费、设计、搭建、撤展、保险、安保摄像头、监理、水电、场地租赁等展馆相关费用，租赁面积约200-250平方米（以实际签约为准）。</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（二）参展服务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1、负责参展企业的全流程对接，包括企业资料收集整理、企业设计需求沟通、企业参展人员的现场协调及需求响应。</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2、提供展览期间礼仪、</w:t>
      </w:r>
      <w:r>
        <w:rPr>
          <w:rFonts w:hint="eastAsia" w:ascii="仿宋" w:hAnsi="仿宋" w:eastAsia="仿宋" w:cs="仿宋"/>
          <w:sz w:val="28"/>
          <w:szCs w:val="28"/>
        </w:rPr>
        <w:t>讲解人员</w:t>
      </w:r>
      <w:r>
        <w:rPr>
          <w:rFonts w:hint="eastAsia" w:ascii="仿宋" w:hAnsi="仿宋" w:eastAsia="仿宋" w:cs="仿宋"/>
          <w:b w:val="0"/>
          <w:bCs w:val="0"/>
          <w:sz w:val="28"/>
          <w:szCs w:val="28"/>
          <w:lang w:val="en-US" w:eastAsia="zh-CN"/>
        </w:rPr>
        <w:t>等。</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0"/>
        <w:rPr>
          <w:rFonts w:hint="eastAsia" w:ascii="仿宋" w:hAnsi="仿宋" w:eastAsia="仿宋" w:cs="仿宋"/>
          <w:b w:val="0"/>
          <w:bCs w:val="0"/>
          <w:sz w:val="28"/>
          <w:szCs w:val="28"/>
          <w:lang w:val="en-US" w:eastAsia="zh-CN"/>
        </w:rPr>
      </w:pPr>
      <w:r>
        <w:rPr>
          <w:rFonts w:hint="eastAsia" w:ascii="仿宋" w:hAnsi="仿宋" w:eastAsia="仿宋" w:cs="仿宋"/>
          <w:b/>
          <w:bCs/>
          <w:sz w:val="28"/>
          <w:szCs w:val="28"/>
        </w:rPr>
        <w:t>二、项目服务要求和成果</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1"/>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（一）服务要求</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1、展位设计搭建要求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（1）</w:t>
      </w:r>
      <w:r>
        <w:rPr>
          <w:rFonts w:hint="eastAsia" w:ascii="仿宋" w:hAnsi="仿宋" w:eastAsia="仿宋" w:cs="仿宋"/>
          <w:b w:val="0"/>
          <w:bCs w:val="0"/>
          <w:sz w:val="28"/>
          <w:szCs w:val="28"/>
          <w:lang w:val="en-US" w:eastAsia="zh-CN"/>
        </w:rPr>
        <w:t>展馆整体设计风格应突出粤喀两地特色，展馆布展整体要与展示内容相结合，达到内容形式一体化和我方要求的布展效果。</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（2）</w:t>
      </w:r>
      <w:r>
        <w:rPr>
          <w:rFonts w:hint="eastAsia" w:ascii="仿宋" w:hAnsi="仿宋" w:eastAsia="仿宋" w:cs="仿宋"/>
          <w:b w:val="0"/>
          <w:bCs w:val="0"/>
          <w:sz w:val="28"/>
          <w:szCs w:val="28"/>
          <w:lang w:val="en-US" w:eastAsia="zh-CN"/>
        </w:rPr>
        <w:t>出具设计平面图、效果图、施工图时，应提供包括平面布置、流线说明，重要节点的处理和说明，设计方案经我方审核通过后方可实施。</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default" w:ascii="仿宋" w:hAnsi="仿宋" w:eastAsia="仿宋" w:cs="仿宋"/>
          <w:b w:val="0"/>
          <w:bCs w:val="0"/>
          <w:sz w:val="28"/>
          <w:szCs w:val="28"/>
          <w:lang w:val="en-US" w:eastAsia="zh-CN"/>
        </w:rPr>
        <w:t>（3）</w:t>
      </w:r>
      <w:r>
        <w:rPr>
          <w:rFonts w:hint="eastAsia" w:ascii="仿宋" w:hAnsi="仿宋" w:eastAsia="仿宋" w:cs="仿宋"/>
          <w:b w:val="0"/>
          <w:bCs w:val="0"/>
          <w:sz w:val="28"/>
          <w:szCs w:val="28"/>
          <w:lang w:val="en-US" w:eastAsia="zh-CN"/>
        </w:rPr>
        <w:t>从项目进场施工之日起至展览全部撤场前，应对现场的一切设施和物料进行保管维护。</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default" w:ascii="仿宋" w:hAnsi="仿宋" w:eastAsia="仿宋" w:cs="仿宋"/>
          <w:b w:val="0"/>
          <w:bCs w:val="0"/>
          <w:sz w:val="28"/>
          <w:szCs w:val="28"/>
          <w:lang w:val="en-US" w:eastAsia="zh-CN"/>
        </w:rPr>
        <w:t>（4）</w:t>
      </w:r>
      <w:r>
        <w:rPr>
          <w:rFonts w:hint="eastAsia" w:ascii="仿宋" w:hAnsi="仿宋" w:eastAsia="仿宋" w:cs="仿宋"/>
          <w:b w:val="0"/>
          <w:bCs w:val="0"/>
          <w:sz w:val="28"/>
          <w:szCs w:val="28"/>
          <w:lang w:val="en-US" w:eastAsia="zh-CN"/>
        </w:rPr>
        <w:t>物料的尺寸及材质按照展馆实际情况进行确定或做相应调整，采购数量及质量要求按项目最终使用确定。</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（5）</w:t>
      </w:r>
      <w:r>
        <w:rPr>
          <w:rFonts w:hint="eastAsia" w:ascii="仿宋" w:hAnsi="仿宋" w:eastAsia="仿宋" w:cs="仿宋"/>
          <w:b w:val="0"/>
          <w:bCs w:val="0"/>
          <w:sz w:val="28"/>
          <w:szCs w:val="28"/>
          <w:lang w:val="en-US" w:eastAsia="zh-CN"/>
        </w:rPr>
        <w:t>布展施工过程中应做到工完场清，以保证现场干净、整洁、有序。</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default" w:ascii="仿宋" w:hAnsi="仿宋" w:eastAsia="仿宋" w:cs="仿宋"/>
          <w:b w:val="0"/>
          <w:bCs w:val="0"/>
          <w:sz w:val="28"/>
          <w:szCs w:val="28"/>
          <w:lang w:val="en-US" w:eastAsia="zh-CN"/>
        </w:rPr>
        <w:t>（6）</w:t>
      </w:r>
      <w:r>
        <w:rPr>
          <w:rFonts w:hint="eastAsia" w:ascii="仿宋" w:hAnsi="仿宋" w:eastAsia="仿宋" w:cs="仿宋"/>
          <w:b w:val="0"/>
          <w:bCs w:val="0"/>
          <w:sz w:val="28"/>
          <w:szCs w:val="28"/>
          <w:lang w:val="zh-CN" w:eastAsia="zh-CN"/>
        </w:rPr>
        <w:t>服务期间的所有安全管理工作由</w:t>
      </w:r>
      <w:r>
        <w:rPr>
          <w:rFonts w:hint="eastAsia" w:ascii="仿宋" w:hAnsi="仿宋" w:eastAsia="仿宋" w:cs="仿宋"/>
          <w:b w:val="0"/>
          <w:bCs w:val="0"/>
          <w:sz w:val="28"/>
          <w:szCs w:val="28"/>
          <w:lang w:val="en-US" w:eastAsia="zh-CN"/>
        </w:rPr>
        <w:t>供应商</w:t>
      </w:r>
      <w:r>
        <w:rPr>
          <w:rFonts w:hint="eastAsia" w:ascii="仿宋" w:hAnsi="仿宋" w:eastAsia="仿宋" w:cs="仿宋"/>
          <w:b w:val="0"/>
          <w:bCs w:val="0"/>
          <w:sz w:val="28"/>
          <w:szCs w:val="28"/>
          <w:lang w:val="zh-CN" w:eastAsia="zh-CN"/>
        </w:rPr>
        <w:t>负责，供应商应对参与项目的服务人员做好安全生产培训，做好展会现场安全隐患排查工作，对其组织参与展会人员的人身安全和财产安全负责。</w:t>
      </w:r>
    </w:p>
    <w:p>
      <w:pPr>
        <w:pStyle w:val="6"/>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zh-CN" w:eastAsia="zh-CN"/>
        </w:rPr>
      </w:pPr>
      <w:r>
        <w:rPr>
          <w:rFonts w:hint="default" w:ascii="仿宋" w:hAnsi="仿宋" w:eastAsia="仿宋" w:cs="仿宋"/>
          <w:b w:val="0"/>
          <w:bCs w:val="0"/>
          <w:sz w:val="28"/>
          <w:szCs w:val="28"/>
          <w:lang w:val="en-US" w:eastAsia="zh-CN"/>
        </w:rPr>
        <w:t>（7）</w:t>
      </w:r>
      <w:r>
        <w:rPr>
          <w:rFonts w:hint="eastAsia" w:ascii="仿宋" w:hAnsi="仿宋" w:eastAsia="仿宋" w:cs="仿宋"/>
          <w:b w:val="0"/>
          <w:bCs w:val="0"/>
          <w:sz w:val="28"/>
          <w:szCs w:val="28"/>
          <w:lang w:val="en-US" w:eastAsia="zh-CN"/>
        </w:rPr>
        <w:t>成立专项服务团队并指定一名线下展馆布展现场负责人，把控进度计划，落实和及时反馈计划的执行，要求快速响应并落实调整我方提出的设计或搭建相关补充要求。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rPr>
      </w:pPr>
      <w:r>
        <w:rPr>
          <w:rFonts w:hint="default" w:ascii="仿宋" w:hAnsi="仿宋" w:eastAsia="仿宋" w:cs="仿宋"/>
          <w:sz w:val="28"/>
          <w:szCs w:val="28"/>
          <w:lang w:val="en-US" w:eastAsia="zh-CN"/>
        </w:rPr>
        <w:t>（8）</w:t>
      </w:r>
      <w:r>
        <w:rPr>
          <w:rFonts w:hint="eastAsia" w:ascii="仿宋" w:hAnsi="仿宋" w:eastAsia="仿宋" w:cs="仿宋"/>
          <w:sz w:val="28"/>
          <w:szCs w:val="28"/>
          <w:lang w:val="en-US" w:eastAsia="zh-CN"/>
        </w:rPr>
        <w:t>因活动是否举办具有不确定性，如本次活动取消，我方应至少提前5日通知供应商，我方无需对此承担违约责任，但我方应</w:t>
      </w:r>
      <w:r>
        <w:rPr>
          <w:rFonts w:hint="eastAsia" w:ascii="仿宋" w:hAnsi="仿宋" w:eastAsia="仿宋" w:cs="仿宋"/>
          <w:sz w:val="28"/>
          <w:szCs w:val="28"/>
        </w:rPr>
        <w:t>支付</w:t>
      </w:r>
      <w:r>
        <w:rPr>
          <w:rFonts w:hint="eastAsia" w:ascii="仿宋" w:hAnsi="仿宋" w:eastAsia="仿宋" w:cs="仿宋"/>
          <w:sz w:val="28"/>
          <w:szCs w:val="28"/>
          <w:lang w:val="en-US" w:eastAsia="zh-CN"/>
        </w:rPr>
        <w:t>供应商</w:t>
      </w:r>
      <w:r>
        <w:rPr>
          <w:rFonts w:hint="eastAsia" w:ascii="仿宋" w:hAnsi="仿宋" w:eastAsia="仿宋" w:cs="仿宋"/>
          <w:sz w:val="28"/>
          <w:szCs w:val="28"/>
        </w:rPr>
        <w:t>已为具体执行活动所支出的前期合理费用。</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2、参展服务要求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（1）负责不少于15家参展企业的全流程对接，准确理解企业需求并及时响应。具体对接数量以实际为准。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（2）做好展览期间礼仪、讲解人员的事前培训和现场管理。</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1"/>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（二）时间地点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lang w:val="en-US" w:eastAsia="zh-CN"/>
        </w:rPr>
        <w:t>展会</w:t>
      </w:r>
      <w:r>
        <w:rPr>
          <w:rFonts w:hint="eastAsia" w:ascii="仿宋" w:hAnsi="仿宋" w:eastAsia="仿宋" w:cs="仿宋"/>
          <w:sz w:val="28"/>
          <w:szCs w:val="28"/>
          <w:lang w:val="zh-CN"/>
        </w:rPr>
        <w:t>时间：202</w:t>
      </w:r>
      <w:r>
        <w:rPr>
          <w:rFonts w:hint="eastAsia" w:ascii="仿宋" w:hAnsi="仿宋" w:eastAsia="仿宋" w:cs="仿宋"/>
          <w:sz w:val="28"/>
          <w:szCs w:val="28"/>
          <w:lang w:val="en-US" w:eastAsia="zh-CN"/>
        </w:rPr>
        <w:t>6</w:t>
      </w:r>
      <w:r>
        <w:rPr>
          <w:rFonts w:hint="eastAsia" w:ascii="仿宋" w:hAnsi="仿宋" w:eastAsia="仿宋" w:cs="仿宋"/>
          <w:sz w:val="28"/>
          <w:szCs w:val="28"/>
          <w:lang w:val="zh-CN"/>
        </w:rPr>
        <w:t>年</w:t>
      </w:r>
      <w:r>
        <w:rPr>
          <w:rFonts w:hint="eastAsia" w:ascii="仿宋" w:hAnsi="仿宋" w:eastAsia="仿宋" w:cs="仿宋"/>
          <w:sz w:val="28"/>
          <w:szCs w:val="28"/>
          <w:lang w:val="en-US" w:eastAsia="zh-CN"/>
        </w:rPr>
        <w:t>8</w:t>
      </w:r>
      <w:r>
        <w:rPr>
          <w:rFonts w:hint="eastAsia" w:ascii="仿宋" w:hAnsi="仿宋" w:eastAsia="仿宋" w:cs="仿宋"/>
          <w:sz w:val="28"/>
          <w:szCs w:val="28"/>
          <w:lang w:val="zh-CN"/>
        </w:rPr>
        <w:t>月，展会为期5天，以采购人通知为准。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lang w:val="en-US" w:eastAsia="zh-CN"/>
        </w:rPr>
        <w:t>展会地点：</w:t>
      </w:r>
      <w:r>
        <w:rPr>
          <w:rFonts w:hint="eastAsia" w:ascii="仿宋" w:hAnsi="仿宋" w:eastAsia="仿宋" w:cs="仿宋"/>
          <w:b w:val="0"/>
          <w:bCs w:val="0"/>
          <w:sz w:val="28"/>
          <w:szCs w:val="28"/>
          <w:lang w:val="en-US" w:eastAsia="zh-CN"/>
        </w:rPr>
        <w:t>位于喀什市的指定展馆</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val="zh-CN"/>
        </w:rPr>
        <w:t>以</w:t>
      </w:r>
      <w:r>
        <w:rPr>
          <w:rFonts w:hint="eastAsia" w:ascii="仿宋" w:hAnsi="仿宋" w:eastAsia="仿宋" w:cs="仿宋"/>
          <w:color w:val="auto"/>
          <w:sz w:val="28"/>
          <w:szCs w:val="28"/>
          <w:lang w:val="en-US" w:eastAsia="zh-CN"/>
        </w:rPr>
        <w:t>采购</w:t>
      </w:r>
      <w:r>
        <w:rPr>
          <w:rFonts w:hint="eastAsia" w:ascii="仿宋" w:hAnsi="仿宋" w:eastAsia="仿宋" w:cs="仿宋"/>
          <w:color w:val="auto"/>
          <w:sz w:val="28"/>
          <w:szCs w:val="28"/>
          <w:lang w:val="zh-CN"/>
        </w:rPr>
        <w:t>人通知为准</w:t>
      </w:r>
      <w:r>
        <w:rPr>
          <w:rFonts w:hint="eastAsia" w:ascii="仿宋" w:hAnsi="仿宋" w:eastAsia="仿宋" w:cs="仿宋"/>
          <w:sz w:val="28"/>
          <w:szCs w:val="28"/>
          <w:lang w:val="zh-CN"/>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1"/>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成果标准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1、展位设计搭建按要求完成。</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2、展览顺利举行。</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1"/>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（四）商务要求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本项目最高限价45万元，其中：</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1、展位设计搭建部分：该部分实行包干制，报价不能超出单价最高限价1800元/平方米（含税），含特装管理费、设计、搭建、撤展、保险、安保摄像头、监理、水电、场地租赁等展馆相关费用。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2、参展服务部分：该部分报价不能超出10万元。</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本项目不接受联合体报价。</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三、项目服务期限</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自合同签订之日起至2026年12月31日。</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0"/>
        <w:rPr>
          <w:rFonts w:hint="eastAsia" w:ascii="仿宋" w:hAnsi="仿宋" w:eastAsia="仿宋" w:cs="仿宋"/>
          <w:b/>
          <w:bCs/>
          <w:sz w:val="28"/>
          <w:szCs w:val="28"/>
          <w:lang w:val="zh-CN"/>
        </w:rPr>
      </w:pPr>
      <w:r>
        <w:rPr>
          <w:rFonts w:hint="eastAsia" w:ascii="仿宋" w:hAnsi="仿宋" w:eastAsia="仿宋" w:cs="仿宋"/>
          <w:b/>
          <w:bCs/>
          <w:sz w:val="28"/>
          <w:szCs w:val="28"/>
          <w:lang w:val="en-US" w:eastAsia="zh-CN"/>
        </w:rPr>
        <w:t>四</w:t>
      </w:r>
      <w:r>
        <w:rPr>
          <w:rFonts w:hint="eastAsia" w:ascii="仿宋" w:hAnsi="仿宋" w:eastAsia="仿宋" w:cs="仿宋"/>
          <w:b/>
          <w:bCs/>
          <w:sz w:val="28"/>
          <w:szCs w:val="28"/>
          <w:lang w:val="zh-CN"/>
        </w:rPr>
        <w:t>、供应商资质要求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sz w:val="32"/>
          <w:szCs w:val="32"/>
          <w:lang w:eastAsia="zh-CN"/>
        </w:rPr>
      </w:pPr>
      <w:r>
        <w:rPr>
          <w:rFonts w:hint="eastAsia" w:ascii="仿宋" w:hAnsi="仿宋" w:eastAsia="仿宋" w:cs="仿宋"/>
          <w:sz w:val="28"/>
          <w:szCs w:val="28"/>
        </w:rPr>
        <w:t>基本条件：满足《中华人民共和国政府采购法》第二十二条规定。</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sz w:val="32"/>
          <w:szCs w:val="32"/>
          <w:lang w:eastAsia="zh-CN"/>
        </w:rPr>
      </w:pPr>
    </w:p>
    <w:p>
      <w:pPr>
        <w:pStyle w:val="6"/>
        <w:widowControl w:val="0"/>
        <w:numPr>
          <w:ilvl w:val="0"/>
          <w:numId w:val="0"/>
        </w:numPr>
        <w:spacing w:after="120"/>
        <w:jc w:val="center"/>
        <w:rPr>
          <w:rFonts w:hint="eastAsia" w:ascii="仿宋_GB2312" w:hAnsi="仿宋_GB2312" w:eastAsia="仿宋_GB2312" w:cs="仿宋_GB2312"/>
          <w:b/>
          <w:sz w:val="28"/>
          <w:szCs w:val="28"/>
          <w:lang w:val="en-US" w:eastAsia="zh-CN"/>
        </w:rPr>
        <w:sectPr>
          <w:footerReference r:id="rId3" w:type="default"/>
          <w:pgSz w:w="11906" w:h="16838"/>
          <w:pgMar w:top="2098" w:right="1587" w:bottom="1984" w:left="1587" w:header="851" w:footer="709" w:gutter="0"/>
          <w:pgNumType w:fmt="decimal"/>
          <w:cols w:space="720" w:num="1"/>
          <w:docGrid w:type="lines" w:linePitch="312" w:charSpace="0"/>
        </w:sectPr>
      </w:pPr>
    </w:p>
    <w:p>
      <w:pPr>
        <w:pStyle w:val="18"/>
        <w:numPr>
          <w:ilvl w:val="0"/>
          <w:numId w:val="0"/>
        </w:numPr>
        <w:snapToGrid w:val="0"/>
        <w:spacing w:before="120" w:after="120"/>
        <w:ind w:leftChars="0"/>
        <w:rPr>
          <w:rFonts w:hint="eastAsia" w:ascii="方正小标宋简体" w:hAnsi="方正小标宋简体" w:eastAsia="方正小标宋简体" w:cs="方正小标宋简体"/>
          <w:b/>
          <w:kern w:val="2"/>
          <w:sz w:val="36"/>
          <w:szCs w:val="36"/>
          <w:lang w:val="en-US" w:eastAsia="zh-CN" w:bidi="ar-SA"/>
        </w:rPr>
      </w:pPr>
      <w:bookmarkStart w:id="24" w:name="_Toc1917"/>
      <w:r>
        <w:rPr>
          <w:rFonts w:hint="eastAsia" w:ascii="方正小标宋简体" w:hAnsi="方正小标宋简体" w:eastAsia="方正小标宋简体" w:cs="方正小标宋简体"/>
          <w:b/>
          <w:kern w:val="2"/>
          <w:sz w:val="36"/>
          <w:szCs w:val="36"/>
          <w:lang w:val="en-US" w:eastAsia="zh-CN" w:bidi="ar-SA"/>
        </w:rPr>
        <w:t>第四章 商务合同</w:t>
      </w:r>
      <w:bookmarkEnd w:id="24"/>
    </w:p>
    <w:p>
      <w:pPr>
        <w:spacing w:line="400" w:lineRule="exact"/>
        <w:jc w:val="left"/>
        <w:rPr>
          <w:rFonts w:hint="eastAsia" w:ascii="宋体" w:hAnsi="宋体" w:cs="宋体"/>
          <w:b/>
          <w:color w:val="auto"/>
          <w:szCs w:val="21"/>
        </w:rPr>
      </w:pPr>
      <w:r>
        <w:rPr>
          <w:rFonts w:hint="eastAsia" w:ascii="宋体" w:hAnsi="宋体" w:cs="宋体"/>
          <w:b/>
          <w:color w:val="auto"/>
          <w:szCs w:val="21"/>
        </w:rPr>
        <w:t>总则</w:t>
      </w:r>
    </w:p>
    <w:p>
      <w:pPr>
        <w:spacing w:line="400" w:lineRule="exact"/>
        <w:jc w:val="left"/>
        <w:rPr>
          <w:rFonts w:hint="eastAsia" w:ascii="宋体" w:hAnsi="宋体" w:cs="宋体"/>
          <w:color w:val="auto"/>
          <w:szCs w:val="21"/>
        </w:rPr>
      </w:pPr>
      <w:r>
        <w:rPr>
          <w:rFonts w:hint="eastAsia" w:ascii="宋体" w:hAnsi="宋体" w:cs="宋体"/>
          <w:color w:val="auto"/>
          <w:szCs w:val="21"/>
        </w:rPr>
        <w:t>1.1本章涉及商务合同条款要求，</w:t>
      </w:r>
      <w:r>
        <w:rPr>
          <w:rFonts w:hint="eastAsia" w:ascii="宋体" w:hAnsi="宋体" w:cs="宋体"/>
          <w:color w:val="auto"/>
          <w:szCs w:val="21"/>
          <w:lang w:val="en-US" w:eastAsia="zh-CN"/>
        </w:rPr>
        <w:t>供应商</w:t>
      </w:r>
      <w:r>
        <w:rPr>
          <w:rFonts w:hint="eastAsia" w:ascii="宋体" w:hAnsi="宋体" w:cs="宋体"/>
          <w:color w:val="auto"/>
          <w:szCs w:val="21"/>
        </w:rPr>
        <w:t>填写</w:t>
      </w:r>
      <w:r>
        <w:rPr>
          <w:rFonts w:hint="eastAsia" w:ascii="宋体" w:hAnsi="宋体" w:eastAsia="宋体" w:cs="宋体"/>
          <w:szCs w:val="21"/>
          <w:highlight w:val="none"/>
        </w:rPr>
        <w:t>技术商务偏离表</w:t>
      </w:r>
      <w:r>
        <w:rPr>
          <w:rFonts w:hint="eastAsia" w:ascii="宋体" w:hAnsi="宋体" w:cs="宋体"/>
          <w:color w:val="auto"/>
          <w:szCs w:val="21"/>
        </w:rPr>
        <w:t>，并作为</w:t>
      </w:r>
      <w:r>
        <w:rPr>
          <w:rFonts w:hint="eastAsia" w:ascii="宋体" w:hAnsi="宋体" w:cs="宋体"/>
          <w:color w:val="auto"/>
          <w:szCs w:val="21"/>
          <w:lang w:val="en-US" w:eastAsia="zh-CN"/>
        </w:rPr>
        <w:t>成交</w:t>
      </w:r>
      <w:r>
        <w:rPr>
          <w:rFonts w:hint="eastAsia" w:ascii="宋体" w:hAnsi="宋体" w:cs="宋体"/>
          <w:color w:val="auto"/>
          <w:szCs w:val="21"/>
        </w:rPr>
        <w:t>后</w:t>
      </w:r>
      <w:r>
        <w:rPr>
          <w:rFonts w:hint="eastAsia" w:ascii="宋体" w:hAnsi="宋体" w:cs="宋体"/>
          <w:color w:val="auto"/>
          <w:szCs w:val="21"/>
          <w:lang w:val="en-US" w:eastAsia="zh-CN"/>
        </w:rPr>
        <w:t>甲乙</w:t>
      </w:r>
      <w:r>
        <w:rPr>
          <w:rFonts w:hint="eastAsia" w:ascii="宋体" w:hAnsi="宋体" w:cs="宋体"/>
          <w:color w:val="auto"/>
          <w:szCs w:val="21"/>
        </w:rPr>
        <w:t>双方签订合同的基础。</w:t>
      </w:r>
    </w:p>
    <w:p>
      <w:pPr>
        <w:spacing w:line="400" w:lineRule="exact"/>
        <w:jc w:val="left"/>
        <w:rPr>
          <w:rFonts w:hint="eastAsia" w:ascii="宋体" w:hAnsi="宋体" w:cs="宋体"/>
          <w:color w:val="auto"/>
          <w:szCs w:val="21"/>
        </w:rPr>
      </w:pPr>
      <w:r>
        <w:rPr>
          <w:rFonts w:hint="eastAsia" w:ascii="宋体" w:hAnsi="宋体" w:cs="宋体"/>
          <w:color w:val="auto"/>
          <w:szCs w:val="21"/>
        </w:rPr>
        <w:t>1.2针对本章合同条款内容，</w:t>
      </w:r>
      <w:r>
        <w:rPr>
          <w:rFonts w:hint="eastAsia" w:ascii="宋体" w:hAnsi="宋体" w:cs="宋体"/>
          <w:color w:val="auto"/>
          <w:szCs w:val="21"/>
          <w:lang w:val="en-US" w:eastAsia="zh-CN"/>
        </w:rPr>
        <w:t>供应商</w:t>
      </w:r>
      <w:r>
        <w:rPr>
          <w:rFonts w:hint="eastAsia" w:ascii="宋体" w:hAnsi="宋体" w:cs="宋体"/>
          <w:color w:val="auto"/>
          <w:szCs w:val="21"/>
        </w:rPr>
        <w:t>应填写“</w:t>
      </w:r>
      <w:r>
        <w:rPr>
          <w:rFonts w:hint="eastAsia" w:ascii="宋体" w:hAnsi="宋体" w:eastAsia="宋体" w:cs="宋体"/>
          <w:szCs w:val="21"/>
          <w:highlight w:val="none"/>
        </w:rPr>
        <w:t>技术商务偏离表</w:t>
      </w:r>
      <w:r>
        <w:rPr>
          <w:rFonts w:hint="eastAsia" w:ascii="宋体" w:hAnsi="宋体" w:cs="宋体"/>
          <w:color w:val="auto"/>
          <w:szCs w:val="21"/>
        </w:rPr>
        <w:t>”。如存在偏离应提出充分理由并在“</w:t>
      </w:r>
      <w:r>
        <w:rPr>
          <w:rFonts w:hint="eastAsia" w:ascii="宋体" w:hAnsi="宋体" w:eastAsia="宋体" w:cs="宋体"/>
          <w:szCs w:val="21"/>
          <w:highlight w:val="none"/>
        </w:rPr>
        <w:t>技术商务偏离表</w:t>
      </w:r>
      <w:r>
        <w:rPr>
          <w:rFonts w:hint="eastAsia" w:ascii="宋体" w:hAnsi="宋体" w:cs="宋体"/>
          <w:color w:val="auto"/>
          <w:szCs w:val="21"/>
        </w:rPr>
        <w:t>”中加以详尽说明。</w:t>
      </w:r>
    </w:p>
    <w:p>
      <w:pPr>
        <w:spacing w:line="400" w:lineRule="exact"/>
        <w:jc w:val="left"/>
        <w:rPr>
          <w:rFonts w:hint="eastAsia" w:ascii="宋体" w:hAnsi="宋体" w:cs="宋体"/>
          <w:color w:val="auto"/>
          <w:szCs w:val="21"/>
        </w:rPr>
      </w:pPr>
      <w:r>
        <w:rPr>
          <w:rFonts w:hint="eastAsia" w:ascii="宋体" w:hAnsi="宋体" w:cs="宋体"/>
          <w:color w:val="auto"/>
          <w:szCs w:val="21"/>
        </w:rPr>
        <w:t>1.3本章内容根据</w:t>
      </w:r>
      <w:r>
        <w:rPr>
          <w:rFonts w:hint="eastAsia" w:ascii="宋体" w:hAnsi="宋体" w:cs="宋体"/>
          <w:color w:val="auto"/>
          <w:szCs w:val="21"/>
          <w:lang w:val="en-US" w:eastAsia="zh-CN"/>
        </w:rPr>
        <w:t>供应商</w:t>
      </w:r>
      <w:r>
        <w:rPr>
          <w:rFonts w:hint="eastAsia" w:ascii="宋体" w:hAnsi="宋体" w:cs="宋体"/>
          <w:color w:val="auto"/>
          <w:szCs w:val="21"/>
        </w:rPr>
        <w:t>的</w:t>
      </w:r>
      <w:r>
        <w:rPr>
          <w:rFonts w:hint="eastAsia" w:ascii="宋体" w:hAnsi="宋体" w:cs="宋体"/>
          <w:color w:val="auto"/>
          <w:szCs w:val="21"/>
          <w:lang w:val="en-US" w:eastAsia="zh-CN"/>
        </w:rPr>
        <w:t>响应</w:t>
      </w:r>
      <w:r>
        <w:rPr>
          <w:rFonts w:hint="eastAsia" w:ascii="宋体" w:hAnsi="宋体" w:cs="宋体"/>
          <w:color w:val="auto"/>
          <w:szCs w:val="21"/>
        </w:rPr>
        <w:t>情况完善后，将作为</w:t>
      </w:r>
      <w:r>
        <w:rPr>
          <w:rFonts w:hint="eastAsia" w:ascii="宋体" w:hAnsi="宋体" w:cs="宋体"/>
          <w:color w:val="auto"/>
          <w:szCs w:val="21"/>
          <w:lang w:val="en-US" w:eastAsia="zh-CN"/>
        </w:rPr>
        <w:t>采购人</w:t>
      </w:r>
      <w:r>
        <w:rPr>
          <w:rFonts w:hint="eastAsia" w:ascii="宋体" w:hAnsi="宋体" w:cs="宋体"/>
          <w:color w:val="auto"/>
          <w:szCs w:val="21"/>
        </w:rPr>
        <w:t>与</w:t>
      </w:r>
      <w:r>
        <w:rPr>
          <w:rFonts w:hint="eastAsia" w:ascii="宋体" w:hAnsi="宋体" w:cs="宋体"/>
          <w:color w:val="auto"/>
          <w:szCs w:val="21"/>
          <w:lang w:val="en-US" w:eastAsia="zh-CN"/>
        </w:rPr>
        <w:t>成交人</w:t>
      </w:r>
      <w:r>
        <w:rPr>
          <w:rFonts w:hint="eastAsia" w:ascii="宋体" w:hAnsi="宋体" w:cs="宋体"/>
          <w:color w:val="auto"/>
          <w:szCs w:val="21"/>
        </w:rPr>
        <w:t>签订合同的基础。</w:t>
      </w:r>
      <w:r>
        <w:rPr>
          <w:rFonts w:hint="eastAsia" w:ascii="宋体" w:hAnsi="宋体" w:cs="宋体"/>
          <w:b/>
          <w:bCs/>
          <w:color w:val="auto"/>
          <w:szCs w:val="21"/>
          <w:u w:val="single"/>
          <w:lang w:val="en-US" w:eastAsia="zh-CN"/>
        </w:rPr>
        <w:t>广东南方网络信息科技有限公司</w:t>
      </w:r>
      <w:r>
        <w:rPr>
          <w:rFonts w:hint="eastAsia" w:ascii="宋体" w:hAnsi="宋体" w:cs="宋体"/>
          <w:color w:val="auto"/>
          <w:szCs w:val="21"/>
        </w:rPr>
        <w:t>为合同甲方；</w:t>
      </w:r>
      <w:r>
        <w:rPr>
          <w:rFonts w:hint="eastAsia" w:ascii="宋体" w:hAnsi="宋体" w:cs="宋体"/>
          <w:color w:val="auto"/>
          <w:szCs w:val="21"/>
          <w:lang w:val="en-US" w:eastAsia="zh-CN"/>
        </w:rPr>
        <w:t>成交人</w:t>
      </w:r>
      <w:r>
        <w:rPr>
          <w:rFonts w:hint="eastAsia" w:ascii="宋体" w:hAnsi="宋体" w:cs="宋体"/>
          <w:color w:val="auto"/>
          <w:szCs w:val="21"/>
        </w:rPr>
        <w:t>为合同乙方。</w:t>
      </w:r>
    </w:p>
    <w:p>
      <w:pPr>
        <w:spacing w:line="400" w:lineRule="exact"/>
        <w:jc w:val="left"/>
        <w:rPr>
          <w:rFonts w:hint="eastAsia" w:ascii="宋体" w:hAnsi="宋体" w:eastAsia="宋体" w:cs="宋体"/>
          <w:b/>
          <w:bCs/>
          <w:color w:val="auto"/>
          <w:szCs w:val="21"/>
        </w:rPr>
      </w:pPr>
      <w:r>
        <w:rPr>
          <w:rFonts w:hint="eastAsia" w:ascii="宋体" w:hAnsi="宋体" w:eastAsia="宋体" w:cs="宋体"/>
          <w:b/>
          <w:bCs/>
          <w:color w:val="auto"/>
          <w:szCs w:val="21"/>
        </w:rPr>
        <w:t>供应商须对《商务合同书》全部条款理解清楚，并填写《技术商务偏离表》（格式见第六章）。</w:t>
      </w:r>
    </w:p>
    <w:p>
      <w:pPr>
        <w:spacing w:line="400" w:lineRule="exact"/>
        <w:jc w:val="left"/>
        <w:rPr>
          <w:rFonts w:hint="eastAsia" w:ascii="方正小标宋简体" w:hAnsi="方正小标宋简体" w:eastAsia="方正小标宋简体" w:cs="方正小标宋简体"/>
          <w:b/>
          <w:bCs/>
          <w:kern w:val="2"/>
          <w:sz w:val="36"/>
          <w:szCs w:val="36"/>
          <w:lang w:val="en-US" w:eastAsia="zh-CN" w:bidi="ar-SA"/>
        </w:rPr>
      </w:pPr>
      <w:r>
        <w:rPr>
          <w:rFonts w:hint="eastAsia" w:ascii="宋体" w:hAnsi="宋体" w:eastAsia="宋体" w:cs="宋体"/>
          <w:b/>
          <w:bCs/>
          <w:color w:val="auto"/>
          <w:szCs w:val="21"/>
        </w:rPr>
        <w:t>注：本合同仅为合同草案文本，合同签订双方可根据项目的具体要求进行修订和细化</w:t>
      </w:r>
      <w:r>
        <w:rPr>
          <w:rFonts w:hint="eastAsia" w:ascii="宋体" w:hAnsi="宋体" w:eastAsia="宋体" w:cs="宋体"/>
          <w:b/>
          <w:bCs/>
          <w:color w:val="auto"/>
          <w:szCs w:val="21"/>
          <w:lang w:val="en-US" w:eastAsia="zh-CN"/>
        </w:rPr>
        <w:t>，</w:t>
      </w:r>
      <w:r>
        <w:rPr>
          <w:rFonts w:hint="eastAsia" w:ascii="宋体" w:hAnsi="宋体" w:eastAsia="宋体" w:cs="宋体"/>
          <w:b/>
          <w:bCs/>
          <w:color w:val="auto"/>
          <w:szCs w:val="21"/>
        </w:rPr>
        <w:t>当供应商在成交后，应依据本合同的主要条款与采购方签订正式合同；当本合同与</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文件其他部分有冲突，应按</w:t>
      </w:r>
      <w:r>
        <w:rPr>
          <w:rFonts w:hint="eastAsia" w:ascii="宋体" w:hAnsi="宋体" w:eastAsia="宋体" w:cs="宋体"/>
          <w:b/>
          <w:bCs/>
          <w:color w:val="auto"/>
          <w:szCs w:val="21"/>
          <w:lang w:val="en-US" w:eastAsia="zh-CN"/>
        </w:rPr>
        <w:t>询价采购</w:t>
      </w:r>
      <w:r>
        <w:rPr>
          <w:rFonts w:hint="eastAsia" w:ascii="宋体" w:hAnsi="宋体" w:eastAsia="宋体" w:cs="宋体"/>
          <w:b/>
          <w:bCs/>
          <w:color w:val="auto"/>
          <w:szCs w:val="21"/>
        </w:rPr>
        <w:t>文件的其他部分为准编制</w:t>
      </w:r>
      <w:r>
        <w:rPr>
          <w:rFonts w:hint="eastAsia" w:ascii="宋体" w:hAnsi="宋体" w:eastAsia="宋体" w:cs="宋体"/>
          <w:b/>
          <w:bCs/>
          <w:color w:val="auto"/>
          <w:szCs w:val="21"/>
          <w:lang w:val="en-US" w:eastAsia="zh-CN"/>
        </w:rPr>
        <w:t>合同</w:t>
      </w:r>
      <w:r>
        <w:rPr>
          <w:rFonts w:hint="eastAsia" w:ascii="宋体" w:hAnsi="宋体" w:eastAsia="宋体" w:cs="宋体"/>
          <w:b/>
          <w:bCs/>
          <w:color w:val="auto"/>
          <w:szCs w:val="21"/>
        </w:rPr>
        <w:t>。合同版本与条款以甲方最新合同模板为准。</w:t>
      </w: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360" w:lineRule="auto"/>
        <w:jc w:val="center"/>
        <w:rPr>
          <w:rFonts w:hint="eastAsia" w:ascii="宋体" w:hAnsi="宋体" w:eastAsia="宋体" w:cs="宋体"/>
          <w:b/>
          <w:bCs w:val="0"/>
          <w:sz w:val="32"/>
          <w:szCs w:val="32"/>
          <w:lang w:val="en-US" w:eastAsia="zh-CN"/>
        </w:rPr>
      </w:pPr>
    </w:p>
    <w:p>
      <w:pPr>
        <w:spacing w:line="240" w:lineRule="auto"/>
        <w:jc w:val="center"/>
        <w:outlineLvl w:val="1"/>
        <w:rPr>
          <w:rFonts w:hint="eastAsia" w:ascii="仿宋" w:hAnsi="仿宋" w:eastAsia="仿宋"/>
          <w:b/>
          <w:bCs/>
          <w:sz w:val="32"/>
          <w:szCs w:val="32"/>
        </w:rPr>
      </w:pPr>
      <w:bookmarkStart w:id="25" w:name="_Toc173259125"/>
      <w:r>
        <w:rPr>
          <w:rFonts w:hint="eastAsia" w:ascii="仿宋" w:hAnsi="仿宋" w:eastAsia="仿宋"/>
          <w:b/>
          <w:bCs/>
          <w:sz w:val="32"/>
          <w:szCs w:val="32"/>
          <w:lang w:eastAsia="zh-CN"/>
        </w:rPr>
        <w:t>展位搭建服务项目</w:t>
      </w:r>
      <w:r>
        <w:rPr>
          <w:rFonts w:ascii="仿宋" w:hAnsi="仿宋" w:eastAsia="仿宋"/>
          <w:b/>
          <w:bCs/>
          <w:sz w:val="32"/>
          <w:szCs w:val="32"/>
        </w:rPr>
        <w:t>合同</w:t>
      </w:r>
      <w:bookmarkEnd w:id="25"/>
    </w:p>
    <w:p>
      <w:pPr>
        <w:spacing w:line="240" w:lineRule="auto"/>
        <w:rPr>
          <w:rFonts w:hint="eastAsia" w:ascii="仿宋" w:hAnsi="仿宋" w:eastAsia="仿宋" w:cs="宋体"/>
          <w:color w:val="000000"/>
          <w:szCs w:val="21"/>
        </w:rPr>
      </w:pPr>
    </w:p>
    <w:p>
      <w:pPr>
        <w:keepNext w:val="0"/>
        <w:keepLines w:val="0"/>
        <w:pageBreakBefore w:val="0"/>
        <w:kinsoku/>
        <w:wordWrap/>
        <w:overflowPunct/>
        <w:topLinePunct w:val="0"/>
        <w:autoSpaceDE/>
        <w:autoSpaceDN/>
        <w:bidi w:val="0"/>
        <w:adjustRightInd/>
        <w:spacing w:line="4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甲方：</w:t>
      </w:r>
    </w:p>
    <w:p>
      <w:pPr>
        <w:keepNext w:val="0"/>
        <w:keepLines w:val="0"/>
        <w:pageBreakBefore w:val="0"/>
        <w:kinsoku/>
        <w:wordWrap/>
        <w:overflowPunct/>
        <w:topLinePunct w:val="0"/>
        <w:autoSpaceDE/>
        <w:autoSpaceDN/>
        <w:bidi w:val="0"/>
        <w:adjustRightInd/>
        <w:spacing w:line="4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地址：</w:t>
      </w:r>
    </w:p>
    <w:p>
      <w:pPr>
        <w:keepNext w:val="0"/>
        <w:keepLines w:val="0"/>
        <w:pageBreakBefore w:val="0"/>
        <w:kinsoku/>
        <w:wordWrap/>
        <w:overflowPunct/>
        <w:topLinePunct w:val="0"/>
        <w:autoSpaceDE/>
        <w:autoSpaceDN/>
        <w:bidi w:val="0"/>
        <w:adjustRightInd/>
        <w:spacing w:line="4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autoSpaceDE/>
        <w:autoSpaceDN/>
        <w:bidi w:val="0"/>
        <w:adjustRightInd/>
        <w:spacing w:line="4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联系方式：</w:t>
      </w:r>
    </w:p>
    <w:p>
      <w:pPr>
        <w:keepNext w:val="0"/>
        <w:keepLines w:val="0"/>
        <w:pageBreakBefore w:val="0"/>
        <w:kinsoku/>
        <w:wordWrap/>
        <w:overflowPunct/>
        <w:topLinePunct w:val="0"/>
        <w:autoSpaceDE/>
        <w:autoSpaceDN/>
        <w:bidi w:val="0"/>
        <w:adjustRightInd/>
        <w:spacing w:line="460" w:lineRule="exact"/>
        <w:textAlignment w:val="auto"/>
        <w:rPr>
          <w:rFonts w:hint="eastAsia" w:ascii="仿宋" w:hAnsi="仿宋" w:eastAsia="仿宋" w:cs="仿宋"/>
          <w:color w:val="000000"/>
          <w:sz w:val="28"/>
          <w:szCs w:val="28"/>
        </w:rPr>
      </w:pPr>
    </w:p>
    <w:p>
      <w:pPr>
        <w:keepNext w:val="0"/>
        <w:keepLines w:val="0"/>
        <w:pageBreakBefore w:val="0"/>
        <w:kinsoku/>
        <w:wordWrap/>
        <w:overflowPunct/>
        <w:topLinePunct w:val="0"/>
        <w:autoSpaceDE/>
        <w:autoSpaceDN/>
        <w:bidi w:val="0"/>
        <w:adjustRightInd/>
        <w:spacing w:line="4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乙方：</w:t>
      </w:r>
    </w:p>
    <w:p>
      <w:pPr>
        <w:keepNext w:val="0"/>
        <w:keepLines w:val="0"/>
        <w:pageBreakBefore w:val="0"/>
        <w:kinsoku/>
        <w:wordWrap/>
        <w:overflowPunct/>
        <w:topLinePunct w:val="0"/>
        <w:autoSpaceDE/>
        <w:autoSpaceDN/>
        <w:bidi w:val="0"/>
        <w:adjustRightInd/>
        <w:spacing w:line="4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地址：</w:t>
      </w:r>
    </w:p>
    <w:p>
      <w:pPr>
        <w:keepNext w:val="0"/>
        <w:keepLines w:val="0"/>
        <w:pageBreakBefore w:val="0"/>
        <w:kinsoku/>
        <w:wordWrap/>
        <w:overflowPunct/>
        <w:topLinePunct w:val="0"/>
        <w:autoSpaceDE/>
        <w:autoSpaceDN/>
        <w:bidi w:val="0"/>
        <w:adjustRightInd/>
        <w:spacing w:line="4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autoSpaceDE/>
        <w:autoSpaceDN/>
        <w:bidi w:val="0"/>
        <w:adjustRightInd/>
        <w:spacing w:line="4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联系方式：</w:t>
      </w:r>
    </w:p>
    <w:p>
      <w:pPr>
        <w:keepNext w:val="0"/>
        <w:keepLines w:val="0"/>
        <w:pageBreakBefore w:val="0"/>
        <w:kinsoku/>
        <w:wordWrap/>
        <w:overflowPunct/>
        <w:topLinePunct w:val="0"/>
        <w:autoSpaceDE/>
        <w:autoSpaceDN/>
        <w:bidi w:val="0"/>
        <w:adjustRightInd/>
        <w:spacing w:line="460" w:lineRule="exact"/>
        <w:textAlignment w:val="auto"/>
        <w:rPr>
          <w:rFonts w:hint="eastAsia" w:ascii="仿宋" w:hAnsi="仿宋" w:eastAsia="仿宋" w:cs="仿宋"/>
          <w:color w:val="000000"/>
          <w:sz w:val="28"/>
          <w:szCs w:val="28"/>
        </w:rPr>
      </w:pP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为了保障甲、乙双方的合法权益，依据《中华人民共和国民法典》和有关法规的规定，本着平等互利诚实信用的原则，经双方友好协商，就乙方为甲方提供展馆设计搭建事宜，订立本合同，以兹双方共同遵守：</w:t>
      </w:r>
    </w:p>
    <w:p>
      <w:pPr>
        <w:keepNext w:val="0"/>
        <w:keepLines w:val="0"/>
        <w:pageBreakBefore w:val="0"/>
        <w:kinsoku/>
        <w:wordWrap/>
        <w:overflowPunct/>
        <w:topLinePunct w:val="0"/>
        <w:autoSpaceDE/>
        <w:autoSpaceDN/>
        <w:bidi w:val="0"/>
        <w:adjustRightInd/>
        <w:spacing w:before="93" w:beforeLines="30" w:after="93" w:afterLines="30"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一、服务内容</w:t>
      </w:r>
    </w:p>
    <w:p>
      <w:pPr>
        <w:keepNext w:val="0"/>
        <w:keepLines w:val="0"/>
        <w:pageBreakBefore w:val="0"/>
        <w:kinsoku/>
        <w:wordWrap/>
        <w:overflowPunct/>
        <w:topLinePunct w:val="0"/>
        <w:autoSpaceDE/>
        <w:autoSpaceDN/>
        <w:bidi w:val="0"/>
        <w:adjustRightInd/>
        <w:spacing w:before="93" w:beforeLines="30" w:after="93" w:afterLines="3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服务内容和要求详见附件一《采购需求书》</w:t>
      </w:r>
    </w:p>
    <w:p>
      <w:pPr>
        <w:keepNext w:val="0"/>
        <w:keepLines w:val="0"/>
        <w:pageBreakBefore w:val="0"/>
        <w:kinsoku/>
        <w:wordWrap/>
        <w:overflowPunct/>
        <w:topLinePunct w:val="0"/>
        <w:autoSpaceDE/>
        <w:autoSpaceDN/>
        <w:bidi w:val="0"/>
        <w:adjustRightInd/>
        <w:spacing w:before="93" w:beforeLines="30" w:after="93" w:afterLines="30"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二、实施地点</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本合同在新疆维吾尔自治区</w:t>
      </w:r>
      <w:r>
        <w:rPr>
          <w:rFonts w:hint="eastAsia" w:ascii="仿宋" w:hAnsi="仿宋" w:eastAsia="仿宋" w:cs="仿宋"/>
          <w:color w:val="000000"/>
          <w:kern w:val="0"/>
          <w:sz w:val="28"/>
          <w:szCs w:val="28"/>
          <w:lang w:val="en-US" w:eastAsia="zh-CN" w:bidi="ar"/>
        </w:rPr>
        <w:t>喀什市</w:t>
      </w:r>
      <w:r>
        <w:rPr>
          <w:rFonts w:hint="eastAsia" w:ascii="仿宋" w:hAnsi="仿宋" w:eastAsia="仿宋" w:cs="仿宋"/>
          <w:color w:val="000000"/>
          <w:kern w:val="0"/>
          <w:sz w:val="28"/>
          <w:szCs w:val="28"/>
          <w:lang w:bidi="ar"/>
        </w:rPr>
        <w:t>实施。</w:t>
      </w:r>
    </w:p>
    <w:p>
      <w:pPr>
        <w:keepNext w:val="0"/>
        <w:keepLines w:val="0"/>
        <w:pageBreakBefore w:val="0"/>
        <w:kinsoku/>
        <w:wordWrap/>
        <w:overflowPunct/>
        <w:topLinePunct w:val="0"/>
        <w:autoSpaceDE/>
        <w:autoSpaceDN/>
        <w:bidi w:val="0"/>
        <w:adjustRightInd/>
        <w:spacing w:before="93" w:beforeLines="30" w:after="93" w:afterLines="30"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三、双方的权利和义务</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1.甲方的权利和义务</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（1）甲方有权在项目实施的全过程中对乙方的工作进行监督指导，并对乙方提供的服务进行抽查。</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（2）甲方有权监督乙方及工作人员活动执行，有权要求乙方更换不符合要求的工作人员。</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（3）甲方应当按照合同约定付款。</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2.乙方的权利和义务</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（1）乙方应根据本合同项目进度的要求完成甲方委托的各项工作，如有任何调整或变化应事先征得甲方同意。</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（2）服务期内，乙方须安排专业的管理人员和团队保障项目正常执行。</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（3）乙方根据合同要求提供的服务，应合法、合规、合理。乙方执行本合同约定的项目不得侵犯任何第三方的合法权益。若因乙方未履行本条所规定义务，由此给甲方造成的损失，乙方应予以赔偿。</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（4）乙方保证具有签订并履行本合同的必要资格资质，有能力承担本合同活动。</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（5）乙方负责本合同项下所涉第三方协调工作，以及政府报批手续的办理。</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乙方保证按约定的时间、质量完成全部准备工作；执行活动方案，向甲方提供活动承办服务，并在本合同规定的范围内采取措施维护甲方的利益；活动结束后，按照甲方及场地方要求处理善后事宜（包括但不限于拆除设备、清除垃圾等）。</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（7）甲方于本次活动准备期间或活动当天，可视情况需要对相关活动方案进行调整，乙方应积极予以配合。</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（8）乙方负责展馆各类物料的设计、制作及搭建，前述设计内容均需全部经甲方确认后，方可进行制作和搭建。</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（9）乙方应充分履行活动现场的安全保障义务，项目执行现场发生的人身及财产损失由乙方负责。</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（10）乙方应保证其提供的服务合法合规，不侵害第三方合法权益，否则由此产生的责任由乙方承担，甲方因此遭受损失的，有权向乙方追偿。</w:t>
      </w:r>
    </w:p>
    <w:p>
      <w:pPr>
        <w:keepNext w:val="0"/>
        <w:keepLines w:val="0"/>
        <w:pageBreakBefore w:val="0"/>
        <w:kinsoku/>
        <w:wordWrap/>
        <w:overflowPunct/>
        <w:topLinePunct w:val="0"/>
        <w:autoSpaceDE/>
        <w:autoSpaceDN/>
        <w:bidi w:val="0"/>
        <w:adjustRightInd/>
        <w:spacing w:before="93" w:beforeLines="30" w:after="93" w:afterLines="30"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四、服务期</w:t>
      </w:r>
    </w:p>
    <w:p>
      <w:pPr>
        <w:keepNext w:val="0"/>
        <w:keepLines w:val="0"/>
        <w:pageBreakBefore w:val="0"/>
        <w:kinsoku/>
        <w:wordWrap/>
        <w:overflowPunct/>
        <w:topLinePunct w:val="0"/>
        <w:autoSpaceDE/>
        <w:autoSpaceDN/>
        <w:bidi w:val="0"/>
        <w:adjustRightInd/>
        <w:spacing w:before="93" w:beforeLines="30" w:after="93" w:afterLines="30"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详见附件一《采购需求书》</w:t>
      </w:r>
    </w:p>
    <w:p>
      <w:pPr>
        <w:keepNext w:val="0"/>
        <w:keepLines w:val="0"/>
        <w:pageBreakBefore w:val="0"/>
        <w:kinsoku/>
        <w:wordWrap/>
        <w:overflowPunct/>
        <w:topLinePunct w:val="0"/>
        <w:autoSpaceDE/>
        <w:autoSpaceDN/>
        <w:bidi w:val="0"/>
        <w:adjustRightInd/>
        <w:spacing w:before="93" w:beforeLines="30" w:after="93" w:afterLines="30"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五、付款方式</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1.甲方根据本合同向乙方采购的货物及服务的总价具体以实际采购数量据实结算，</w:t>
      </w:r>
      <w:r>
        <w:rPr>
          <w:rFonts w:hint="eastAsia" w:ascii="仿宋" w:hAnsi="仿宋" w:eastAsia="仿宋" w:cs="仿宋"/>
          <w:color w:val="000000"/>
          <w:kern w:val="0"/>
          <w:sz w:val="28"/>
          <w:szCs w:val="28"/>
          <w:lang w:val="en-US" w:eastAsia="zh-CN" w:bidi="ar"/>
        </w:rPr>
        <w:t>展位设计搭建</w:t>
      </w:r>
      <w:r>
        <w:rPr>
          <w:rFonts w:hint="eastAsia" w:ascii="仿宋" w:hAnsi="仿宋" w:eastAsia="仿宋" w:cs="仿宋"/>
          <w:color w:val="000000"/>
          <w:kern w:val="0"/>
          <w:sz w:val="28"/>
          <w:szCs w:val="28"/>
          <w:lang w:bidi="ar"/>
        </w:rPr>
        <w:t>单价为  元/㎡。</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2.乙方报价清单标注的价格已包含所有材料、人工、服务、利润及相关税费等完成项目所需的全部费用。</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3.若合同约定期限内实际未发生采购，甲方不承担任何责任。</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4.付款方式</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首期款：每次采购订单签订后，在甲方收到最终客户对应款项的前提下，乙方提供等额增值税专用发票，甲方于收到发票后30日内支付对应订单价款的</w:t>
      </w:r>
      <w:r>
        <w:rPr>
          <w:rFonts w:hint="eastAsia" w:ascii="仿宋" w:hAnsi="仿宋" w:eastAsia="仿宋" w:cs="仿宋"/>
          <w:color w:val="000000"/>
          <w:kern w:val="0"/>
          <w:sz w:val="28"/>
          <w:szCs w:val="28"/>
          <w:lang w:val="en-US" w:eastAsia="zh-CN" w:bidi="ar"/>
        </w:rPr>
        <w:t>50</w:t>
      </w:r>
      <w:r>
        <w:rPr>
          <w:rFonts w:hint="eastAsia" w:ascii="仿宋" w:hAnsi="仿宋" w:eastAsia="仿宋" w:cs="仿宋"/>
          <w:color w:val="000000"/>
          <w:kern w:val="0"/>
          <w:sz w:val="28"/>
          <w:szCs w:val="28"/>
          <w:lang w:bidi="ar"/>
        </w:rPr>
        <w:t>%；</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验收款：每次采购订单所有约定服务完成并验收合格，在甲方收到最终客户对应款项的前提下，乙方提供等额增值税专用发票，甲方于收到发票后30日内支付对应订单价款的</w:t>
      </w:r>
      <w:r>
        <w:rPr>
          <w:rFonts w:hint="eastAsia" w:ascii="仿宋" w:hAnsi="仿宋" w:eastAsia="仿宋" w:cs="仿宋"/>
          <w:color w:val="000000"/>
          <w:kern w:val="0"/>
          <w:sz w:val="28"/>
          <w:szCs w:val="28"/>
          <w:lang w:val="en-US" w:eastAsia="zh-CN" w:bidi="ar"/>
        </w:rPr>
        <w:t>50</w:t>
      </w:r>
      <w:r>
        <w:rPr>
          <w:rFonts w:hint="eastAsia" w:ascii="仿宋" w:hAnsi="仿宋" w:eastAsia="仿宋" w:cs="仿宋"/>
          <w:color w:val="000000"/>
          <w:kern w:val="0"/>
          <w:sz w:val="28"/>
          <w:szCs w:val="28"/>
          <w:lang w:bidi="ar"/>
        </w:rPr>
        <w:t>%。</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5.付款方式：银行转账</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名称：             </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开户银行：</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银行账号：                 </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6.乙方保证以上账号信息准确无误，若有变更乙方应至少提前5个工作日以书面方式通知甲方，否则由乙方自行承担所有后果及责任。</w:t>
      </w:r>
    </w:p>
    <w:p>
      <w:pPr>
        <w:keepNext w:val="0"/>
        <w:keepLines w:val="0"/>
        <w:pageBreakBefore w:val="0"/>
        <w:kinsoku/>
        <w:wordWrap/>
        <w:overflowPunct/>
        <w:topLinePunct w:val="0"/>
        <w:autoSpaceDE/>
        <w:autoSpaceDN/>
        <w:bidi w:val="0"/>
        <w:adjustRightInd/>
        <w:spacing w:before="93" w:beforeLines="30" w:after="93" w:afterLines="30"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六、验收方法及内容</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乙方完成搭建，并经过展馆及相关管理机构认定合规，且提交经甲方确认的全部设计稿的源文件和现场照片。甲方依据本合同约定的服务方案及其内容，组织验收。</w:t>
      </w:r>
    </w:p>
    <w:p>
      <w:pPr>
        <w:keepNext w:val="0"/>
        <w:keepLines w:val="0"/>
        <w:pageBreakBefore w:val="0"/>
        <w:kinsoku/>
        <w:wordWrap/>
        <w:overflowPunct/>
        <w:topLinePunct w:val="0"/>
        <w:autoSpaceDE/>
        <w:autoSpaceDN/>
        <w:bidi w:val="0"/>
        <w:adjustRightInd/>
        <w:spacing w:before="93" w:beforeLines="30" w:after="93" w:afterLines="30"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七、知识产权约定</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1.因履行本合同产生的任何工作成果，其全部知识产权归甲方所有；</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2.乙方应保证本合同所提交的工作成果由乙方独立制作，不可交由第三方，否则由此产生的纠纷由乙方负责处理并承担责任；</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3．乙方履行本合同所提供的材料需真实合法，且不侵犯任何第三方合法权益，否则，乙方应负责处理相关纠纷，并承担最终责任。</w:t>
      </w:r>
    </w:p>
    <w:p>
      <w:pPr>
        <w:keepNext w:val="0"/>
        <w:keepLines w:val="0"/>
        <w:pageBreakBefore w:val="0"/>
        <w:kinsoku/>
        <w:wordWrap/>
        <w:overflowPunct/>
        <w:topLinePunct w:val="0"/>
        <w:autoSpaceDE/>
        <w:autoSpaceDN/>
        <w:bidi w:val="0"/>
        <w:adjustRightInd/>
        <w:spacing w:before="93" w:beforeLines="30" w:after="93" w:afterLines="30"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八、保密信息</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1.乙方对于因签署或履行本协议而了解或接触到甲方的秘密、其他未公开资料和信息均应保守秘密；</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2.乙方不得向第三方泄露、给予或转让本协议条款、签订及履行情况。</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3.乙方不得擅自使用、复制甲方的商标、标志、商业信息、技术及其他资料，也不得将信息内容用作其他商业目的；</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4.合同终止后本条款仍具法律效力，直至相关信息不再具有保密意义。</w:t>
      </w:r>
    </w:p>
    <w:p>
      <w:pPr>
        <w:keepNext w:val="0"/>
        <w:keepLines w:val="0"/>
        <w:pageBreakBefore w:val="0"/>
        <w:kinsoku/>
        <w:wordWrap/>
        <w:overflowPunct/>
        <w:topLinePunct w:val="0"/>
        <w:autoSpaceDE/>
        <w:autoSpaceDN/>
        <w:bidi w:val="0"/>
        <w:adjustRightInd/>
        <w:spacing w:before="93" w:beforeLines="30" w:after="93" w:afterLines="30"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九、违约责任</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若乙方不能按时完成本合同所列内容的，需每日按合同总金额的10%向甲方支付违约金，逾期超过10日的，甲方有权解除合同，给甲方造成损失的，乙方还需赔偿损失，严重影响甲方利益或名誉的，甲方有权终止本合同，并有权要求乙方赔偿甲方一切损失；</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2.乙方提供的服务明显不符合本合同规定或甲方要求的，甲方有权拒收，乙方应按甲方要求整改，直至完成项目为止，给甲方造成损失的，乙方还需赔偿损失。</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3.乙方不得将本合同项下的权利义务转让给任何第三方，否则甲方有权解除合同，并有权要求乙方承担本合同价款总额10%计算的违约金。</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4.甲方有权在任何一期应付合同价款中扣除乙方按照本合同应支付的违约金或赔偿金。</w:t>
      </w:r>
    </w:p>
    <w:p>
      <w:pPr>
        <w:keepNext w:val="0"/>
        <w:keepLines w:val="0"/>
        <w:pageBreakBefore w:val="0"/>
        <w:kinsoku/>
        <w:wordWrap/>
        <w:overflowPunct/>
        <w:topLinePunct w:val="0"/>
        <w:autoSpaceDE/>
        <w:autoSpaceDN/>
        <w:bidi w:val="0"/>
        <w:adjustRightInd/>
        <w:spacing w:before="93" w:beforeLines="30" w:after="93" w:afterLines="30"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十、法律适用及争议解决</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1.若发生争议，双方应首先通过协商解决。协商不成可向甲方所在地人民法院提起诉讼，双方无争议的部分，应当继续履行；</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2.本合同的成立、生效、履行、解释及纠纷解决等双方均同意适用中华人民共和国法律；</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3.合理的律师费、诉讼费、鉴定费、财产保全费、证据保全费、差旅费等由败诉一方承担。</w:t>
      </w:r>
    </w:p>
    <w:p>
      <w:pPr>
        <w:keepNext w:val="0"/>
        <w:keepLines w:val="0"/>
        <w:pageBreakBefore w:val="0"/>
        <w:kinsoku/>
        <w:wordWrap/>
        <w:overflowPunct/>
        <w:topLinePunct w:val="0"/>
        <w:autoSpaceDE/>
        <w:autoSpaceDN/>
        <w:bidi w:val="0"/>
        <w:adjustRightInd/>
        <w:spacing w:before="93" w:beforeLines="30" w:after="93" w:afterLines="30"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十一、不可抗力</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由于不可抗力原因不能履行合同时，乙方应在不可抗力事件结束后1日内向甲方通报，以减轻可能给甲方造成的损失，在取得有关机构的不可抗力证明后，允许延期履行或修订合同，并根据情况可部分或全部免于承担违约责任。</w:t>
      </w:r>
    </w:p>
    <w:p>
      <w:pPr>
        <w:keepNext w:val="0"/>
        <w:keepLines w:val="0"/>
        <w:pageBreakBefore w:val="0"/>
        <w:kinsoku/>
        <w:wordWrap/>
        <w:overflowPunct/>
        <w:topLinePunct w:val="0"/>
        <w:autoSpaceDE/>
        <w:autoSpaceDN/>
        <w:bidi w:val="0"/>
        <w:adjustRightInd/>
        <w:spacing w:before="93" w:beforeLines="30" w:after="93" w:afterLines="30"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十二、税费</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在中国境内、外发生的与本合同执行有关的一切税费均由乙方负担。</w:t>
      </w:r>
    </w:p>
    <w:p>
      <w:pPr>
        <w:keepNext w:val="0"/>
        <w:keepLines w:val="0"/>
        <w:pageBreakBefore w:val="0"/>
        <w:kinsoku/>
        <w:wordWrap/>
        <w:overflowPunct/>
        <w:topLinePunct w:val="0"/>
        <w:autoSpaceDE/>
        <w:autoSpaceDN/>
        <w:bidi w:val="0"/>
        <w:adjustRightInd/>
        <w:spacing w:before="93" w:beforeLines="30" w:after="93" w:afterLines="30"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十三、其他</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1.本合同一式陆份，甲乙双方各执叁份，具有同等法律效力；其他未尽事宜，由甲乙双方协商确定并签订书面补充协议，作为本合同的补充，补充协议与本合同具有同等法律效力；</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2.本合同签订地为广东省广州市越秀区；</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3.除非另有说明，本合同中结算货币为人民币；</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4.本合同自法定代表人或授权代表签字盖章之日起生效。</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附件一：采购需求书</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附件二：采购订单</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（以下无正文内容）</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甲方（盖章）：</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法人代表或授权代表（签字/章）：</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签订日期：</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乙方（盖章）：</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法人代表或授权代表（签字/章）：</w:t>
      </w:r>
    </w:p>
    <w:p>
      <w:pPr>
        <w:keepNext w:val="0"/>
        <w:keepLines w:val="0"/>
        <w:pageBreakBefore w:val="0"/>
        <w:widowControl/>
        <w:kinsoku/>
        <w:wordWrap/>
        <w:overflowPunct/>
        <w:topLinePunct w:val="0"/>
        <w:autoSpaceDE/>
        <w:autoSpaceDN/>
        <w:bidi w:val="0"/>
        <w:adjustRightInd/>
        <w:snapToGrid w:val="0"/>
        <w:spacing w:before="62" w:beforeLines="20" w:after="62" w:afterLines="20" w:line="440" w:lineRule="exact"/>
        <w:ind w:firstLine="560" w:firstLineChars="200"/>
        <w:textAlignment w:val="auto"/>
        <w:rPr>
          <w:rFonts w:hint="eastAsia" w:ascii="仿宋" w:hAnsi="仿宋" w:eastAsia="仿宋" w:cs="宋体"/>
          <w:color w:val="000000"/>
          <w:kern w:val="0"/>
          <w:szCs w:val="21"/>
          <w:lang w:bidi="ar"/>
        </w:rPr>
      </w:pPr>
      <w:r>
        <w:rPr>
          <w:rFonts w:hint="eastAsia" w:ascii="仿宋" w:hAnsi="仿宋" w:eastAsia="仿宋" w:cs="仿宋"/>
          <w:color w:val="000000"/>
          <w:kern w:val="0"/>
          <w:sz w:val="28"/>
          <w:szCs w:val="28"/>
          <w:lang w:bidi="ar"/>
        </w:rPr>
        <w:t>签订日期：</w:t>
      </w:r>
    </w:p>
    <w:p>
      <w:pPr>
        <w:widowControl/>
        <w:snapToGrid w:val="0"/>
        <w:spacing w:before="62" w:beforeLines="20" w:after="62" w:afterLines="20" w:line="240" w:lineRule="auto"/>
        <w:ind w:firstLine="420" w:firstLineChars="200"/>
        <w:rPr>
          <w:rFonts w:hint="eastAsia" w:ascii="仿宋" w:hAnsi="仿宋" w:eastAsia="仿宋" w:cs="宋体"/>
          <w:color w:val="000000"/>
          <w:kern w:val="0"/>
          <w:szCs w:val="21"/>
          <w:lang w:bidi="ar"/>
        </w:rPr>
      </w:pPr>
    </w:p>
    <w:p>
      <w:pPr>
        <w:widowControl/>
        <w:snapToGrid w:val="0"/>
        <w:spacing w:before="62" w:beforeLines="20" w:after="62" w:afterLines="20" w:line="240" w:lineRule="auto"/>
        <w:ind w:firstLine="420" w:firstLineChars="200"/>
        <w:rPr>
          <w:rFonts w:hint="eastAsia" w:ascii="仿宋" w:hAnsi="仿宋" w:eastAsia="仿宋" w:cs="宋体"/>
          <w:color w:val="000000"/>
          <w:kern w:val="0"/>
          <w:szCs w:val="21"/>
          <w:lang w:bidi="ar"/>
        </w:rPr>
      </w:pPr>
    </w:p>
    <w:p>
      <w:pPr>
        <w:widowControl/>
        <w:jc w:val="left"/>
        <w:rPr>
          <w:rFonts w:hint="eastAsia" w:ascii="仿宋" w:hAnsi="仿宋" w:eastAsia="仿宋"/>
        </w:rPr>
      </w:pPr>
      <w:r>
        <w:rPr>
          <w:rFonts w:hint="eastAsia" w:ascii="仿宋" w:hAnsi="仿宋" w:eastAsia="仿宋"/>
        </w:rPr>
        <w:br w:type="page"/>
      </w:r>
    </w:p>
    <w:p>
      <w:pPr>
        <w:snapToGrid w:val="0"/>
        <w:spacing w:line="360" w:lineRule="auto"/>
        <w:jc w:val="left"/>
        <w:outlineLvl w:val="2"/>
        <w:rPr>
          <w:rFonts w:hint="eastAsia" w:ascii="仿宋" w:hAnsi="仿宋" w:eastAsia="仿宋" w:cs="宋体"/>
          <w:b/>
          <w:bCs/>
          <w:szCs w:val="21"/>
          <w:shd w:val="clear" w:color="auto" w:fill="FFFFFF"/>
        </w:rPr>
      </w:pPr>
      <w:r>
        <w:rPr>
          <w:rFonts w:hint="eastAsia" w:ascii="仿宋" w:hAnsi="仿宋" w:eastAsia="仿宋" w:cs="宋体"/>
          <w:b/>
          <w:bCs/>
          <w:szCs w:val="21"/>
          <w:shd w:val="clear" w:color="auto" w:fill="FFFFFF"/>
        </w:rPr>
        <w:t>附件二：采购订单</w:t>
      </w:r>
    </w:p>
    <w:p>
      <w:pPr>
        <w:spacing w:line="360" w:lineRule="auto"/>
        <w:jc w:val="center"/>
        <w:rPr>
          <w:rFonts w:hint="eastAsia" w:ascii="仿宋" w:hAnsi="仿宋" w:eastAsia="仿宋" w:cs="黑体"/>
          <w:b/>
          <w:bCs/>
          <w:sz w:val="32"/>
          <w:szCs w:val="32"/>
        </w:rPr>
      </w:pPr>
      <w:r>
        <w:rPr>
          <w:rFonts w:hint="eastAsia" w:ascii="仿宋" w:hAnsi="仿宋" w:eastAsia="仿宋" w:cs="黑体"/>
          <w:b/>
          <w:bCs/>
          <w:sz w:val="32"/>
          <w:szCs w:val="32"/>
        </w:rPr>
        <w:t>采购订单</w:t>
      </w:r>
    </w:p>
    <w:p>
      <w:pPr>
        <w:spacing w:line="360" w:lineRule="auto"/>
        <w:jc w:val="left"/>
        <w:rPr>
          <w:rFonts w:hint="eastAsia" w:ascii="仿宋" w:hAnsi="仿宋" w:eastAsia="仿宋" w:cs="黑体"/>
          <w:sz w:val="20"/>
          <w:szCs w:val="20"/>
          <w:u w:val="single"/>
        </w:rPr>
      </w:pPr>
      <w:r>
        <w:rPr>
          <w:rFonts w:hint="eastAsia" w:ascii="仿宋" w:hAnsi="仿宋" w:eastAsia="仿宋" w:cs="黑体"/>
          <w:sz w:val="20"/>
          <w:szCs w:val="20"/>
        </w:rPr>
        <w:t>甲方：</w:t>
      </w:r>
      <w:r>
        <w:rPr>
          <w:rFonts w:hint="eastAsia" w:ascii="仿宋" w:hAnsi="仿宋" w:eastAsia="仿宋" w:cs="黑体"/>
          <w:sz w:val="20"/>
          <w:szCs w:val="20"/>
          <w:u w:val="single"/>
        </w:rPr>
        <w:t xml:space="preserve">                          </w:t>
      </w:r>
      <w:r>
        <w:rPr>
          <w:rFonts w:hint="eastAsia" w:ascii="仿宋" w:hAnsi="仿宋" w:eastAsia="仿宋" w:cs="黑体"/>
          <w:sz w:val="20"/>
          <w:szCs w:val="20"/>
        </w:rPr>
        <w:t xml:space="preserve">   乙方：</w:t>
      </w:r>
      <w:r>
        <w:rPr>
          <w:rFonts w:hint="eastAsia" w:ascii="仿宋" w:hAnsi="仿宋" w:eastAsia="仿宋" w:cs="黑体"/>
          <w:sz w:val="20"/>
          <w:szCs w:val="20"/>
          <w:u w:val="single"/>
        </w:rPr>
        <w:t xml:space="preserve">                           </w:t>
      </w:r>
    </w:p>
    <w:p>
      <w:pPr>
        <w:spacing w:line="360" w:lineRule="auto"/>
        <w:jc w:val="left"/>
        <w:rPr>
          <w:rFonts w:hint="eastAsia" w:ascii="仿宋" w:hAnsi="仿宋" w:eastAsia="仿宋" w:cs="黑体"/>
          <w:sz w:val="20"/>
          <w:szCs w:val="20"/>
          <w:u w:val="single"/>
        </w:rPr>
      </w:pPr>
      <w:r>
        <w:rPr>
          <w:rFonts w:hint="eastAsia" w:ascii="仿宋" w:hAnsi="仿宋" w:eastAsia="仿宋" w:cs="黑体"/>
          <w:sz w:val="20"/>
          <w:szCs w:val="20"/>
        </w:rPr>
        <w:t>联 系 人：</w:t>
      </w:r>
      <w:r>
        <w:rPr>
          <w:rFonts w:hint="eastAsia" w:ascii="仿宋" w:hAnsi="仿宋" w:eastAsia="仿宋" w:cs="黑体"/>
          <w:sz w:val="20"/>
          <w:szCs w:val="20"/>
          <w:u w:val="single"/>
        </w:rPr>
        <w:t xml:space="preserve">                      </w:t>
      </w:r>
      <w:r>
        <w:rPr>
          <w:rFonts w:hint="eastAsia" w:ascii="仿宋" w:hAnsi="仿宋" w:eastAsia="仿宋" w:cs="黑体"/>
          <w:sz w:val="20"/>
          <w:szCs w:val="20"/>
        </w:rPr>
        <w:t xml:space="preserve">   联 系 人：</w:t>
      </w:r>
      <w:r>
        <w:rPr>
          <w:rFonts w:hint="eastAsia" w:ascii="仿宋" w:hAnsi="仿宋" w:eastAsia="仿宋" w:cs="黑体"/>
          <w:sz w:val="20"/>
          <w:szCs w:val="20"/>
          <w:u w:val="single"/>
        </w:rPr>
        <w:t xml:space="preserve">                           </w:t>
      </w:r>
    </w:p>
    <w:p>
      <w:pPr>
        <w:spacing w:line="360" w:lineRule="auto"/>
        <w:jc w:val="left"/>
        <w:rPr>
          <w:rFonts w:hint="eastAsia" w:ascii="仿宋" w:hAnsi="仿宋" w:eastAsia="仿宋" w:cs="黑体"/>
          <w:sz w:val="20"/>
          <w:szCs w:val="20"/>
          <w:u w:val="single"/>
        </w:rPr>
      </w:pPr>
      <w:r>
        <w:rPr>
          <w:rFonts w:hint="eastAsia" w:ascii="仿宋" w:hAnsi="仿宋" w:eastAsia="仿宋" w:cs="黑体"/>
          <w:sz w:val="20"/>
          <w:szCs w:val="20"/>
        </w:rPr>
        <w:t>联系电话：</w:t>
      </w:r>
      <w:r>
        <w:rPr>
          <w:rFonts w:hint="eastAsia" w:ascii="仿宋" w:hAnsi="仿宋" w:eastAsia="仿宋" w:cs="黑体"/>
          <w:sz w:val="20"/>
          <w:szCs w:val="20"/>
          <w:u w:val="single"/>
        </w:rPr>
        <w:t xml:space="preserve">                       </w:t>
      </w:r>
      <w:r>
        <w:rPr>
          <w:rFonts w:hint="eastAsia" w:ascii="仿宋" w:hAnsi="仿宋" w:eastAsia="仿宋" w:cs="黑体"/>
          <w:sz w:val="20"/>
          <w:szCs w:val="20"/>
        </w:rPr>
        <w:t xml:space="preserve">  联系电话：</w:t>
      </w:r>
      <w:r>
        <w:rPr>
          <w:rFonts w:hint="eastAsia" w:ascii="仿宋" w:hAnsi="仿宋" w:eastAsia="仿宋" w:cs="黑体"/>
          <w:sz w:val="20"/>
          <w:szCs w:val="20"/>
          <w:u w:val="single"/>
        </w:rPr>
        <w:t xml:space="preserve">                           </w:t>
      </w:r>
    </w:p>
    <w:p>
      <w:pPr>
        <w:spacing w:line="360" w:lineRule="auto"/>
        <w:jc w:val="left"/>
        <w:rPr>
          <w:rFonts w:hint="default" w:ascii="仿宋" w:hAnsi="仿宋" w:eastAsia="仿宋" w:cs="黑体"/>
          <w:sz w:val="20"/>
          <w:szCs w:val="20"/>
          <w:u w:val="single"/>
          <w:lang w:val="en-US" w:eastAsia="zh-CN"/>
        </w:rPr>
      </w:pPr>
      <w:r>
        <w:rPr>
          <w:rFonts w:hint="eastAsia" w:ascii="仿宋" w:hAnsi="仿宋" w:eastAsia="仿宋" w:cs="黑体"/>
          <w:sz w:val="20"/>
          <w:szCs w:val="20"/>
          <w:u w:val="single"/>
          <w:lang w:val="en-US" w:eastAsia="zh-CN"/>
        </w:rPr>
        <w:t>项目名称：</w:t>
      </w:r>
      <w:r>
        <w:rPr>
          <w:rFonts w:hint="eastAsia" w:ascii="仿宋" w:hAnsi="仿宋" w:eastAsia="仿宋" w:cs="黑体"/>
          <w:sz w:val="20"/>
          <w:szCs w:val="20"/>
          <w:u w:val="single"/>
        </w:rPr>
        <w:t xml:space="preserve">                       </w:t>
      </w:r>
    </w:p>
    <w:p>
      <w:pPr>
        <w:spacing w:line="360" w:lineRule="auto"/>
        <w:jc w:val="left"/>
        <w:rPr>
          <w:rFonts w:hint="eastAsia" w:ascii="仿宋" w:hAnsi="仿宋" w:eastAsia="仿宋" w:cs="黑体"/>
          <w:sz w:val="20"/>
          <w:szCs w:val="20"/>
        </w:rPr>
      </w:pPr>
      <w:r>
        <w:rPr>
          <w:rFonts w:hint="eastAsia" w:ascii="仿宋" w:hAnsi="仿宋" w:eastAsia="仿宋" w:cs="黑体"/>
          <w:sz w:val="20"/>
          <w:szCs w:val="20"/>
        </w:rPr>
        <w:t xml:space="preserve">下单日期：                         </w:t>
      </w:r>
    </w:p>
    <w:p>
      <w:pPr>
        <w:spacing w:line="360" w:lineRule="auto"/>
        <w:jc w:val="left"/>
        <w:rPr>
          <w:rFonts w:hint="eastAsia" w:ascii="仿宋" w:hAnsi="仿宋" w:eastAsia="仿宋" w:cs="黑体"/>
          <w:sz w:val="20"/>
          <w:szCs w:val="20"/>
        </w:rPr>
      </w:pPr>
      <w:r>
        <w:rPr>
          <w:rFonts w:hint="eastAsia" w:ascii="仿宋" w:hAnsi="仿宋" w:eastAsia="仿宋" w:cs="黑体"/>
          <w:sz w:val="20"/>
          <w:szCs w:val="20"/>
        </w:rPr>
        <w:t xml:space="preserve">交货日期：   </w:t>
      </w:r>
    </w:p>
    <w:tbl>
      <w:tblPr>
        <w:tblStyle w:val="13"/>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02"/>
        <w:gridCol w:w="1856"/>
        <w:gridCol w:w="2755"/>
        <w:gridCol w:w="2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839" w:type="pct"/>
            <w:tcBorders>
              <w:tl2br w:val="nil"/>
              <w:tr2bl w:val="nil"/>
            </w:tcBorders>
            <w:vAlign w:val="center"/>
          </w:tcPr>
          <w:p>
            <w:pPr>
              <w:widowControl/>
              <w:jc w:val="center"/>
              <w:textAlignment w:val="top"/>
              <w:rPr>
                <w:rFonts w:hint="default" w:ascii="仿宋" w:hAnsi="仿宋" w:eastAsia="仿宋" w:cs="宋体"/>
                <w:b/>
                <w:bCs/>
                <w:color w:val="000000"/>
                <w:kern w:val="0"/>
                <w:sz w:val="20"/>
                <w:szCs w:val="20"/>
                <w:lang w:val="en-US" w:eastAsia="zh-CN" w:bidi="ar"/>
              </w:rPr>
            </w:pPr>
            <w:r>
              <w:rPr>
                <w:rFonts w:hint="eastAsia" w:ascii="仿宋" w:hAnsi="仿宋" w:eastAsia="仿宋" w:cs="宋体"/>
                <w:b/>
                <w:bCs/>
                <w:color w:val="000000"/>
                <w:kern w:val="0"/>
                <w:sz w:val="20"/>
                <w:szCs w:val="20"/>
                <w:lang w:val="en-US" w:eastAsia="zh-CN" w:bidi="ar"/>
              </w:rPr>
              <w:t>服务内容</w:t>
            </w:r>
          </w:p>
        </w:tc>
        <w:tc>
          <w:tcPr>
            <w:tcW w:w="1037" w:type="pct"/>
            <w:tcBorders>
              <w:tl2br w:val="nil"/>
              <w:tr2bl w:val="nil"/>
            </w:tcBorders>
            <w:vAlign w:val="center"/>
          </w:tcPr>
          <w:p>
            <w:pPr>
              <w:widowControl/>
              <w:jc w:val="center"/>
              <w:textAlignment w:val="top"/>
              <w:rPr>
                <w:rFonts w:hint="eastAsia" w:ascii="仿宋" w:hAnsi="仿宋" w:eastAsia="仿宋" w:cs="宋体"/>
                <w:b/>
                <w:bCs/>
                <w:color w:val="000000"/>
                <w:kern w:val="0"/>
                <w:sz w:val="20"/>
                <w:szCs w:val="20"/>
                <w:lang w:eastAsia="zh-CN" w:bidi="ar"/>
              </w:rPr>
            </w:pPr>
            <w:r>
              <w:rPr>
                <w:rFonts w:hint="eastAsia" w:ascii="仿宋" w:hAnsi="仿宋" w:eastAsia="仿宋" w:cs="宋体"/>
                <w:b/>
                <w:bCs/>
                <w:color w:val="000000"/>
                <w:kern w:val="0"/>
                <w:sz w:val="20"/>
                <w:szCs w:val="20"/>
                <w:lang w:val="en-US" w:eastAsia="zh-CN" w:bidi="ar"/>
              </w:rPr>
              <w:t>数量</w:t>
            </w:r>
          </w:p>
        </w:tc>
        <w:tc>
          <w:tcPr>
            <w:tcW w:w="1538" w:type="pct"/>
            <w:tcBorders>
              <w:tl2br w:val="nil"/>
              <w:tr2bl w:val="nil"/>
            </w:tcBorders>
            <w:vAlign w:val="center"/>
          </w:tcPr>
          <w:p>
            <w:pPr>
              <w:widowControl/>
              <w:jc w:val="center"/>
              <w:textAlignment w:val="top"/>
              <w:rPr>
                <w:rFonts w:hint="eastAsia" w:ascii="仿宋" w:hAnsi="仿宋" w:eastAsia="仿宋" w:cs="宋体"/>
                <w:b/>
                <w:bCs/>
                <w:color w:val="000000"/>
                <w:kern w:val="0"/>
                <w:sz w:val="20"/>
                <w:szCs w:val="20"/>
                <w:lang w:bidi="ar"/>
              </w:rPr>
            </w:pPr>
            <w:r>
              <w:rPr>
                <w:rFonts w:hint="eastAsia" w:ascii="仿宋" w:hAnsi="仿宋" w:eastAsia="仿宋" w:cs="宋体"/>
                <w:b/>
                <w:bCs/>
                <w:color w:val="000000"/>
                <w:kern w:val="0"/>
                <w:sz w:val="20"/>
                <w:szCs w:val="20"/>
                <w:lang w:bidi="ar"/>
              </w:rPr>
              <w:t>乙方单价</w:t>
            </w:r>
          </w:p>
          <w:p>
            <w:pPr>
              <w:widowControl/>
              <w:jc w:val="center"/>
              <w:textAlignment w:val="top"/>
              <w:rPr>
                <w:rFonts w:hint="eastAsia" w:ascii="仿宋" w:hAnsi="仿宋" w:eastAsia="仿宋" w:cs="宋体"/>
                <w:color w:val="000000"/>
                <w:kern w:val="0"/>
                <w:sz w:val="20"/>
                <w:szCs w:val="20"/>
                <w:lang w:bidi="ar"/>
              </w:rPr>
            </w:pPr>
            <w:r>
              <w:rPr>
                <w:rFonts w:hint="eastAsia" w:ascii="仿宋" w:hAnsi="仿宋" w:eastAsia="仿宋" w:cs="宋体"/>
                <w:b/>
                <w:bCs/>
                <w:color w:val="000000"/>
                <w:kern w:val="0"/>
                <w:sz w:val="20"/>
                <w:szCs w:val="20"/>
                <w:lang w:bidi="ar"/>
              </w:rPr>
              <w:t>（单位：元，含税）</w:t>
            </w:r>
          </w:p>
        </w:tc>
        <w:tc>
          <w:tcPr>
            <w:tcW w:w="1584" w:type="pct"/>
            <w:tcBorders>
              <w:tl2br w:val="nil"/>
              <w:tr2bl w:val="nil"/>
            </w:tcBorders>
            <w:vAlign w:val="center"/>
          </w:tcPr>
          <w:p>
            <w:pPr>
              <w:widowControl/>
              <w:jc w:val="center"/>
              <w:textAlignment w:val="top"/>
              <w:rPr>
                <w:rFonts w:hint="eastAsia" w:ascii="仿宋" w:hAnsi="仿宋" w:eastAsia="仿宋" w:cs="宋体"/>
                <w:b/>
                <w:bCs/>
                <w:color w:val="000000"/>
                <w:kern w:val="0"/>
                <w:sz w:val="20"/>
                <w:szCs w:val="20"/>
                <w:lang w:bidi="ar"/>
              </w:rPr>
            </w:pPr>
            <w:r>
              <w:rPr>
                <w:rFonts w:hint="eastAsia" w:ascii="仿宋" w:hAnsi="仿宋" w:eastAsia="仿宋" w:cs="宋体"/>
                <w:b/>
                <w:bCs/>
                <w:color w:val="000000"/>
                <w:kern w:val="0"/>
                <w:sz w:val="20"/>
                <w:szCs w:val="20"/>
                <w:lang w:bidi="ar"/>
              </w:rPr>
              <w:t>订单金额</w:t>
            </w:r>
          </w:p>
          <w:p>
            <w:pPr>
              <w:widowControl/>
              <w:jc w:val="center"/>
              <w:textAlignment w:val="top"/>
              <w:rPr>
                <w:rFonts w:hint="eastAsia" w:ascii="仿宋" w:hAnsi="仿宋" w:eastAsia="仿宋" w:cs="宋体"/>
                <w:b/>
                <w:bCs/>
                <w:color w:val="000000"/>
                <w:kern w:val="0"/>
                <w:sz w:val="20"/>
                <w:szCs w:val="20"/>
                <w:lang w:bidi="ar"/>
              </w:rPr>
            </w:pPr>
            <w:r>
              <w:rPr>
                <w:rFonts w:hint="eastAsia" w:ascii="仿宋" w:hAnsi="仿宋" w:eastAsia="仿宋" w:cs="宋体"/>
                <w:b/>
                <w:bCs/>
                <w:color w:val="000000"/>
                <w:kern w:val="0"/>
                <w:sz w:val="20"/>
                <w:szCs w:val="20"/>
                <w:lang w:bidi="ar"/>
              </w:rPr>
              <w:t>（单位：元，含税）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9" w:hRule="atLeast"/>
          <w:jc w:val="center"/>
        </w:trPr>
        <w:tc>
          <w:tcPr>
            <w:tcW w:w="839" w:type="pct"/>
            <w:tcBorders>
              <w:tl2br w:val="nil"/>
              <w:tr2bl w:val="nil"/>
            </w:tcBorders>
            <w:vAlign w:val="center"/>
          </w:tcPr>
          <w:p>
            <w:pPr>
              <w:widowControl/>
              <w:jc w:val="center"/>
              <w:textAlignment w:val="center"/>
              <w:rPr>
                <w:rFonts w:hint="default" w:ascii="仿宋" w:hAnsi="仿宋" w:eastAsia="仿宋" w:cs="宋体"/>
                <w:b/>
                <w:bCs/>
                <w:color w:val="000000"/>
                <w:kern w:val="0"/>
                <w:sz w:val="20"/>
                <w:szCs w:val="20"/>
                <w:lang w:val="en-US" w:eastAsia="zh-CN" w:bidi="ar"/>
              </w:rPr>
            </w:pPr>
            <w:r>
              <w:rPr>
                <w:rFonts w:hint="eastAsia" w:ascii="仿宋" w:hAnsi="仿宋" w:eastAsia="仿宋" w:cs="宋体"/>
                <w:b/>
                <w:bCs/>
                <w:color w:val="000000"/>
                <w:kern w:val="0"/>
                <w:sz w:val="20"/>
                <w:szCs w:val="20"/>
                <w:lang w:val="en-US" w:eastAsia="zh-CN" w:bidi="ar"/>
              </w:rPr>
              <w:t>展位设计搭建</w:t>
            </w:r>
          </w:p>
        </w:tc>
        <w:tc>
          <w:tcPr>
            <w:tcW w:w="1037" w:type="pct"/>
            <w:tcBorders>
              <w:tl2br w:val="nil"/>
              <w:tr2bl w:val="nil"/>
            </w:tcBorders>
            <w:vAlign w:val="center"/>
          </w:tcPr>
          <w:p>
            <w:pPr>
              <w:widowControl/>
              <w:jc w:val="center"/>
              <w:textAlignment w:val="center"/>
              <w:rPr>
                <w:rFonts w:hint="eastAsia" w:ascii="仿宋" w:hAnsi="仿宋" w:eastAsia="仿宋" w:cs="微软雅黑"/>
                <w:b/>
                <w:bCs/>
                <w:color w:val="000000"/>
                <w:kern w:val="0"/>
                <w:sz w:val="20"/>
                <w:szCs w:val="20"/>
                <w:lang w:val="en-US" w:eastAsia="zh-CN" w:bidi="ar"/>
              </w:rPr>
            </w:pPr>
            <w:r>
              <w:rPr>
                <w:rFonts w:hint="eastAsia" w:ascii="仿宋" w:hAnsi="仿宋" w:eastAsia="仿宋" w:cs="微软雅黑"/>
                <w:b/>
                <w:bCs/>
                <w:color w:val="000000"/>
                <w:kern w:val="0"/>
                <w:sz w:val="20"/>
                <w:szCs w:val="20"/>
                <w:u w:val="single"/>
                <w:lang w:val="en-US" w:eastAsia="zh-CN" w:bidi="ar"/>
              </w:rPr>
              <w:t xml:space="preserve">     </w:t>
            </w:r>
            <w:r>
              <w:rPr>
                <w:rFonts w:hint="eastAsia" w:ascii="仿宋" w:hAnsi="仿宋" w:eastAsia="仿宋" w:cs="微软雅黑"/>
                <w:b/>
                <w:bCs/>
                <w:color w:val="000000"/>
                <w:kern w:val="0"/>
                <w:sz w:val="20"/>
                <w:szCs w:val="20"/>
                <w:lang w:val="en-US" w:eastAsia="zh-CN" w:bidi="ar"/>
              </w:rPr>
              <w:t>平方米</w:t>
            </w:r>
          </w:p>
        </w:tc>
        <w:tc>
          <w:tcPr>
            <w:tcW w:w="1538" w:type="pct"/>
            <w:tcBorders>
              <w:tl2br w:val="nil"/>
              <w:tr2bl w:val="nil"/>
            </w:tcBorders>
            <w:vAlign w:val="center"/>
          </w:tcPr>
          <w:p>
            <w:pPr>
              <w:widowControl/>
              <w:jc w:val="center"/>
              <w:textAlignment w:val="center"/>
              <w:rPr>
                <w:rFonts w:hint="eastAsia" w:ascii="仿宋" w:hAnsi="仿宋" w:eastAsia="仿宋" w:cs="微软雅黑"/>
                <w:b/>
                <w:bCs/>
                <w:color w:val="000000"/>
                <w:kern w:val="0"/>
                <w:sz w:val="20"/>
                <w:szCs w:val="20"/>
                <w:lang w:bidi="ar"/>
              </w:rPr>
            </w:pPr>
          </w:p>
        </w:tc>
        <w:tc>
          <w:tcPr>
            <w:tcW w:w="1584" w:type="pct"/>
            <w:tcBorders>
              <w:tl2br w:val="nil"/>
              <w:tr2bl w:val="nil"/>
            </w:tcBorders>
            <w:vAlign w:val="center"/>
          </w:tcPr>
          <w:p>
            <w:pPr>
              <w:widowControl/>
              <w:jc w:val="center"/>
              <w:textAlignment w:val="center"/>
              <w:rPr>
                <w:rFonts w:hint="eastAsia" w:ascii="仿宋" w:hAnsi="仿宋" w:eastAsia="仿宋" w:cs="宋体"/>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9" w:hRule="atLeast"/>
          <w:jc w:val="center"/>
        </w:trPr>
        <w:tc>
          <w:tcPr>
            <w:tcW w:w="839" w:type="pct"/>
            <w:tcBorders>
              <w:tl2br w:val="nil"/>
              <w:tr2bl w:val="nil"/>
            </w:tcBorders>
            <w:vAlign w:val="center"/>
          </w:tcPr>
          <w:p>
            <w:pPr>
              <w:widowControl/>
              <w:jc w:val="center"/>
              <w:textAlignment w:val="center"/>
              <w:rPr>
                <w:rFonts w:hint="default" w:ascii="仿宋" w:hAnsi="仿宋" w:eastAsia="仿宋" w:cs="宋体"/>
                <w:b/>
                <w:bCs/>
                <w:color w:val="000000"/>
                <w:kern w:val="0"/>
                <w:sz w:val="20"/>
                <w:szCs w:val="20"/>
                <w:lang w:val="en-US" w:eastAsia="zh-CN" w:bidi="ar"/>
              </w:rPr>
            </w:pPr>
            <w:r>
              <w:rPr>
                <w:rFonts w:hint="eastAsia" w:ascii="仿宋" w:hAnsi="仿宋" w:eastAsia="仿宋" w:cs="宋体"/>
                <w:b/>
                <w:bCs/>
                <w:color w:val="000000"/>
                <w:kern w:val="0"/>
                <w:sz w:val="20"/>
                <w:szCs w:val="20"/>
                <w:lang w:val="en-US" w:eastAsia="zh-CN" w:bidi="ar"/>
              </w:rPr>
              <w:t>参展服务</w:t>
            </w:r>
          </w:p>
        </w:tc>
        <w:tc>
          <w:tcPr>
            <w:tcW w:w="1037" w:type="pct"/>
            <w:tcBorders>
              <w:tl2br w:val="nil"/>
              <w:tr2bl w:val="nil"/>
            </w:tcBorders>
            <w:vAlign w:val="center"/>
          </w:tcPr>
          <w:p>
            <w:pPr>
              <w:widowControl/>
              <w:jc w:val="center"/>
              <w:textAlignment w:val="center"/>
              <w:rPr>
                <w:rFonts w:hint="default" w:ascii="仿宋" w:hAnsi="仿宋" w:eastAsia="仿宋" w:cs="微软雅黑"/>
                <w:b/>
                <w:bCs/>
                <w:color w:val="000000"/>
                <w:kern w:val="0"/>
                <w:sz w:val="20"/>
                <w:szCs w:val="20"/>
                <w:lang w:val="en-US" w:eastAsia="zh-CN" w:bidi="ar"/>
              </w:rPr>
            </w:pPr>
            <w:r>
              <w:rPr>
                <w:rFonts w:hint="eastAsia" w:ascii="仿宋" w:hAnsi="仿宋" w:eastAsia="仿宋" w:cs="微软雅黑"/>
                <w:b/>
                <w:bCs/>
                <w:color w:val="000000"/>
                <w:kern w:val="0"/>
                <w:sz w:val="20"/>
                <w:szCs w:val="20"/>
                <w:lang w:val="en-US" w:eastAsia="zh-CN" w:bidi="ar"/>
              </w:rPr>
              <w:t>1项</w:t>
            </w:r>
          </w:p>
        </w:tc>
        <w:tc>
          <w:tcPr>
            <w:tcW w:w="1538" w:type="pct"/>
            <w:tcBorders>
              <w:tl2br w:val="nil"/>
              <w:tr2bl w:val="nil"/>
            </w:tcBorders>
            <w:vAlign w:val="center"/>
          </w:tcPr>
          <w:p>
            <w:pPr>
              <w:widowControl/>
              <w:jc w:val="center"/>
              <w:textAlignment w:val="center"/>
              <w:rPr>
                <w:rFonts w:hint="eastAsia" w:ascii="仿宋" w:hAnsi="仿宋" w:eastAsia="仿宋" w:cs="微软雅黑"/>
                <w:b/>
                <w:bCs/>
                <w:color w:val="000000"/>
                <w:kern w:val="0"/>
                <w:sz w:val="20"/>
                <w:szCs w:val="20"/>
                <w:lang w:bidi="ar"/>
              </w:rPr>
            </w:pPr>
          </w:p>
        </w:tc>
        <w:tc>
          <w:tcPr>
            <w:tcW w:w="1584" w:type="pct"/>
            <w:tcBorders>
              <w:tl2br w:val="nil"/>
              <w:tr2bl w:val="nil"/>
            </w:tcBorders>
            <w:vAlign w:val="center"/>
          </w:tcPr>
          <w:p>
            <w:pPr>
              <w:widowControl/>
              <w:jc w:val="center"/>
              <w:textAlignment w:val="center"/>
              <w:rPr>
                <w:rFonts w:hint="eastAsia" w:ascii="仿宋" w:hAnsi="仿宋" w:eastAsia="仿宋" w:cs="宋体"/>
                <w:color w:val="000000"/>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jc w:val="center"/>
        </w:trPr>
        <w:tc>
          <w:tcPr>
            <w:tcW w:w="3415" w:type="pct"/>
            <w:gridSpan w:val="3"/>
            <w:tcBorders>
              <w:tl2br w:val="nil"/>
              <w:tr2bl w:val="nil"/>
            </w:tcBorders>
            <w:vAlign w:val="center"/>
          </w:tcPr>
          <w:p>
            <w:pPr>
              <w:widowControl/>
              <w:jc w:val="center"/>
              <w:textAlignment w:val="center"/>
              <w:rPr>
                <w:rFonts w:hint="eastAsia" w:ascii="仿宋" w:hAnsi="仿宋" w:eastAsia="仿宋" w:cs="微软雅黑"/>
                <w:b/>
                <w:bCs/>
                <w:color w:val="000000"/>
                <w:kern w:val="0"/>
                <w:sz w:val="20"/>
                <w:szCs w:val="20"/>
                <w:lang w:bidi="ar"/>
              </w:rPr>
            </w:pPr>
            <w:r>
              <w:rPr>
                <w:rFonts w:hint="eastAsia" w:ascii="仿宋" w:hAnsi="仿宋" w:eastAsia="仿宋" w:cs="宋体"/>
                <w:b/>
                <w:bCs/>
                <w:color w:val="000000"/>
                <w:kern w:val="0"/>
                <w:sz w:val="20"/>
                <w:szCs w:val="20"/>
                <w:lang w:val="en-US" w:eastAsia="zh-CN" w:bidi="ar"/>
              </w:rPr>
              <w:t>总计</w:t>
            </w:r>
            <w:r>
              <w:rPr>
                <w:rFonts w:hint="eastAsia" w:ascii="仿宋" w:hAnsi="仿宋" w:eastAsia="仿宋" w:cs="宋体"/>
                <w:b/>
                <w:bCs/>
                <w:color w:val="000000"/>
                <w:kern w:val="0"/>
                <w:sz w:val="20"/>
                <w:szCs w:val="20"/>
                <w:lang w:bidi="ar"/>
              </w:rPr>
              <w:t>（单位：元，含税）</w:t>
            </w:r>
          </w:p>
        </w:tc>
        <w:tc>
          <w:tcPr>
            <w:tcW w:w="1584" w:type="pct"/>
            <w:tcBorders>
              <w:tl2br w:val="nil"/>
              <w:tr2bl w:val="nil"/>
            </w:tcBorders>
            <w:vAlign w:val="center"/>
          </w:tcPr>
          <w:p>
            <w:pPr>
              <w:widowControl/>
              <w:jc w:val="center"/>
              <w:textAlignment w:val="center"/>
              <w:rPr>
                <w:rFonts w:hint="eastAsia" w:ascii="仿宋" w:hAnsi="仿宋" w:eastAsia="仿宋" w:cs="宋体"/>
                <w:color w:val="000000"/>
                <w:sz w:val="20"/>
                <w:szCs w:val="20"/>
              </w:rPr>
            </w:pPr>
          </w:p>
        </w:tc>
      </w:tr>
    </w:tbl>
    <w:p>
      <w:pPr>
        <w:spacing w:line="400" w:lineRule="exact"/>
        <w:textAlignment w:val="baseline"/>
        <w:rPr>
          <w:rFonts w:hint="eastAsia" w:ascii="仿宋" w:hAnsi="仿宋" w:eastAsia="仿宋" w:cs="黑体"/>
          <w:b/>
          <w:bCs/>
          <w:sz w:val="20"/>
          <w:szCs w:val="20"/>
        </w:rPr>
      </w:pPr>
      <w:r>
        <w:rPr>
          <w:rFonts w:hint="eastAsia" w:ascii="仿宋" w:hAnsi="仿宋" w:eastAsia="仿宋" w:cs="黑体"/>
          <w:b/>
          <w:bCs/>
          <w:sz w:val="20"/>
          <w:szCs w:val="20"/>
        </w:rPr>
        <w:t>备注：</w:t>
      </w:r>
    </w:p>
    <w:p>
      <w:pPr>
        <w:spacing w:line="400" w:lineRule="exact"/>
        <w:textAlignment w:val="baseline"/>
        <w:rPr>
          <w:rFonts w:hint="eastAsia" w:ascii="仿宋" w:hAnsi="仿宋" w:eastAsia="仿宋" w:cs="黑体"/>
          <w:b/>
          <w:bCs/>
          <w:sz w:val="20"/>
          <w:szCs w:val="20"/>
        </w:rPr>
      </w:pPr>
      <w:r>
        <w:rPr>
          <w:rFonts w:hint="eastAsia" w:ascii="仿宋" w:hAnsi="仿宋" w:eastAsia="仿宋" w:cs="黑体"/>
          <w:b/>
          <w:bCs/>
          <w:sz w:val="20"/>
          <w:szCs w:val="20"/>
        </w:rPr>
        <w:t>1.乙方应确保交付质量，接到本订单，应在2个自然日内确认，并回复甲方。经确认而逾期交货者，甲方有权取消订单。</w:t>
      </w:r>
    </w:p>
    <w:p>
      <w:pPr>
        <w:spacing w:line="400" w:lineRule="exact"/>
        <w:textAlignment w:val="baseline"/>
        <w:rPr>
          <w:rFonts w:hint="eastAsia" w:ascii="仿宋" w:hAnsi="仿宋" w:eastAsia="仿宋" w:cs="黑体"/>
          <w:b/>
          <w:bCs/>
          <w:sz w:val="20"/>
          <w:szCs w:val="20"/>
        </w:rPr>
      </w:pPr>
      <w:r>
        <w:rPr>
          <w:rFonts w:hint="eastAsia" w:ascii="仿宋" w:hAnsi="仿宋" w:eastAsia="仿宋" w:cs="黑体"/>
          <w:b/>
          <w:bCs/>
          <w:sz w:val="20"/>
          <w:szCs w:val="20"/>
        </w:rPr>
        <w:t>2.</w:t>
      </w:r>
      <w:r>
        <w:rPr>
          <w:rFonts w:hint="eastAsia" w:ascii="仿宋" w:hAnsi="仿宋" w:eastAsia="仿宋" w:cs="黑体"/>
          <w:b/>
          <w:bCs/>
          <w:sz w:val="20"/>
          <w:szCs w:val="20"/>
          <w:lang w:val="en-US" w:eastAsia="zh-CN"/>
        </w:rPr>
        <w:t>项目名称</w:t>
      </w:r>
      <w:r>
        <w:rPr>
          <w:rFonts w:hint="eastAsia" w:ascii="仿宋" w:hAnsi="仿宋" w:eastAsia="仿宋" w:cs="黑体"/>
          <w:b/>
          <w:bCs/>
          <w:sz w:val="20"/>
          <w:szCs w:val="20"/>
        </w:rPr>
        <w:t>，请务必注明于送货单及发票等资料上。</w:t>
      </w:r>
    </w:p>
    <w:p>
      <w:pPr>
        <w:spacing w:line="400" w:lineRule="exact"/>
        <w:textAlignment w:val="baseline"/>
        <w:rPr>
          <w:rFonts w:hint="eastAsia" w:ascii="仿宋" w:hAnsi="仿宋" w:eastAsia="仿宋" w:cs="黑体"/>
          <w:b/>
          <w:bCs/>
          <w:sz w:val="20"/>
          <w:szCs w:val="20"/>
        </w:rPr>
      </w:pPr>
      <w:r>
        <w:rPr>
          <w:rFonts w:hint="eastAsia" w:ascii="仿宋" w:hAnsi="仿宋" w:eastAsia="仿宋" w:cs="黑体"/>
          <w:b/>
          <w:bCs/>
          <w:sz w:val="20"/>
          <w:szCs w:val="20"/>
        </w:rPr>
        <w:t>3.乙方按采购订单内容规定完成展位搭建交付，若要延期交货应提前3个工作日告知甲方。</w:t>
      </w:r>
    </w:p>
    <w:p>
      <w:pPr>
        <w:spacing w:line="400" w:lineRule="exact"/>
        <w:textAlignment w:val="baseline"/>
        <w:rPr>
          <w:rFonts w:hint="eastAsia" w:ascii="仿宋" w:hAnsi="仿宋" w:eastAsia="仿宋" w:cs="黑体"/>
          <w:b/>
          <w:bCs/>
          <w:sz w:val="20"/>
          <w:szCs w:val="20"/>
        </w:rPr>
      </w:pPr>
      <w:r>
        <w:rPr>
          <w:rFonts w:hint="eastAsia" w:ascii="仿宋" w:hAnsi="仿宋" w:eastAsia="仿宋" w:cs="黑体"/>
          <w:b/>
          <w:bCs/>
          <w:sz w:val="20"/>
          <w:szCs w:val="20"/>
        </w:rPr>
        <w:t>4.如有任何问题，请与甲方相关人员洽询。</w:t>
      </w:r>
    </w:p>
    <w:p>
      <w:pPr>
        <w:keepNext w:val="0"/>
        <w:keepLines w:val="0"/>
        <w:pageBreakBefore w:val="0"/>
        <w:widowControl w:val="0"/>
        <w:kinsoku/>
        <w:wordWrap/>
        <w:overflowPunct/>
        <w:topLinePunct w:val="0"/>
        <w:autoSpaceDE/>
        <w:autoSpaceDN/>
        <w:bidi w:val="0"/>
        <w:adjustRightInd/>
        <w:snapToGrid/>
        <w:spacing w:line="400" w:lineRule="exact"/>
        <w:textAlignment w:val="baseline"/>
        <w:rPr>
          <w:rFonts w:hint="eastAsia" w:ascii="仿宋" w:hAnsi="仿宋" w:eastAsia="仿宋"/>
          <w:sz w:val="20"/>
          <w:szCs w:val="20"/>
        </w:rPr>
      </w:pPr>
    </w:p>
    <w:p>
      <w:pPr>
        <w:keepNext w:val="0"/>
        <w:keepLines w:val="0"/>
        <w:pageBreakBefore w:val="0"/>
        <w:widowControl w:val="0"/>
        <w:kinsoku/>
        <w:wordWrap/>
        <w:overflowPunct/>
        <w:topLinePunct w:val="0"/>
        <w:autoSpaceDE/>
        <w:autoSpaceDN/>
        <w:bidi w:val="0"/>
        <w:adjustRightInd/>
        <w:snapToGrid/>
        <w:spacing w:line="400" w:lineRule="exact"/>
        <w:jc w:val="left"/>
        <w:rPr>
          <w:rFonts w:hint="eastAsia" w:ascii="仿宋" w:hAnsi="仿宋" w:eastAsia="仿宋" w:cs="黑体"/>
          <w:sz w:val="20"/>
          <w:szCs w:val="20"/>
        </w:rPr>
      </w:pPr>
      <w:r>
        <w:rPr>
          <w:rFonts w:hint="eastAsia" w:ascii="仿宋" w:hAnsi="仿宋" w:eastAsia="仿宋" w:cs="黑体"/>
          <w:sz w:val="20"/>
          <w:szCs w:val="20"/>
        </w:rPr>
        <w:t>甲方（签字）：</w:t>
      </w:r>
      <w:r>
        <w:rPr>
          <w:rFonts w:hint="eastAsia" w:ascii="仿宋" w:hAnsi="仿宋" w:eastAsia="仿宋" w:cs="黑体"/>
          <w:sz w:val="20"/>
          <w:szCs w:val="20"/>
          <w:u w:val="single"/>
        </w:rPr>
        <w:t xml:space="preserve">                     </w:t>
      </w:r>
      <w:r>
        <w:rPr>
          <w:rFonts w:hint="eastAsia" w:ascii="仿宋" w:hAnsi="仿宋" w:eastAsia="仿宋" w:cs="黑体"/>
          <w:sz w:val="20"/>
          <w:szCs w:val="20"/>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left"/>
        <w:rPr>
          <w:rFonts w:hint="eastAsia" w:ascii="仿宋" w:hAnsi="仿宋" w:eastAsia="仿宋" w:cs="黑体"/>
          <w:sz w:val="20"/>
          <w:szCs w:val="20"/>
        </w:rPr>
      </w:pPr>
      <w:r>
        <w:rPr>
          <w:rFonts w:hint="eastAsia" w:ascii="仿宋" w:hAnsi="仿宋" w:eastAsia="仿宋" w:cs="黑体"/>
          <w:sz w:val="20"/>
          <w:szCs w:val="20"/>
        </w:rPr>
        <w:t>日期：</w:t>
      </w:r>
    </w:p>
    <w:p>
      <w:pPr>
        <w:keepNext w:val="0"/>
        <w:keepLines w:val="0"/>
        <w:pageBreakBefore w:val="0"/>
        <w:widowControl w:val="0"/>
        <w:kinsoku/>
        <w:wordWrap/>
        <w:overflowPunct/>
        <w:topLinePunct w:val="0"/>
        <w:autoSpaceDE/>
        <w:autoSpaceDN/>
        <w:bidi w:val="0"/>
        <w:adjustRightInd/>
        <w:snapToGrid/>
        <w:spacing w:line="400" w:lineRule="exact"/>
        <w:jc w:val="left"/>
        <w:rPr>
          <w:rFonts w:hint="eastAsia" w:ascii="仿宋" w:hAnsi="仿宋" w:eastAsia="仿宋" w:cs="黑体"/>
          <w:sz w:val="20"/>
          <w:szCs w:val="20"/>
        </w:rPr>
      </w:pPr>
    </w:p>
    <w:p>
      <w:pPr>
        <w:keepNext w:val="0"/>
        <w:keepLines w:val="0"/>
        <w:pageBreakBefore w:val="0"/>
        <w:widowControl w:val="0"/>
        <w:kinsoku/>
        <w:wordWrap/>
        <w:overflowPunct/>
        <w:topLinePunct w:val="0"/>
        <w:autoSpaceDE/>
        <w:autoSpaceDN/>
        <w:bidi w:val="0"/>
        <w:adjustRightInd/>
        <w:snapToGrid/>
        <w:spacing w:line="400" w:lineRule="exact"/>
        <w:jc w:val="left"/>
        <w:rPr>
          <w:rFonts w:hint="eastAsia" w:ascii="仿宋" w:hAnsi="仿宋" w:eastAsia="仿宋" w:cs="黑体"/>
          <w:sz w:val="20"/>
          <w:szCs w:val="20"/>
          <w:u w:val="single"/>
        </w:rPr>
      </w:pPr>
      <w:r>
        <w:rPr>
          <w:rFonts w:hint="eastAsia" w:ascii="仿宋" w:hAnsi="仿宋" w:eastAsia="仿宋" w:cs="黑体"/>
          <w:sz w:val="20"/>
          <w:szCs w:val="20"/>
        </w:rPr>
        <w:t>乙方（盖章）：</w:t>
      </w:r>
      <w:r>
        <w:rPr>
          <w:rFonts w:hint="eastAsia" w:ascii="仿宋" w:hAnsi="仿宋" w:eastAsia="仿宋" w:cs="黑体"/>
          <w:sz w:val="20"/>
          <w:szCs w:val="20"/>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left"/>
        <w:rPr>
          <w:rFonts w:hint="eastAsia" w:ascii="仿宋" w:hAnsi="仿宋" w:eastAsia="仿宋" w:cs="黑体"/>
          <w:sz w:val="20"/>
          <w:szCs w:val="20"/>
        </w:rPr>
      </w:pPr>
      <w:r>
        <w:rPr>
          <w:rFonts w:hint="eastAsia" w:ascii="仿宋" w:hAnsi="仿宋" w:eastAsia="仿宋" w:cs="黑体"/>
          <w:sz w:val="20"/>
          <w:szCs w:val="20"/>
        </w:rPr>
        <w:t>日期：</w:t>
      </w:r>
    </w:p>
    <w:p>
      <w:pPr>
        <w:pStyle w:val="18"/>
        <w:numPr>
          <w:ilvl w:val="0"/>
          <w:numId w:val="0"/>
        </w:numPr>
        <w:snapToGrid w:val="0"/>
        <w:spacing w:before="120" w:after="120"/>
        <w:ind w:leftChars="0"/>
        <w:rPr>
          <w:rFonts w:hint="eastAsia" w:ascii="方正小标宋简体" w:hAnsi="方正小标宋简体" w:eastAsia="方正小标宋简体" w:cs="方正小标宋简体"/>
          <w:b/>
          <w:kern w:val="2"/>
          <w:sz w:val="36"/>
          <w:szCs w:val="36"/>
          <w:lang w:val="en-US" w:eastAsia="zh-CN" w:bidi="ar-SA"/>
        </w:rPr>
      </w:pPr>
      <w:bookmarkStart w:id="26" w:name="_Toc21956"/>
      <w:r>
        <w:rPr>
          <w:rFonts w:hint="eastAsia" w:ascii="方正小标宋简体" w:hAnsi="方正小标宋简体" w:eastAsia="方正小标宋简体" w:cs="方正小标宋简体"/>
          <w:b/>
          <w:kern w:val="2"/>
          <w:sz w:val="36"/>
          <w:szCs w:val="36"/>
          <w:lang w:val="en-US" w:eastAsia="zh-CN" w:bidi="ar-SA"/>
        </w:rPr>
        <w:t>第五章 响应文件格式</w:t>
      </w:r>
      <w:bookmarkEnd w:id="26"/>
    </w:p>
    <w:p>
      <w:pPr>
        <w:pStyle w:val="3"/>
        <w:keepNext/>
        <w:keepLines/>
        <w:pageBreakBefore w:val="0"/>
        <w:widowControl w:val="0"/>
        <w:numPr>
          <w:ilvl w:val="1"/>
          <w:numId w:val="5"/>
        </w:numPr>
        <w:kinsoku/>
        <w:wordWrap/>
        <w:overflowPunct/>
        <w:topLinePunct w:val="0"/>
        <w:autoSpaceDE/>
        <w:autoSpaceDN/>
        <w:bidi w:val="0"/>
        <w:adjustRightInd/>
        <w:snapToGrid/>
        <w:spacing w:line="240" w:lineRule="auto"/>
        <w:ind w:left="0" w:firstLine="0"/>
        <w:textAlignment w:val="auto"/>
        <w:rPr>
          <w:rFonts w:hint="eastAsia" w:ascii="宋体" w:hAnsi="宋体" w:eastAsia="宋体" w:cs="宋体"/>
          <w:highlight w:val="none"/>
        </w:rPr>
      </w:pPr>
      <w:bookmarkStart w:id="27" w:name="_Toc32326"/>
      <w:bookmarkStart w:id="28" w:name="_Toc1878"/>
      <w:r>
        <w:rPr>
          <w:rFonts w:hint="eastAsia" w:ascii="宋体" w:hAnsi="宋体" w:eastAsia="宋体" w:cs="宋体"/>
          <w:highlight w:val="none"/>
        </w:rPr>
        <w:t>应答函</w:t>
      </w:r>
      <w:bookmarkEnd w:id="27"/>
      <w:bookmarkEnd w:id="28"/>
    </w:p>
    <w:p>
      <w:pPr>
        <w:pStyle w:val="2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sz w:val="24"/>
          <w:highlight w:val="none"/>
        </w:rPr>
      </w:pPr>
      <w:r>
        <w:rPr>
          <w:rFonts w:hint="eastAsia" w:ascii="宋体" w:hAnsi="宋体" w:eastAsia="宋体" w:cs="宋体"/>
          <w:b/>
          <w:sz w:val="24"/>
          <w:highlight w:val="none"/>
        </w:rPr>
        <w:t>应   答  函</w:t>
      </w:r>
    </w:p>
    <w:p>
      <w:pPr>
        <w:adjustRightInd w:val="0"/>
        <w:snapToGrid w:val="0"/>
        <w:spacing w:line="400" w:lineRule="exact"/>
        <w:jc w:val="left"/>
        <w:rPr>
          <w:rFonts w:hint="eastAsia" w:ascii="宋体" w:hAnsi="宋体" w:eastAsia="宋体" w:cs="宋体"/>
          <w:szCs w:val="21"/>
          <w:highlight w:val="none"/>
          <w:u w:val="single"/>
        </w:rPr>
      </w:pPr>
      <w:r>
        <w:rPr>
          <w:rFonts w:hint="eastAsia" w:ascii="宋体" w:hAnsi="宋体" w:eastAsia="宋体" w:cs="宋体"/>
          <w:szCs w:val="21"/>
          <w:highlight w:val="none"/>
        </w:rPr>
        <w:t>致：</w:t>
      </w:r>
      <w:r>
        <w:rPr>
          <w:rFonts w:hint="eastAsia" w:ascii="宋体" w:hAnsi="宋体" w:eastAsia="宋体" w:cs="宋体"/>
          <w:szCs w:val="21"/>
          <w:highlight w:val="none"/>
          <w:u w:val="single"/>
        </w:rPr>
        <w:t xml:space="preserve">          （采购人名称） </w:t>
      </w:r>
    </w:p>
    <w:p>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u w:val="single"/>
        </w:rPr>
        <w:t xml:space="preserve">      （供应商名称）</w:t>
      </w:r>
      <w:r>
        <w:rPr>
          <w:rFonts w:hint="eastAsia" w:ascii="宋体" w:hAnsi="宋体" w:eastAsia="宋体" w:cs="宋体"/>
          <w:szCs w:val="21"/>
          <w:highlight w:val="none"/>
        </w:rPr>
        <w:t>（以下称“我方”）已仔细研究了</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项目名称）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询</w:t>
      </w:r>
      <w:bookmarkStart w:id="64" w:name="_GoBack"/>
      <w:bookmarkEnd w:id="64"/>
      <w:r>
        <w:rPr>
          <w:rFonts w:hint="eastAsia" w:ascii="宋体" w:hAnsi="宋体" w:eastAsia="宋体" w:cs="宋体"/>
          <w:szCs w:val="21"/>
          <w:highlight w:val="none"/>
        </w:rPr>
        <w:t>价文件的全部内容，</w:t>
      </w:r>
      <w:r>
        <w:rPr>
          <w:rFonts w:hint="eastAsia" w:ascii="宋体" w:hAnsi="宋体" w:eastAsia="宋体" w:cs="宋体"/>
          <w:bCs/>
          <w:szCs w:val="21"/>
          <w:highlight w:val="none"/>
        </w:rPr>
        <w:t>包括澄清或者修改文件以及有关附件（如有）</w:t>
      </w:r>
      <w:r>
        <w:rPr>
          <w:rFonts w:hint="eastAsia" w:ascii="宋体" w:hAnsi="宋体" w:eastAsia="宋体" w:cs="宋体"/>
          <w:szCs w:val="21"/>
          <w:highlight w:val="none"/>
        </w:rPr>
        <w:t>，我方将严格按照询价文件要求递交符合要求的全部</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我方承诺如下内容：</w:t>
      </w:r>
    </w:p>
    <w:p>
      <w:pPr>
        <w:pStyle w:val="20"/>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我方的</w:t>
      </w:r>
      <w:r>
        <w:rPr>
          <w:rFonts w:hint="eastAsia" w:ascii="宋体" w:hAnsi="宋体" w:cs="宋体"/>
          <w:szCs w:val="21"/>
          <w:highlight w:val="none"/>
          <w:lang w:eastAsia="zh-CN"/>
        </w:rPr>
        <w:t>响应文件</w:t>
      </w:r>
      <w:r>
        <w:rPr>
          <w:rFonts w:hint="eastAsia" w:ascii="宋体" w:hAnsi="宋体" w:eastAsia="宋体" w:cs="宋体"/>
          <w:szCs w:val="21"/>
          <w:highlight w:val="none"/>
        </w:rPr>
        <w:t>包含询价文件规定的全部内容。</w:t>
      </w:r>
    </w:p>
    <w:p>
      <w:pPr>
        <w:pStyle w:val="20"/>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我方承诺在询价文件规定的应答有效期内</w:t>
      </w:r>
      <w:r>
        <w:rPr>
          <w:rFonts w:hint="eastAsia" w:ascii="宋体" w:hAnsi="宋体" w:cs="宋体"/>
          <w:szCs w:val="21"/>
          <w:highlight w:val="none"/>
          <w:lang w:eastAsia="zh-CN"/>
        </w:rPr>
        <w:t>（</w:t>
      </w:r>
      <w:r>
        <w:rPr>
          <w:rFonts w:hint="eastAsia" w:ascii="宋体" w:hAnsi="宋体" w:eastAsia="宋体" w:cs="宋体"/>
          <w:b w:val="0"/>
          <w:bCs w:val="0"/>
          <w:szCs w:val="21"/>
          <w:highlight w:val="none"/>
        </w:rPr>
        <w:t>应答有效期</w:t>
      </w:r>
      <w:r>
        <w:rPr>
          <w:rFonts w:hint="eastAsia" w:ascii="宋体" w:hAnsi="宋体" w:eastAsia="宋体" w:cs="宋体"/>
          <w:kern w:val="2"/>
          <w:sz w:val="21"/>
          <w:szCs w:val="24"/>
          <w:highlight w:val="none"/>
        </w:rPr>
        <w:t>：</w:t>
      </w:r>
      <w:r>
        <w:rPr>
          <w:rFonts w:hint="eastAsia" w:ascii="宋体" w:hAnsi="宋体" w:cs="宋体"/>
          <w:kern w:val="2"/>
          <w:sz w:val="21"/>
          <w:szCs w:val="24"/>
          <w:highlight w:val="none"/>
          <w:u w:val="single"/>
          <w:lang w:val="en-US" w:eastAsia="zh-CN"/>
        </w:rPr>
        <w:t>6</w:t>
      </w:r>
      <w:r>
        <w:rPr>
          <w:rFonts w:hint="eastAsia" w:ascii="宋体" w:hAnsi="宋体" w:eastAsia="宋体" w:cs="宋体"/>
          <w:kern w:val="2"/>
          <w:sz w:val="21"/>
          <w:szCs w:val="24"/>
          <w:highlight w:val="none"/>
          <w:u w:val="single"/>
        </w:rPr>
        <w:t>0</w:t>
      </w:r>
      <w:r>
        <w:rPr>
          <w:rFonts w:hint="eastAsia" w:ascii="宋体" w:hAnsi="宋体" w:eastAsia="宋体" w:cs="宋体"/>
          <w:kern w:val="2"/>
          <w:sz w:val="21"/>
          <w:szCs w:val="24"/>
          <w:highlight w:val="none"/>
        </w:rPr>
        <w:t>天</w:t>
      </w:r>
      <w:r>
        <w:rPr>
          <w:rFonts w:hint="eastAsia" w:ascii="宋体" w:hAnsi="宋体" w:cs="宋体"/>
          <w:szCs w:val="21"/>
          <w:highlight w:val="none"/>
          <w:lang w:eastAsia="zh-CN"/>
        </w:rPr>
        <w:t>）</w:t>
      </w:r>
      <w:r>
        <w:rPr>
          <w:rFonts w:hint="eastAsia" w:ascii="宋体" w:hAnsi="宋体" w:eastAsia="宋体" w:cs="宋体"/>
          <w:szCs w:val="21"/>
          <w:highlight w:val="none"/>
        </w:rPr>
        <w:t>不修改、撤销</w:t>
      </w:r>
      <w:r>
        <w:rPr>
          <w:rFonts w:hint="eastAsia" w:ascii="宋体" w:hAnsi="宋体" w:cs="宋体"/>
          <w:szCs w:val="21"/>
          <w:highlight w:val="none"/>
          <w:lang w:eastAsia="zh-CN"/>
        </w:rPr>
        <w:t>响应文件</w:t>
      </w:r>
      <w:r>
        <w:rPr>
          <w:rFonts w:hint="eastAsia" w:ascii="宋体" w:hAnsi="宋体" w:eastAsia="宋体" w:cs="宋体"/>
          <w:szCs w:val="21"/>
          <w:highlight w:val="none"/>
        </w:rPr>
        <w:t>。</w:t>
      </w:r>
    </w:p>
    <w:p>
      <w:pPr>
        <w:pStyle w:val="20"/>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我方在参与询价过程中根据采购小组要求提供的符合相关规定的澄清文件，构成</w:t>
      </w:r>
      <w:r>
        <w:rPr>
          <w:rFonts w:hint="eastAsia" w:ascii="宋体" w:hAnsi="宋体" w:cs="宋体"/>
          <w:szCs w:val="21"/>
          <w:highlight w:val="none"/>
          <w:lang w:eastAsia="zh-CN"/>
        </w:rPr>
        <w:t>响应文件</w:t>
      </w:r>
      <w:r>
        <w:rPr>
          <w:rFonts w:hint="eastAsia" w:ascii="宋体" w:hAnsi="宋体" w:eastAsia="宋体" w:cs="宋体"/>
          <w:szCs w:val="21"/>
          <w:highlight w:val="none"/>
        </w:rPr>
        <w:t>的组成部分。</w:t>
      </w:r>
    </w:p>
    <w:p>
      <w:pPr>
        <w:pStyle w:val="20"/>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我方声明具备如下供应商资格条件：（1）中华人民共和国境内注册的具有独立承担民事责任能力的法人</w:t>
      </w:r>
      <w:r>
        <w:rPr>
          <w:rFonts w:hint="eastAsia" w:ascii="宋体" w:hAnsi="宋体" w:cs="宋体"/>
          <w:szCs w:val="21"/>
          <w:highlight w:val="none"/>
          <w:lang w:eastAsia="zh-CN"/>
        </w:rPr>
        <w:t>（</w:t>
      </w:r>
      <w:r>
        <w:rPr>
          <w:rFonts w:hint="eastAsia" w:ascii="宋体" w:hAnsi="宋体" w:cs="宋体"/>
          <w:szCs w:val="21"/>
          <w:highlight w:val="none"/>
          <w:lang w:val="en-US" w:eastAsia="zh-CN"/>
        </w:rPr>
        <w:t>或其他组织）</w:t>
      </w:r>
      <w:r>
        <w:rPr>
          <w:rFonts w:hint="eastAsia" w:ascii="宋体" w:hAnsi="宋体" w:eastAsia="宋体" w:cs="宋体"/>
          <w:szCs w:val="21"/>
          <w:highlight w:val="none"/>
        </w:rPr>
        <w:t>；（</w:t>
      </w:r>
      <w:r>
        <w:rPr>
          <w:rFonts w:hint="eastAsia" w:ascii="宋体" w:hAnsi="宋体" w:cs="宋体"/>
          <w:szCs w:val="21"/>
          <w:highlight w:val="none"/>
          <w:lang w:val="en-US" w:eastAsia="zh-CN"/>
        </w:rPr>
        <w:t>2</w:t>
      </w:r>
      <w:r>
        <w:rPr>
          <w:rFonts w:hint="eastAsia" w:ascii="宋体" w:hAnsi="宋体" w:eastAsia="宋体" w:cs="宋体"/>
          <w:szCs w:val="21"/>
          <w:highlight w:val="none"/>
        </w:rPr>
        <w:t>）</w:t>
      </w:r>
      <w:r>
        <w:rPr>
          <w:rFonts w:hint="eastAsia" w:ascii="宋体" w:hAnsi="宋体" w:cs="宋体"/>
          <w:szCs w:val="21"/>
          <w:highlight w:val="none"/>
          <w:lang w:val="en-US" w:eastAsia="zh-CN"/>
        </w:rPr>
        <w:t>能够</w:t>
      </w:r>
      <w:r>
        <w:rPr>
          <w:rFonts w:hint="eastAsia" w:ascii="宋体" w:hAnsi="宋体" w:eastAsia="宋体" w:cs="宋体"/>
          <w:szCs w:val="21"/>
          <w:highlight w:val="none"/>
        </w:rPr>
        <w:t>开具增值税</w:t>
      </w:r>
      <w:r>
        <w:rPr>
          <w:rFonts w:hint="eastAsia" w:ascii="宋体" w:hAnsi="宋体" w:cs="宋体"/>
          <w:szCs w:val="21"/>
          <w:highlight w:val="none"/>
          <w:lang w:val="en-US" w:eastAsia="zh-CN"/>
        </w:rPr>
        <w:t>专用</w:t>
      </w:r>
      <w:r>
        <w:rPr>
          <w:rFonts w:hint="eastAsia" w:ascii="宋体" w:hAnsi="宋体" w:eastAsia="宋体" w:cs="宋体"/>
          <w:szCs w:val="21"/>
          <w:highlight w:val="none"/>
        </w:rPr>
        <w:t>发票</w:t>
      </w:r>
      <w:r>
        <w:rPr>
          <w:rFonts w:hint="eastAsia" w:ascii="宋体" w:hAnsi="宋体" w:cs="宋体"/>
          <w:szCs w:val="21"/>
          <w:highlight w:val="none"/>
          <w:lang w:eastAsia="zh-CN"/>
        </w:rPr>
        <w:t>（</w:t>
      </w:r>
      <w:r>
        <w:rPr>
          <w:rFonts w:hint="eastAsia" w:ascii="宋体" w:hAnsi="宋体" w:cs="宋体"/>
          <w:szCs w:val="21"/>
          <w:highlight w:val="none"/>
          <w:lang w:val="en-US" w:eastAsia="zh-CN"/>
        </w:rPr>
        <w:t>税法规定不能开具专用发票的除外</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eastAsia="宋体" w:cs="宋体"/>
          <w:i w:val="0"/>
          <w:iCs w:val="0"/>
          <w:color w:val="auto"/>
          <w:kern w:val="2"/>
          <w:sz w:val="21"/>
          <w:szCs w:val="21"/>
          <w:lang w:val="en-US" w:eastAsia="zh-CN" w:bidi="ar-SA"/>
        </w:rPr>
        <w:t>具备承担本采购项目的能力</w:t>
      </w:r>
      <w:r>
        <w:rPr>
          <w:rFonts w:hint="eastAsia" w:ascii="宋体" w:hAnsi="宋体" w:cs="宋体"/>
          <w:szCs w:val="21"/>
          <w:highlight w:val="none"/>
          <w:lang w:eastAsia="zh-CN"/>
        </w:rPr>
        <w:t>；（</w:t>
      </w:r>
      <w:r>
        <w:rPr>
          <w:rFonts w:hint="eastAsia" w:ascii="宋体" w:hAnsi="宋体" w:cs="宋体"/>
          <w:szCs w:val="21"/>
          <w:highlight w:val="none"/>
          <w:lang w:val="en-US" w:eastAsia="zh-CN"/>
        </w:rPr>
        <w:t>4</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响应报价为</w:t>
      </w:r>
      <w:r>
        <w:rPr>
          <w:rFonts w:hint="eastAsia" w:ascii="宋体" w:hAnsi="宋体" w:eastAsia="宋体" w:cs="宋体"/>
          <w:color w:val="333333"/>
          <w:sz w:val="21"/>
          <w:szCs w:val="21"/>
          <w:highlight w:val="none"/>
          <w:lang w:eastAsia="zh-CN"/>
        </w:rPr>
        <w:t>对所有的采购内容进行报价</w:t>
      </w:r>
      <w:r>
        <w:rPr>
          <w:rFonts w:hint="eastAsia" w:ascii="宋体" w:hAnsi="宋体" w:cs="宋体"/>
          <w:color w:val="333333"/>
          <w:sz w:val="21"/>
          <w:szCs w:val="21"/>
          <w:highlight w:val="none"/>
          <w:lang w:eastAsia="zh-CN"/>
        </w:rPr>
        <w:t>。</w:t>
      </w:r>
    </w:p>
    <w:p>
      <w:pPr>
        <w:pStyle w:val="20"/>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我方声明不存在以下情形：（1）单位负责人为同一人或者存在直接控股、管理关系的不同供应商，同时参与本项目的应答；（2）参与本采购活动时，</w:t>
      </w:r>
      <w:r>
        <w:rPr>
          <w:rFonts w:hint="eastAsia" w:ascii="宋体" w:hAnsi="宋体" w:eastAsia="宋体" w:cs="宋体"/>
          <w:color w:val="333333"/>
          <w:sz w:val="21"/>
          <w:szCs w:val="21"/>
          <w:highlight w:val="none"/>
        </w:rPr>
        <w:t>被列入国家企业信用信息公示系统的经营异常名录、严重违法失信企业名单</w:t>
      </w:r>
      <w:r>
        <w:rPr>
          <w:rFonts w:hint="eastAsia" w:ascii="宋体" w:hAnsi="宋体" w:cs="宋体"/>
          <w:szCs w:val="21"/>
          <w:highlight w:val="none"/>
          <w:lang w:eastAsia="zh-CN"/>
        </w:rPr>
        <w:t>；（</w:t>
      </w:r>
      <w:r>
        <w:rPr>
          <w:rFonts w:hint="eastAsia" w:ascii="宋体" w:hAnsi="宋体" w:cs="宋体"/>
          <w:szCs w:val="21"/>
          <w:highlight w:val="none"/>
          <w:lang w:val="en-US" w:eastAsia="zh-CN"/>
        </w:rPr>
        <w:t>3</w:t>
      </w:r>
      <w:r>
        <w:rPr>
          <w:rFonts w:hint="eastAsia" w:ascii="宋体" w:hAnsi="宋体" w:cs="宋体"/>
          <w:szCs w:val="21"/>
          <w:highlight w:val="none"/>
          <w:lang w:eastAsia="zh-CN"/>
        </w:rPr>
        <w:t>）</w:t>
      </w:r>
      <w:r>
        <w:rPr>
          <w:rFonts w:hint="eastAsia" w:ascii="宋体" w:hAnsi="宋体" w:cs="宋体"/>
          <w:color w:val="333333"/>
          <w:sz w:val="21"/>
          <w:szCs w:val="21"/>
          <w:highlight w:val="none"/>
          <w:lang w:val="en-US" w:eastAsia="zh-CN"/>
        </w:rPr>
        <w:t>仅</w:t>
      </w:r>
      <w:r>
        <w:rPr>
          <w:rFonts w:hint="eastAsia" w:ascii="宋体" w:hAnsi="宋体" w:eastAsia="宋体" w:cs="宋体"/>
          <w:i w:val="0"/>
          <w:iCs w:val="0"/>
          <w:color w:val="auto"/>
          <w:kern w:val="2"/>
          <w:sz w:val="21"/>
          <w:szCs w:val="21"/>
          <w:lang w:val="en-US" w:eastAsia="zh-CN" w:bidi="ar-SA"/>
        </w:rPr>
        <w:t>对部分内容报价</w:t>
      </w:r>
      <w:r>
        <w:rPr>
          <w:rFonts w:hint="eastAsia" w:ascii="宋体" w:hAnsi="宋体" w:cs="宋体"/>
          <w:i w:val="0"/>
          <w:iCs w:val="0"/>
          <w:color w:val="auto"/>
          <w:kern w:val="2"/>
          <w:sz w:val="21"/>
          <w:szCs w:val="21"/>
          <w:lang w:val="en-US" w:eastAsia="zh-CN" w:bidi="ar-SA"/>
        </w:rPr>
        <w:t>的情形。</w:t>
      </w:r>
    </w:p>
    <w:p>
      <w:pPr>
        <w:pStyle w:val="20"/>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我方承诺：非联合体参与应答，</w:t>
      </w:r>
      <w:r>
        <w:rPr>
          <w:rFonts w:hint="eastAsia" w:ascii="宋体" w:hAnsi="宋体" w:cs="宋体"/>
          <w:szCs w:val="21"/>
          <w:highlight w:val="none"/>
          <w:lang w:val="en-US" w:eastAsia="zh-CN"/>
        </w:rPr>
        <w:t>若我方最终为成交人，</w:t>
      </w:r>
      <w:r>
        <w:rPr>
          <w:rFonts w:hint="eastAsia" w:ascii="宋体" w:hAnsi="宋体" w:eastAsia="宋体" w:cs="宋体"/>
          <w:szCs w:val="21"/>
          <w:highlight w:val="none"/>
        </w:rPr>
        <w:t>不转包或分包</w:t>
      </w:r>
      <w:r>
        <w:rPr>
          <w:rFonts w:hint="eastAsia" w:ascii="宋体" w:hAnsi="宋体" w:eastAsia="宋体" w:cs="宋体"/>
          <w:szCs w:val="21"/>
          <w:highlight w:val="none"/>
          <w:lang w:eastAsia="zh-CN"/>
        </w:rPr>
        <w:t>。</w:t>
      </w:r>
    </w:p>
    <w:p>
      <w:pPr>
        <w:pStyle w:val="20"/>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我方理解采购单位并无义务必须接受最低报价，完全理解报价不是项目评审的唯一标准。</w:t>
      </w:r>
    </w:p>
    <w:p>
      <w:pPr>
        <w:pStyle w:val="20"/>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如确定我方成交：</w:t>
      </w:r>
    </w:p>
    <w:p>
      <w:pPr>
        <w:pStyle w:val="20"/>
        <w:numPr>
          <w:ilvl w:val="0"/>
          <w:numId w:val="7"/>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w:t>
      </w:r>
      <w:r>
        <w:rPr>
          <w:rFonts w:hint="eastAsia" w:ascii="宋体" w:hAnsi="宋体" w:cs="宋体"/>
          <w:szCs w:val="21"/>
          <w:highlight w:val="none"/>
          <w:lang w:val="en-US" w:eastAsia="zh-CN"/>
        </w:rPr>
        <w:t>若我方成为本项目成交供应商</w:t>
      </w:r>
      <w:r>
        <w:rPr>
          <w:rFonts w:hint="eastAsia" w:ascii="宋体" w:hAnsi="宋体" w:eastAsia="宋体" w:cs="宋体"/>
          <w:szCs w:val="21"/>
          <w:highlight w:val="none"/>
        </w:rPr>
        <w:t>，</w:t>
      </w:r>
      <w:r>
        <w:rPr>
          <w:rFonts w:hint="eastAsia" w:ascii="宋体" w:hAnsi="宋体" w:cs="宋体"/>
          <w:szCs w:val="21"/>
          <w:highlight w:val="none"/>
          <w:lang w:val="en-US" w:eastAsia="zh-CN"/>
        </w:rPr>
        <w:t>在你方</w:t>
      </w:r>
      <w:r>
        <w:rPr>
          <w:rFonts w:hint="eastAsia" w:ascii="宋体" w:hAnsi="宋体" w:eastAsia="宋体" w:cs="宋体"/>
          <w:szCs w:val="21"/>
          <w:highlight w:val="none"/>
        </w:rPr>
        <w:t>规定的期限内与你方签订合同。</w:t>
      </w:r>
    </w:p>
    <w:p>
      <w:pPr>
        <w:pStyle w:val="20"/>
        <w:numPr>
          <w:ilvl w:val="0"/>
          <w:numId w:val="7"/>
        </w:numPr>
        <w:tabs>
          <w:tab w:val="left" w:pos="993"/>
        </w:tabs>
        <w:snapToGrid w:val="0"/>
        <w:spacing w:line="400" w:lineRule="exact"/>
        <w:ind w:left="0" w:firstLine="426" w:firstLineChars="0"/>
        <w:rPr>
          <w:rFonts w:hint="eastAsia" w:ascii="宋体" w:hAnsi="宋体" w:eastAsia="宋体" w:cs="宋体"/>
          <w:szCs w:val="21"/>
          <w:highlight w:val="none"/>
        </w:rPr>
      </w:pPr>
      <w:r>
        <w:rPr>
          <w:rFonts w:hint="eastAsia" w:ascii="宋体" w:hAnsi="宋体" w:eastAsia="宋体" w:cs="宋体"/>
          <w:szCs w:val="21"/>
          <w:highlight w:val="none"/>
        </w:rPr>
        <w:t>我方承诺按照询价</w:t>
      </w:r>
      <w:r>
        <w:rPr>
          <w:rFonts w:hint="eastAsia" w:ascii="宋体" w:hAnsi="宋体" w:cs="宋体"/>
          <w:szCs w:val="21"/>
          <w:highlight w:val="none"/>
          <w:lang w:val="en-US" w:eastAsia="zh-CN"/>
        </w:rPr>
        <w:t>采购</w:t>
      </w:r>
      <w:r>
        <w:rPr>
          <w:rFonts w:hint="eastAsia" w:ascii="宋体" w:hAnsi="宋体" w:eastAsia="宋体" w:cs="宋体"/>
          <w:szCs w:val="21"/>
          <w:highlight w:val="none"/>
        </w:rPr>
        <w:t>文件的规定及合同约定履行相关责任和义务。</w:t>
      </w:r>
    </w:p>
    <w:p>
      <w:pPr>
        <w:snapToGrid w:val="0"/>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我方在此声明，所递交的</w:t>
      </w:r>
      <w:r>
        <w:rPr>
          <w:rFonts w:hint="eastAsia" w:ascii="宋体" w:hAnsi="宋体" w:cs="宋体"/>
          <w:szCs w:val="21"/>
          <w:highlight w:val="none"/>
          <w:lang w:eastAsia="zh-CN"/>
        </w:rPr>
        <w:t>响应文件</w:t>
      </w:r>
      <w:r>
        <w:rPr>
          <w:rFonts w:hint="eastAsia" w:ascii="宋体" w:hAnsi="宋体" w:eastAsia="宋体" w:cs="宋体"/>
          <w:szCs w:val="21"/>
          <w:highlight w:val="none"/>
        </w:rPr>
        <w:t>及有关资料内容完整、真实和准确。如有弄虚作假，将承担相应的法律责任，并赔偿由此造成的一切损失。</w:t>
      </w:r>
    </w:p>
    <w:p>
      <w:pPr>
        <w:pStyle w:val="20"/>
        <w:numPr>
          <w:ilvl w:val="3"/>
          <w:numId w:val="6"/>
        </w:numPr>
        <w:tabs>
          <w:tab w:val="left" w:pos="709"/>
        </w:tabs>
        <w:snapToGrid w:val="0"/>
        <w:spacing w:line="400" w:lineRule="exact"/>
        <w:ind w:left="0" w:firstLine="424" w:firstLineChars="202"/>
        <w:rPr>
          <w:rFonts w:hint="eastAsia" w:ascii="宋体" w:hAnsi="宋体" w:eastAsia="宋体" w:cs="宋体"/>
          <w:szCs w:val="21"/>
          <w:highlight w:val="none"/>
        </w:rPr>
      </w:pPr>
      <w:r>
        <w:rPr>
          <w:rFonts w:hint="eastAsia" w:ascii="宋体" w:hAnsi="宋体" w:eastAsia="宋体" w:cs="宋体"/>
          <w:szCs w:val="21"/>
          <w:highlight w:val="none"/>
        </w:rPr>
        <w:t>我方承诺遵守采购工作纪律，不向第三方透露与本项目报价相关的所有信息，不采取不正当手段谋取成交，随时接受贵方监督检查部门调查并如实说明情况。</w:t>
      </w:r>
    </w:p>
    <w:p>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单位名称：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法定代表人（负责人）或者其委托代理人：</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w:t>
      </w:r>
      <w:r>
        <w:rPr>
          <w:rFonts w:hint="eastAsia" w:ascii="宋体" w:hAnsi="宋体" w:cs="宋体"/>
          <w:szCs w:val="21"/>
          <w:highlight w:val="none"/>
          <w:lang w:val="en-US" w:eastAsia="zh-CN"/>
        </w:rPr>
        <w:t>或盖章</w:t>
      </w:r>
      <w:r>
        <w:rPr>
          <w:rFonts w:hint="eastAsia" w:ascii="宋体" w:hAnsi="宋体" w:eastAsia="宋体" w:cs="宋体"/>
          <w:szCs w:val="21"/>
          <w:highlight w:val="none"/>
        </w:rPr>
        <w:t>）</w:t>
      </w:r>
    </w:p>
    <w:p>
      <w:pPr>
        <w:snapToGrid w:val="0"/>
        <w:spacing w:line="400" w:lineRule="exact"/>
        <w:ind w:firstLine="2551" w:firstLineChars="1215"/>
        <w:rPr>
          <w:rFonts w:hint="eastAsia" w:ascii="宋体" w:hAnsi="宋体" w:eastAsia="宋体" w:cs="宋体"/>
          <w:szCs w:val="21"/>
          <w:highlight w:val="none"/>
          <w:u w:val="singl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p>
    <w:p>
      <w:pPr>
        <w:snapToGrid w:val="0"/>
        <w:spacing w:line="400" w:lineRule="exact"/>
        <w:ind w:firstLine="2551" w:firstLineChars="1215"/>
        <w:rPr>
          <w:rFonts w:hint="eastAsia" w:ascii="宋体" w:hAnsi="宋体" w:eastAsia="宋体" w:cs="宋体"/>
          <w:szCs w:val="21"/>
          <w:highlight w:val="none"/>
        </w:rPr>
      </w:pPr>
      <w:r>
        <w:rPr>
          <w:rFonts w:hint="eastAsia" w:ascii="宋体" w:hAnsi="宋体" w:eastAsia="宋体" w:cs="宋体"/>
          <w:szCs w:val="21"/>
          <w:highlight w:val="none"/>
        </w:rPr>
        <w:t>电话：</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电子邮箱：</w:t>
      </w:r>
      <w:r>
        <w:rPr>
          <w:rFonts w:hint="eastAsia" w:ascii="宋体" w:hAnsi="宋体" w:eastAsia="宋体" w:cs="宋体"/>
          <w:szCs w:val="21"/>
          <w:highlight w:val="none"/>
          <w:u w:val="single"/>
        </w:rPr>
        <w:t xml:space="preserve">                                 </w:t>
      </w:r>
    </w:p>
    <w:p>
      <w:pPr>
        <w:snapToGrid w:val="0"/>
        <w:spacing w:line="400" w:lineRule="exact"/>
        <w:ind w:firstLine="2551" w:firstLineChars="1215"/>
        <w:jc w:val="left"/>
        <w:rPr>
          <w:rFonts w:hint="eastAsia" w:ascii="宋体" w:hAnsi="宋体" w:eastAsia="宋体" w:cs="宋体"/>
          <w:sz w:val="24"/>
          <w:highlight w:val="none"/>
        </w:rPr>
      </w:pPr>
      <w:r>
        <w:rPr>
          <w:rFonts w:hint="eastAsia" w:ascii="宋体" w:hAnsi="宋体" w:eastAsia="宋体" w:cs="宋体"/>
          <w:highlight w:val="none"/>
        </w:rPr>
        <w:t>日期：   年    月   日</w:t>
      </w:r>
      <w:r>
        <w:rPr>
          <w:rFonts w:hint="eastAsia" w:ascii="宋体" w:hAnsi="宋体" w:eastAsia="宋体" w:cs="宋体"/>
          <w:b/>
          <w:kern w:val="0"/>
          <w:sz w:val="28"/>
          <w:szCs w:val="28"/>
          <w:highlight w:val="none"/>
        </w:rPr>
        <w:br w:type="page"/>
      </w:r>
    </w:p>
    <w:p>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29" w:name="_Toc1651899"/>
      <w:bookmarkStart w:id="30" w:name="_Toc475472674"/>
      <w:bookmarkStart w:id="31" w:name="_Toc18365"/>
      <w:bookmarkStart w:id="32" w:name="_Toc26153"/>
      <w:bookmarkStart w:id="33" w:name="_Toc56432234"/>
      <w:bookmarkStart w:id="34" w:name="_Toc68688804"/>
      <w:bookmarkStart w:id="35" w:name="_Toc17459"/>
      <w:bookmarkStart w:id="36" w:name="_Toc476321846"/>
      <w:r>
        <w:rPr>
          <w:rFonts w:hint="eastAsia" w:ascii="宋体" w:hAnsi="宋体" w:eastAsia="宋体" w:cs="宋体"/>
          <w:highlight w:val="none"/>
        </w:rPr>
        <w:t>法定代表人</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单位负责人</w:t>
      </w:r>
      <w:r>
        <w:rPr>
          <w:rFonts w:hint="eastAsia" w:ascii="宋体" w:hAnsi="宋体" w:eastAsia="宋体" w:cs="宋体"/>
          <w:highlight w:val="none"/>
          <w:lang w:eastAsia="zh-CN"/>
        </w:rPr>
        <w:t>）</w:t>
      </w:r>
      <w:r>
        <w:rPr>
          <w:rFonts w:hint="eastAsia" w:ascii="宋体" w:hAnsi="宋体" w:eastAsia="宋体" w:cs="宋体"/>
          <w:highlight w:val="none"/>
        </w:rPr>
        <w:t>身份证明</w:t>
      </w:r>
      <w:bookmarkEnd w:id="29"/>
      <w:bookmarkEnd w:id="30"/>
      <w:bookmarkEnd w:id="31"/>
      <w:bookmarkEnd w:id="32"/>
      <w:bookmarkEnd w:id="33"/>
      <w:bookmarkEnd w:id="34"/>
      <w:bookmarkEnd w:id="35"/>
    </w:p>
    <w:p>
      <w:pPr>
        <w:jc w:val="center"/>
        <w:rPr>
          <w:rFonts w:hint="eastAsia" w:ascii="宋体" w:hAnsi="宋体" w:eastAsia="宋体" w:cs="宋体"/>
          <w:b/>
          <w:sz w:val="24"/>
          <w:highlight w:val="none"/>
        </w:rPr>
      </w:pPr>
    </w:p>
    <w:p>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法定代表人（单位负责人）身份证明</w:t>
      </w:r>
    </w:p>
    <w:p>
      <w:pPr>
        <w:spacing w:line="440" w:lineRule="exact"/>
        <w:rPr>
          <w:rFonts w:hint="eastAsia" w:ascii="宋体" w:hAnsi="宋体" w:eastAsia="宋体" w:cs="宋体"/>
          <w:szCs w:val="21"/>
          <w:highlight w:val="none"/>
        </w:rPr>
      </w:pPr>
    </w:p>
    <w:p>
      <w:pPr>
        <w:topLinePunct/>
        <w:snapToGrid w:val="0"/>
        <w:spacing w:line="440" w:lineRule="exact"/>
        <w:rPr>
          <w:rFonts w:hint="eastAsia" w:ascii="宋体" w:hAnsi="宋体" w:eastAsia="宋体" w:cs="宋体"/>
          <w:bCs/>
          <w:szCs w:val="21"/>
          <w:highlight w:val="none"/>
          <w:u w:val="single"/>
        </w:rPr>
      </w:pPr>
      <w:r>
        <w:rPr>
          <w:rFonts w:hint="eastAsia" w:ascii="宋体" w:hAnsi="宋体" w:cs="宋体"/>
          <w:bCs/>
          <w:szCs w:val="21"/>
          <w:highlight w:val="none"/>
          <w:lang w:eastAsia="zh-CN"/>
        </w:rPr>
        <w:t>供应商</w:t>
      </w:r>
      <w:r>
        <w:rPr>
          <w:rFonts w:hint="eastAsia" w:ascii="宋体" w:hAnsi="宋体" w:eastAsia="宋体" w:cs="宋体"/>
          <w:bCs/>
          <w:szCs w:val="21"/>
          <w:highlight w:val="none"/>
        </w:rPr>
        <w:t>名称：</w:t>
      </w:r>
      <w:r>
        <w:rPr>
          <w:rFonts w:hint="eastAsia" w:ascii="宋体" w:hAnsi="宋体" w:eastAsia="宋体" w:cs="宋体"/>
          <w:bCs/>
          <w:szCs w:val="21"/>
          <w:highlight w:val="none"/>
          <w:u w:val="single"/>
        </w:rPr>
        <w:t xml:space="preserve">                         </w:t>
      </w:r>
    </w:p>
    <w:p>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单位性质：</w:t>
      </w:r>
      <w:r>
        <w:rPr>
          <w:rFonts w:hint="eastAsia" w:ascii="宋体" w:hAnsi="宋体" w:eastAsia="宋体" w:cs="宋体"/>
          <w:bCs/>
          <w:szCs w:val="21"/>
          <w:highlight w:val="none"/>
          <w:u w:val="single"/>
        </w:rPr>
        <w:t xml:space="preserve">                           </w:t>
      </w:r>
    </w:p>
    <w:p>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成立时间：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月</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日</w:t>
      </w:r>
    </w:p>
    <w:p>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经营期限：</w:t>
      </w:r>
      <w:r>
        <w:rPr>
          <w:rFonts w:hint="eastAsia" w:ascii="宋体" w:hAnsi="宋体" w:eastAsia="宋体" w:cs="宋体"/>
          <w:bCs/>
          <w:szCs w:val="21"/>
          <w:highlight w:val="none"/>
          <w:u w:val="single"/>
        </w:rPr>
        <w:t xml:space="preserve">            </w:t>
      </w:r>
    </w:p>
    <w:p>
      <w:pPr>
        <w:topLinePunct/>
        <w:snapToGrid w:val="0"/>
        <w:spacing w:line="440" w:lineRule="exact"/>
        <w:rPr>
          <w:rFonts w:hint="eastAsia" w:ascii="宋体" w:hAnsi="宋体" w:eastAsia="宋体" w:cs="宋体"/>
          <w:bCs/>
          <w:szCs w:val="21"/>
          <w:highlight w:val="none"/>
          <w:u w:val="single"/>
        </w:rPr>
      </w:pPr>
      <w:r>
        <w:rPr>
          <w:rFonts w:hint="eastAsia" w:ascii="宋体" w:hAnsi="宋体" w:eastAsia="宋体" w:cs="宋体"/>
          <w:bCs/>
          <w:szCs w:val="21"/>
          <w:highlight w:val="none"/>
        </w:rPr>
        <w:t>姓名：</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性别：</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年龄：</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职务：</w:t>
      </w:r>
      <w:r>
        <w:rPr>
          <w:rFonts w:hint="eastAsia" w:ascii="宋体" w:hAnsi="宋体" w:eastAsia="宋体" w:cs="宋体"/>
          <w:bCs/>
          <w:szCs w:val="21"/>
          <w:highlight w:val="none"/>
          <w:u w:val="single"/>
        </w:rPr>
        <w:t xml:space="preserve">         </w:t>
      </w:r>
    </w:p>
    <w:p>
      <w:pPr>
        <w:topLinePunct/>
        <w:snapToGrid w:val="0"/>
        <w:spacing w:line="440" w:lineRule="exact"/>
        <w:rPr>
          <w:rFonts w:hint="eastAsia" w:ascii="宋体" w:hAnsi="宋体" w:eastAsia="宋体" w:cs="宋体"/>
          <w:bCs/>
          <w:szCs w:val="21"/>
          <w:highlight w:val="none"/>
        </w:rPr>
      </w:pPr>
      <w:r>
        <w:rPr>
          <w:rFonts w:hint="eastAsia" w:ascii="宋体" w:hAnsi="宋体" w:eastAsia="宋体" w:cs="宋体"/>
          <w:bCs/>
          <w:szCs w:val="21"/>
          <w:highlight w:val="none"/>
        </w:rPr>
        <w:t>系</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单位名称]</w:t>
      </w:r>
      <w:r>
        <w:rPr>
          <w:rFonts w:hint="eastAsia" w:ascii="宋体" w:hAnsi="宋体" w:eastAsia="宋体" w:cs="宋体"/>
          <w:bCs/>
          <w:szCs w:val="21"/>
          <w:highlight w:val="none"/>
        </w:rPr>
        <w:t>的法定代表人（单位负责人）。</w:t>
      </w:r>
    </w:p>
    <w:p>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特此证明。</w:t>
      </w:r>
    </w:p>
    <w:p>
      <w:pPr>
        <w:topLinePunct/>
        <w:snapToGrid w:val="0"/>
        <w:spacing w:line="440" w:lineRule="exact"/>
        <w:ind w:firstLine="420" w:firstLineChars="200"/>
        <w:rPr>
          <w:rFonts w:hint="eastAsia" w:ascii="宋体" w:hAnsi="宋体" w:eastAsia="宋体" w:cs="宋体"/>
          <w:bCs/>
          <w:szCs w:val="21"/>
          <w:highlight w:val="none"/>
        </w:rPr>
      </w:pPr>
    </w:p>
    <w:p>
      <w:pPr>
        <w:topLinePunct/>
        <w:snapToGrid w:val="0"/>
        <w:spacing w:line="440" w:lineRule="exact"/>
        <w:rPr>
          <w:rFonts w:hint="eastAsia" w:ascii="宋体" w:hAnsi="宋体" w:eastAsia="宋体" w:cs="宋体"/>
          <w:highlight w:val="none"/>
        </w:rPr>
      </w:pPr>
      <w:r>
        <w:rPr>
          <w:rFonts w:hint="eastAsia" w:ascii="宋体" w:hAnsi="宋体" w:eastAsia="宋体" w:cs="宋体"/>
          <w:highlight w:val="none"/>
        </w:rPr>
        <w:t>附：法定代表人</w:t>
      </w:r>
      <w:r>
        <w:rPr>
          <w:rFonts w:hint="eastAsia" w:ascii="宋体" w:hAnsi="宋体" w:eastAsia="宋体" w:cs="宋体"/>
          <w:bCs/>
          <w:szCs w:val="21"/>
          <w:highlight w:val="none"/>
        </w:rPr>
        <w:t>（单位负责人）</w:t>
      </w:r>
      <w:r>
        <w:rPr>
          <w:rFonts w:hint="eastAsia" w:ascii="宋体" w:hAnsi="宋体" w:eastAsia="宋体" w:cs="宋体"/>
          <w:highlight w:val="none"/>
        </w:rPr>
        <w:t>身份证复印件</w:t>
      </w:r>
      <w:r>
        <w:rPr>
          <w:rFonts w:hint="eastAsia" w:ascii="宋体" w:hAnsi="宋体" w:eastAsia="宋体" w:cs="宋体"/>
          <w:bCs/>
          <w:szCs w:val="21"/>
          <w:highlight w:val="none"/>
        </w:rPr>
        <w:t>(需同时提供正面及背面)</w:t>
      </w:r>
    </w:p>
    <w:p>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0288" behindDoc="0" locked="0" layoutInCell="1" allowOverlap="1">
                <wp:simplePos x="0" y="0"/>
                <wp:positionH relativeFrom="column">
                  <wp:posOffset>2645410</wp:posOffset>
                </wp:positionH>
                <wp:positionV relativeFrom="paragraph">
                  <wp:posOffset>238760</wp:posOffset>
                </wp:positionV>
                <wp:extent cx="3297555" cy="2113915"/>
                <wp:effectExtent l="4445" t="4445" r="12700" b="5715"/>
                <wp:wrapNone/>
                <wp:docPr id="3" name="流程图: 可选过程 10"/>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wps:txbx>
                      <wps:bodyPr upright="1"/>
                    </wps:wsp>
                  </a:graphicData>
                </a:graphic>
              </wp:anchor>
            </w:drawing>
          </mc:Choice>
          <mc:Fallback>
            <w:pict>
              <v:shape id="流程图: 可选过程 10" o:spid="_x0000_s1026" o:spt="176" type="#_x0000_t176" style="position:absolute;left:0pt;margin-left:208.3pt;margin-top:18.8pt;height:166.45pt;width:259.65pt;z-index:251660288;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DkrfpfKQIAAFEEAAAOAAAAAAAAAAEAIAAAACcBAABkcnMvZTJvRG9jLnhtbFBLBQYA&#10;AAAABgAGAFkBAADCBQAAAAA=&#10;">
                <v:fill on="t" focussize="0,0"/>
                <v:stroke color="#000000" joinstyle="miter"/>
                <v:imagedata o:title=""/>
                <o:lock v:ext="edit" aspectratio="f"/>
                <v:textbo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59264" behindDoc="0" locked="0" layoutInCell="1" allowOverlap="1">
                <wp:simplePos x="0" y="0"/>
                <wp:positionH relativeFrom="column">
                  <wp:posOffset>-652145</wp:posOffset>
                </wp:positionH>
                <wp:positionV relativeFrom="paragraph">
                  <wp:posOffset>238760</wp:posOffset>
                </wp:positionV>
                <wp:extent cx="3297555" cy="2113915"/>
                <wp:effectExtent l="4445" t="4445" r="12700" b="5715"/>
                <wp:wrapNone/>
                <wp:docPr id="2" name="流程图: 可选过程 9"/>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wps:txbx>
                      <wps:bodyPr upright="1"/>
                    </wps:wsp>
                  </a:graphicData>
                </a:graphic>
              </wp:anchor>
            </w:drawing>
          </mc:Choice>
          <mc:Fallback>
            <w:pict>
              <v:shape id="流程图: 可选过程 9" o:spid="_x0000_s1026" o:spt="176" type="#_x0000_t176" style="position:absolute;left:0pt;margin-left:-51.35pt;margin-top:18.8pt;height:166.45pt;width:259.65pt;z-index:251659264;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nC42HSkCAABQBAAADgAAAAAAAAABACAAAAAoAQAAZHJzL2Uyb0RvYy54bWxQSwUG&#10;AAAAAAYABgBZAQAAwwUAAAAA&#10;">
                <v:fill on="t" focussize="0,0"/>
                <v:stroke color="#000000" joinstyle="miter"/>
                <v:imagedata o:title=""/>
                <o:lock v:ext="edit" aspectratio="f"/>
                <v:textbox>
                  <w:txbxContent>
                    <w:p>
                      <w:pPr>
                        <w:jc w:val="center"/>
                        <w:rPr>
                          <w:szCs w:val="21"/>
                        </w:rPr>
                      </w:pPr>
                      <w:r>
                        <w:rPr>
                          <w:rFonts w:hint="eastAsia"/>
                          <w:szCs w:val="21"/>
                        </w:rPr>
                        <w:t>法定代表人</w:t>
                      </w:r>
                      <w:r>
                        <w:rPr>
                          <w:rFonts w:hint="eastAsia" w:ascii="宋体" w:hAnsi="宋体" w:eastAsia="宋体" w:cs="宋体"/>
                          <w:bCs/>
                          <w:szCs w:val="21"/>
                          <w:highlight w:val="none"/>
                        </w:rPr>
                        <w:t>（单位负责人）</w:t>
                      </w:r>
                      <w:r>
                        <w:rPr>
                          <w:rFonts w:hint="eastAsia"/>
                          <w:szCs w:val="21"/>
                        </w:rPr>
                        <w:t>身份证正面复印件贴于此处</w:t>
                      </w:r>
                    </w:p>
                  </w:txbxContent>
                </v:textbox>
              </v:shape>
            </w:pict>
          </mc:Fallback>
        </mc:AlternateContent>
      </w:r>
    </w:p>
    <w:p>
      <w:pPr>
        <w:spacing w:line="50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pPr>
        <w:spacing w:line="50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p>
    <w:p>
      <w:pPr>
        <w:spacing w:line="50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r>
        <w:rPr>
          <w:rFonts w:hint="eastAsia" w:ascii="宋体" w:hAnsi="宋体" w:eastAsia="宋体" w:cs="宋体"/>
          <w:szCs w:val="21"/>
          <w:highlight w:val="none"/>
        </w:rPr>
        <w:t xml:space="preserve">                          </w:t>
      </w:r>
    </w:p>
    <w:p>
      <w:pPr>
        <w:spacing w:line="440" w:lineRule="exact"/>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名称：</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（盖单位公章）</w:t>
      </w:r>
    </w:p>
    <w:p>
      <w:pPr>
        <w:spacing w:line="440" w:lineRule="exact"/>
        <w:ind w:firstLine="4305" w:firstLineChars="2050"/>
        <w:rPr>
          <w:rFonts w:hint="eastAsia" w:ascii="宋体" w:hAnsi="宋体" w:eastAsia="宋体" w:cs="宋体"/>
          <w:szCs w:val="21"/>
          <w:highlight w:val="none"/>
        </w:rPr>
      </w:pPr>
    </w:p>
    <w:p>
      <w:pPr>
        <w:spacing w:line="440" w:lineRule="exact"/>
        <w:jc w:val="right"/>
        <w:rPr>
          <w:rFonts w:hint="eastAsia" w:ascii="宋体" w:hAnsi="宋体" w:eastAsia="宋体" w:cs="宋体"/>
          <w:szCs w:val="21"/>
          <w:highlight w:val="none"/>
        </w:rPr>
      </w:pPr>
      <w:r>
        <w:rPr>
          <w:rFonts w:hint="eastAsia" w:ascii="宋体" w:hAnsi="宋体" w:eastAsia="宋体" w:cs="宋体"/>
          <w:szCs w:val="21"/>
          <w:highlight w:val="none"/>
        </w:rPr>
        <w:t xml:space="preserve">                                         </w:t>
      </w:r>
      <w:r>
        <w:rPr>
          <w:rFonts w:hint="eastAsia" w:ascii="宋体" w:hAnsi="宋体" w:eastAsia="宋体" w:cs="宋体"/>
          <w:highlight w:val="none"/>
        </w:rPr>
        <w:t>日期：XX年XX月XX日</w:t>
      </w:r>
    </w:p>
    <w:p>
      <w:pPr>
        <w:topLinePunct/>
        <w:spacing w:line="440" w:lineRule="exact"/>
        <w:ind w:left="422"/>
        <w:jc w:val="left"/>
        <w:rPr>
          <w:rFonts w:hint="eastAsia" w:ascii="宋体" w:hAnsi="宋体" w:eastAsia="宋体" w:cs="宋体"/>
          <w:highlight w:val="none"/>
        </w:rPr>
      </w:pPr>
    </w:p>
    <w:p>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szCs w:val="21"/>
          <w:highlight w:val="none"/>
        </w:rPr>
        <w:br w:type="page"/>
      </w:r>
      <w:bookmarkStart w:id="37" w:name="_Toc438052122"/>
      <w:bookmarkStart w:id="38" w:name="_Toc1651900"/>
      <w:bookmarkStart w:id="39" w:name="_Toc475472675"/>
      <w:bookmarkStart w:id="40" w:name="_Toc68688805"/>
      <w:bookmarkStart w:id="41" w:name="_Toc3806"/>
      <w:bookmarkStart w:id="42" w:name="_Toc56432235"/>
      <w:bookmarkStart w:id="43" w:name="_Toc8603"/>
      <w:bookmarkStart w:id="44" w:name="_Toc27262"/>
      <w:r>
        <w:rPr>
          <w:rFonts w:hint="eastAsia" w:ascii="宋体" w:hAnsi="宋体" w:eastAsia="宋体" w:cs="宋体"/>
          <w:highlight w:val="none"/>
        </w:rPr>
        <w:t>法定代表人</w:t>
      </w:r>
      <w:r>
        <w:rPr>
          <w:rFonts w:hint="eastAsia" w:ascii="宋体" w:hAnsi="宋体" w:eastAsia="宋体" w:cs="宋体"/>
          <w:bCs/>
          <w:szCs w:val="21"/>
          <w:highlight w:val="none"/>
        </w:rPr>
        <w:t>（单位负责人）</w:t>
      </w:r>
      <w:r>
        <w:rPr>
          <w:rFonts w:hint="eastAsia" w:ascii="宋体" w:hAnsi="宋体" w:eastAsia="宋体" w:cs="宋体"/>
          <w:highlight w:val="none"/>
        </w:rPr>
        <w:t>授权委托书</w:t>
      </w:r>
      <w:bookmarkEnd w:id="37"/>
      <w:bookmarkEnd w:id="38"/>
      <w:bookmarkEnd w:id="39"/>
      <w:bookmarkEnd w:id="40"/>
      <w:bookmarkEnd w:id="41"/>
      <w:bookmarkEnd w:id="42"/>
      <w:bookmarkEnd w:id="43"/>
      <w:bookmarkEnd w:id="44"/>
    </w:p>
    <w:p>
      <w:pPr>
        <w:jc w:val="center"/>
        <w:rPr>
          <w:rFonts w:hint="eastAsia" w:ascii="宋体" w:hAnsi="宋体" w:eastAsia="宋体" w:cs="宋体"/>
          <w:b/>
          <w:sz w:val="24"/>
          <w:highlight w:val="none"/>
        </w:rPr>
      </w:pPr>
      <w:r>
        <w:rPr>
          <w:rFonts w:hint="eastAsia" w:ascii="宋体" w:hAnsi="宋体" w:eastAsia="宋体" w:cs="宋体"/>
          <w:b/>
          <w:sz w:val="24"/>
          <w:highlight w:val="none"/>
        </w:rPr>
        <w:t>法定代表人（单位负责人）授权委托书</w:t>
      </w:r>
    </w:p>
    <w:p>
      <w:pPr>
        <w:jc w:val="center"/>
        <w:rPr>
          <w:rFonts w:hint="eastAsia" w:ascii="宋体" w:hAnsi="宋体" w:eastAsia="宋体" w:cs="宋体"/>
          <w:b/>
          <w:sz w:val="24"/>
          <w:highlight w:val="none"/>
        </w:rPr>
      </w:pPr>
    </w:p>
    <w:p>
      <w:pPr>
        <w:numPr>
          <w:ilvl w:val="-1"/>
          <w:numId w:val="0"/>
        </w:numPr>
        <w:spacing w:line="50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本人</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法定代表人（单位负责人）姓名]</w:t>
      </w:r>
      <w:r>
        <w:rPr>
          <w:rFonts w:hint="eastAsia" w:ascii="宋体" w:hAnsi="宋体" w:eastAsia="宋体" w:cs="宋体"/>
          <w:bCs/>
          <w:szCs w:val="21"/>
          <w:highlight w:val="none"/>
        </w:rPr>
        <w:t xml:space="preserve">系 </w:t>
      </w:r>
      <w:r>
        <w:rPr>
          <w:rFonts w:hint="eastAsia" w:ascii="宋体" w:hAnsi="宋体" w:eastAsia="宋体" w:cs="宋体"/>
          <w:highlight w:val="none"/>
          <w:u w:val="single"/>
        </w:rPr>
        <w:t>XX公司</w:t>
      </w:r>
      <w:r>
        <w:rPr>
          <w:rFonts w:hint="eastAsia" w:ascii="宋体" w:hAnsi="宋体" w:eastAsia="宋体" w:cs="宋体"/>
          <w:szCs w:val="21"/>
          <w:highlight w:val="none"/>
          <w:u w:val="single"/>
        </w:rPr>
        <w:t>[</w:t>
      </w:r>
      <w:r>
        <w:rPr>
          <w:rFonts w:hint="eastAsia" w:ascii="宋体" w:hAnsi="宋体" w:cs="宋体"/>
          <w:szCs w:val="21"/>
          <w:highlight w:val="none"/>
          <w:u w:val="single"/>
          <w:lang w:eastAsia="zh-CN"/>
        </w:rPr>
        <w:t>供应商</w:t>
      </w:r>
      <w:r>
        <w:rPr>
          <w:rFonts w:hint="eastAsia" w:ascii="宋体" w:hAnsi="宋体" w:eastAsia="宋体" w:cs="宋体"/>
          <w:szCs w:val="21"/>
          <w:highlight w:val="none"/>
          <w:u w:val="single"/>
        </w:rPr>
        <w:t>名称]</w:t>
      </w:r>
      <w:r>
        <w:rPr>
          <w:rFonts w:hint="eastAsia" w:ascii="宋体" w:hAnsi="宋体" w:eastAsia="宋体" w:cs="宋体"/>
          <w:bCs/>
          <w:szCs w:val="21"/>
          <w:highlight w:val="none"/>
        </w:rPr>
        <w:t>的法定代表人（单位负责人），现委托</w:t>
      </w:r>
      <w:r>
        <w:rPr>
          <w:rFonts w:hint="eastAsia" w:ascii="宋体" w:hAnsi="宋体" w:eastAsia="宋体" w:cs="宋体"/>
          <w:highlight w:val="none"/>
          <w:u w:val="single"/>
        </w:rPr>
        <w:t>XX</w:t>
      </w:r>
      <w:r>
        <w:rPr>
          <w:rFonts w:hint="eastAsia" w:ascii="宋体" w:hAnsi="宋体" w:eastAsia="宋体" w:cs="宋体"/>
          <w:szCs w:val="21"/>
          <w:highlight w:val="none"/>
          <w:u w:val="single"/>
        </w:rPr>
        <w:t xml:space="preserve"> [委托代理人姓名]</w:t>
      </w:r>
      <w:r>
        <w:rPr>
          <w:rFonts w:hint="eastAsia" w:ascii="宋体" w:hAnsi="宋体" w:eastAsia="宋体" w:cs="宋体"/>
          <w:bCs/>
          <w:szCs w:val="21"/>
          <w:highlight w:val="none"/>
        </w:rPr>
        <w:t>为我方代理人。代理人根据授权，以我方名义全权处理</w:t>
      </w:r>
      <w:r>
        <w:rPr>
          <w:rFonts w:hint="eastAsia" w:ascii="宋体" w:hAnsi="宋体" w:cs="宋体"/>
          <w:bCs/>
          <w:szCs w:val="21"/>
          <w:highlight w:val="none"/>
          <w:u w:val="single"/>
          <w:lang w:eastAsia="zh-CN"/>
        </w:rPr>
        <w:t>展位搭建服务项目</w:t>
      </w:r>
      <w:r>
        <w:rPr>
          <w:rFonts w:hint="eastAsia" w:ascii="宋体" w:hAnsi="宋体" w:eastAsia="宋体" w:cs="宋体"/>
          <w:szCs w:val="21"/>
          <w:highlight w:val="none"/>
          <w:u w:val="single"/>
        </w:rPr>
        <w:t>[</w:t>
      </w:r>
      <w:r>
        <w:rPr>
          <w:rFonts w:hint="eastAsia" w:ascii="宋体" w:hAnsi="宋体" w:eastAsia="宋体" w:cs="宋体"/>
          <w:bCs/>
          <w:szCs w:val="21"/>
          <w:highlight w:val="none"/>
          <w:u w:val="single"/>
        </w:rPr>
        <w:t>项目编号：</w:t>
      </w:r>
      <w:r>
        <w:rPr>
          <w:rFonts w:hint="eastAsia" w:ascii="宋体" w:hAnsi="宋体" w:cs="宋体"/>
          <w:bCs/>
          <w:szCs w:val="21"/>
          <w:highlight w:val="none"/>
          <w:u w:val="single"/>
          <w:lang w:val="en-US" w:eastAsia="zh-CN"/>
        </w:rPr>
        <w:t xml:space="preserve">           </w:t>
      </w:r>
      <w:r>
        <w:rPr>
          <w:rFonts w:hint="eastAsia" w:ascii="宋体" w:hAnsi="宋体" w:eastAsia="宋体" w:cs="宋体"/>
          <w:szCs w:val="21"/>
          <w:highlight w:val="none"/>
          <w:u w:val="single"/>
        </w:rPr>
        <w:t>]</w:t>
      </w:r>
      <w:r>
        <w:rPr>
          <w:rFonts w:hint="eastAsia" w:ascii="宋体" w:hAnsi="宋体" w:eastAsia="宋体" w:cs="宋体"/>
          <w:bCs/>
          <w:szCs w:val="21"/>
          <w:highlight w:val="none"/>
          <w:u w:val="single"/>
        </w:rPr>
        <w:t>签署、澄清、说明、补正、递交、撤回、修改</w:t>
      </w:r>
      <w:r>
        <w:rPr>
          <w:rFonts w:hint="eastAsia" w:ascii="宋体" w:hAnsi="宋体" w:cs="宋体"/>
          <w:bCs/>
          <w:szCs w:val="21"/>
          <w:highlight w:val="none"/>
          <w:u w:val="single"/>
          <w:lang w:val="en-US" w:eastAsia="zh-CN"/>
        </w:rPr>
        <w:t>响应</w:t>
      </w:r>
      <w:r>
        <w:rPr>
          <w:rFonts w:hint="eastAsia" w:ascii="宋体" w:hAnsi="宋体" w:eastAsia="宋体" w:cs="宋体"/>
          <w:bCs/>
          <w:szCs w:val="21"/>
          <w:highlight w:val="none"/>
          <w:u w:val="single"/>
        </w:rPr>
        <w:t>文件，签订合同和处理一切有关事宜</w:t>
      </w:r>
      <w:r>
        <w:rPr>
          <w:rFonts w:hint="eastAsia" w:ascii="宋体" w:hAnsi="宋体" w:eastAsia="宋体" w:cs="宋体"/>
          <w:bCs/>
          <w:szCs w:val="21"/>
          <w:highlight w:val="none"/>
        </w:rPr>
        <w:t xml:space="preserve">，其法律后果由我方承担。 </w:t>
      </w:r>
    </w:p>
    <w:p>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委托代理人无转委托权。</w:t>
      </w:r>
    </w:p>
    <w:p>
      <w:pPr>
        <w:spacing w:line="440" w:lineRule="exact"/>
        <w:ind w:firstLine="420" w:firstLineChars="200"/>
        <w:rPr>
          <w:rFonts w:hint="eastAsia" w:ascii="宋体" w:hAnsi="宋体" w:eastAsia="宋体" w:cs="宋体"/>
          <w:szCs w:val="21"/>
          <w:highlight w:val="none"/>
        </w:rPr>
      </w:pPr>
      <w:r>
        <w:rPr>
          <w:rFonts w:hint="eastAsia" w:ascii="宋体" w:hAnsi="宋体" w:eastAsia="宋体" w:cs="宋体"/>
          <w:bCs/>
          <w:szCs w:val="21"/>
          <w:highlight w:val="none"/>
        </w:rPr>
        <w:t>附：委托代理人身份证复印件(需同时提供正面及背面)</w:t>
      </w:r>
    </w:p>
    <w:p>
      <w:pPr>
        <w:topLinePunct/>
        <w:snapToGrid w:val="0"/>
        <w:spacing w:line="440" w:lineRule="exact"/>
        <w:ind w:firstLine="420" w:firstLineChars="200"/>
        <w:jc w:val="right"/>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lang w:eastAsia="zh-CN"/>
        </w:rPr>
        <w:t>供应商</w:t>
      </w:r>
      <w:r>
        <w:rPr>
          <w:rFonts w:hint="eastAsia" w:ascii="宋体" w:hAnsi="宋体" w:eastAsia="宋体" w:cs="宋体"/>
          <w:bCs/>
          <w:szCs w:val="21"/>
          <w:highlight w:val="none"/>
        </w:rPr>
        <w:t>名称：                               （盖单位公章）</w:t>
      </w:r>
    </w:p>
    <w:p>
      <w:pPr>
        <w:pStyle w:val="4"/>
        <w:rPr>
          <w:rFonts w:hint="eastAsia" w:ascii="宋体" w:hAnsi="宋体" w:eastAsia="宋体" w:cs="宋体"/>
          <w:highlight w:val="none"/>
        </w:rPr>
      </w:pPr>
    </w:p>
    <w:p>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法定代表人（单位负责人）：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w:t>
      </w:r>
    </w:p>
    <w:p>
      <w:pPr>
        <w:pStyle w:val="4"/>
        <w:rPr>
          <w:rFonts w:hint="eastAsia" w:ascii="宋体" w:hAnsi="宋体" w:eastAsia="宋体" w:cs="宋体"/>
          <w:highlight w:val="none"/>
        </w:rPr>
      </w:pPr>
    </w:p>
    <w:p>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委托代理人：</w:t>
      </w:r>
      <w:r>
        <w:rPr>
          <w:rFonts w:hint="eastAsia" w:ascii="宋体" w:hAnsi="宋体" w:eastAsia="宋体" w:cs="宋体"/>
          <w:bCs/>
          <w:szCs w:val="21"/>
          <w:highlight w:val="none"/>
          <w:u w:val="single"/>
        </w:rPr>
        <w:t xml:space="preserve">                              </w:t>
      </w:r>
      <w:r>
        <w:rPr>
          <w:rFonts w:hint="eastAsia" w:ascii="宋体" w:hAnsi="宋体" w:eastAsia="宋体" w:cs="宋体"/>
          <w:bCs/>
          <w:szCs w:val="21"/>
          <w:highlight w:val="none"/>
        </w:rPr>
        <w:t>（签字</w:t>
      </w:r>
      <w:r>
        <w:rPr>
          <w:rFonts w:hint="eastAsia" w:ascii="宋体" w:hAnsi="宋体" w:cs="宋体"/>
          <w:bCs/>
          <w:szCs w:val="21"/>
          <w:highlight w:val="none"/>
          <w:lang w:val="en-US" w:eastAsia="zh-CN"/>
        </w:rPr>
        <w:t>或盖章</w:t>
      </w:r>
      <w:r>
        <w:rPr>
          <w:rFonts w:hint="eastAsia" w:ascii="宋体" w:hAnsi="宋体" w:eastAsia="宋体" w:cs="宋体"/>
          <w:bCs/>
          <w:szCs w:val="21"/>
          <w:highlight w:val="none"/>
        </w:rPr>
        <w:t xml:space="preserve">） </w:t>
      </w:r>
    </w:p>
    <w:p>
      <w:pPr>
        <w:pStyle w:val="4"/>
        <w:rPr>
          <w:rFonts w:hint="eastAsia" w:ascii="宋体" w:hAnsi="宋体" w:eastAsia="宋体" w:cs="宋体"/>
          <w:highlight w:val="none"/>
        </w:rPr>
      </w:pPr>
    </w:p>
    <w:p>
      <w:pPr>
        <w:topLinePunct/>
        <w:snapToGrid w:val="0"/>
        <w:spacing w:line="440" w:lineRule="exact"/>
        <w:ind w:firstLine="2310" w:firstLineChars="1100"/>
        <w:rPr>
          <w:rFonts w:hint="eastAsia" w:ascii="宋体" w:hAnsi="宋体" w:eastAsia="宋体" w:cs="宋体"/>
          <w:bCs/>
          <w:szCs w:val="21"/>
          <w:highlight w:val="none"/>
        </w:rPr>
      </w:pPr>
      <w:r>
        <w:rPr>
          <w:rFonts w:hint="eastAsia" w:ascii="宋体" w:hAnsi="宋体" w:eastAsia="宋体" w:cs="宋体"/>
          <w:bCs/>
          <w:szCs w:val="21"/>
          <w:highlight w:val="none"/>
        </w:rPr>
        <w:t>联系方式（手机）：</w:t>
      </w:r>
      <w:r>
        <w:rPr>
          <w:rFonts w:hint="eastAsia" w:ascii="宋体" w:hAnsi="宋体" w:eastAsia="宋体" w:cs="宋体"/>
          <w:bCs/>
          <w:szCs w:val="21"/>
          <w:highlight w:val="none"/>
          <w:u w:val="single"/>
        </w:rPr>
        <w:t xml:space="preserve">                     </w:t>
      </w:r>
    </w:p>
    <w:p>
      <w:pPr>
        <w:topLinePunct/>
        <w:snapToGrid w:val="0"/>
        <w:spacing w:line="440" w:lineRule="exact"/>
        <w:ind w:firstLine="420" w:firstLineChars="200"/>
        <w:rPr>
          <w:rFonts w:hint="eastAsia" w:ascii="宋体" w:hAnsi="宋体" w:eastAsia="宋体" w:cs="宋体"/>
          <w:bCs/>
          <w:szCs w:val="21"/>
          <w:highlight w:val="none"/>
        </w:rPr>
      </w:pPr>
      <w:r>
        <w:rPr>
          <w:rFonts w:hint="eastAsia" w:ascii="宋体" w:hAnsi="宋体" w:eastAsia="宋体" w:cs="宋体"/>
          <w:bCs/>
          <w:szCs w:val="21"/>
          <w:highlight w:val="none"/>
        </w:rPr>
        <w:t xml:space="preserve">                  </w:t>
      </w:r>
    </w:p>
    <w:p>
      <w:pPr>
        <w:topLinePunct/>
        <w:snapToGrid w:val="0"/>
        <w:spacing w:line="440" w:lineRule="exact"/>
        <w:ind w:firstLine="2310" w:firstLineChars="1100"/>
        <w:rPr>
          <w:rFonts w:hint="eastAsia" w:ascii="宋体" w:hAnsi="宋体" w:eastAsia="宋体" w:cs="宋体"/>
          <w:highlight w:val="none"/>
        </w:rPr>
      </w:pPr>
      <w:r>
        <w:rPr>
          <w:rFonts w:hint="eastAsia" w:ascii="宋体" w:hAnsi="宋体" w:eastAsia="宋体" w:cs="宋体"/>
          <w:highlight w:val="none"/>
        </w:rPr>
        <w:t>日期：XX年XX月XX日</w:t>
      </w:r>
    </w:p>
    <w:p>
      <w:pPr>
        <w:spacing w:line="500" w:lineRule="exact"/>
        <w:rPr>
          <w:rFonts w:hint="eastAsia" w:ascii="宋体" w:hAnsi="宋体" w:eastAsia="宋体" w:cs="宋体"/>
          <w:szCs w:val="21"/>
          <w:highlight w:val="none"/>
        </w:rPr>
      </w:pPr>
      <w:r>
        <w:rPr>
          <w:rFonts w:hint="eastAsia" w:ascii="宋体" w:hAnsi="宋体" w:eastAsia="宋体" w:cs="宋体"/>
          <w:highlight w:val="none"/>
        </w:rPr>
        <mc:AlternateContent>
          <mc:Choice Requires="wps">
            <w:drawing>
              <wp:anchor distT="0" distB="0" distL="114300" distR="114300" simplePos="0" relativeHeight="251662336" behindDoc="0" locked="0" layoutInCell="1" allowOverlap="1">
                <wp:simplePos x="0" y="0"/>
                <wp:positionH relativeFrom="column">
                  <wp:posOffset>2645410</wp:posOffset>
                </wp:positionH>
                <wp:positionV relativeFrom="paragraph">
                  <wp:posOffset>238760</wp:posOffset>
                </wp:positionV>
                <wp:extent cx="3297555" cy="2113915"/>
                <wp:effectExtent l="4445" t="4445" r="12700" b="5715"/>
                <wp:wrapNone/>
                <wp:docPr id="6" name="流程图: 可选过程 8"/>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委托代理人身份证背面复印件贴于此处</w:t>
                            </w:r>
                          </w:p>
                        </w:txbxContent>
                      </wps:txbx>
                      <wps:bodyPr upright="1"/>
                    </wps:wsp>
                  </a:graphicData>
                </a:graphic>
              </wp:anchor>
            </w:drawing>
          </mc:Choice>
          <mc:Fallback>
            <w:pict>
              <v:shape id="流程图: 可选过程 8" o:spid="_x0000_s1026" o:spt="176" type="#_x0000_t176" style="position:absolute;left:0pt;margin-left:208.3pt;margin-top:18.8pt;height:166.45pt;width:259.65pt;z-index:251662336;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ACJfjYAAAACgEAAA8AAAAAAAAAAQAgAAAAIgAAAGRycy9kb3ducmV2LnhtbFBLAQIUABQA&#10;AAAIAIdO4kAaiYCSKQIAAFAEAAAOAAAAAAAAAAEAIAAAACcBAABkcnMvZTJvRG9jLnhtbFBLBQYA&#10;AAAABgAGAFkBAADCBQAAAAA=&#10;">
                <v:fill on="t" focussize="0,0"/>
                <v:stroke color="#000000" joinstyle="miter"/>
                <v:imagedata o:title=""/>
                <o:lock v:ext="edit" aspectratio="f"/>
                <v:textbox>
                  <w:txbxContent>
                    <w:p>
                      <w:pPr>
                        <w:jc w:val="center"/>
                        <w:rPr>
                          <w:szCs w:val="21"/>
                        </w:rPr>
                      </w:pPr>
                      <w:r>
                        <w:rPr>
                          <w:rFonts w:hint="eastAsia"/>
                          <w:szCs w:val="21"/>
                        </w:rPr>
                        <w:t>委托代理人身份证背面复印件贴于此处</w:t>
                      </w:r>
                    </w:p>
                  </w:txbxContent>
                </v:textbox>
              </v:shape>
            </w:pict>
          </mc:Fallback>
        </mc:AlternateContent>
      </w:r>
      <w:r>
        <w:rPr>
          <w:rFonts w:hint="eastAsia" w:ascii="宋体" w:hAnsi="宋体" w:eastAsia="宋体" w:cs="宋体"/>
          <w:highlight w:val="none"/>
        </w:rPr>
        <mc:AlternateContent>
          <mc:Choice Requires="wps">
            <w:drawing>
              <wp:anchor distT="0" distB="0" distL="114300" distR="114300" simplePos="0" relativeHeight="251661312" behindDoc="0" locked="0" layoutInCell="1" allowOverlap="1">
                <wp:simplePos x="0" y="0"/>
                <wp:positionH relativeFrom="column">
                  <wp:posOffset>-652145</wp:posOffset>
                </wp:positionH>
                <wp:positionV relativeFrom="paragraph">
                  <wp:posOffset>238760</wp:posOffset>
                </wp:positionV>
                <wp:extent cx="3297555" cy="2113915"/>
                <wp:effectExtent l="4445" t="4445" r="12700" b="5715"/>
                <wp:wrapNone/>
                <wp:docPr id="4" name="流程图: 可选过程 7"/>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rFonts w:hint="eastAsia"/>
                                <w:szCs w:val="21"/>
                              </w:rPr>
                              <w:t>委托代理人身份证正面复印件贴于此处</w:t>
                            </w:r>
                          </w:p>
                          <w:p>
                            <w:pPr>
                              <w:jc w:val="center"/>
                              <w:rPr>
                                <w:szCs w:val="21"/>
                              </w:rPr>
                            </w:pPr>
                          </w:p>
                        </w:txbxContent>
                      </wps:txbx>
                      <wps:bodyPr upright="1"/>
                    </wps:wsp>
                  </a:graphicData>
                </a:graphic>
              </wp:anchor>
            </w:drawing>
          </mc:Choice>
          <mc:Fallback>
            <w:pict>
              <v:shape id="流程图: 可选过程 7" o:spid="_x0000_s1026" o:spt="176" type="#_x0000_t176" style="position:absolute;left:0pt;margin-left:-51.35pt;margin-top:18.8pt;height:166.45pt;width:259.65pt;z-index:251661312;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iAglc2QAAAAsBAAAPAAAAAAAAAAEAIAAAACIAAABkcnMvZG93bnJldi54bWxQSwECFAAU&#10;AAAACACHTuJAp3ZVxykCAABQBAAADgAAAAAAAAABACAAAAAoAQAAZHJzL2Uyb0RvYy54bWxQSwUG&#10;AAAAAAYABgBZAQAAwwUAAAAA&#10;">
                <v:fill on="t" focussize="0,0"/>
                <v:stroke color="#000000" joinstyle="miter"/>
                <v:imagedata o:title=""/>
                <o:lock v:ext="edit" aspectratio="f"/>
                <v:textbox>
                  <w:txbxContent>
                    <w:p>
                      <w:pPr>
                        <w:jc w:val="center"/>
                        <w:rPr>
                          <w:szCs w:val="21"/>
                        </w:rPr>
                      </w:pPr>
                      <w:r>
                        <w:rPr>
                          <w:rFonts w:hint="eastAsia"/>
                          <w:szCs w:val="21"/>
                        </w:rPr>
                        <w:t>委托代理人身份证正面复印件贴于此处</w:t>
                      </w:r>
                    </w:p>
                    <w:p>
                      <w:pPr>
                        <w:jc w:val="center"/>
                        <w:rPr>
                          <w:szCs w:val="21"/>
                        </w:rPr>
                      </w:pPr>
                    </w:p>
                  </w:txbxContent>
                </v:textbox>
              </v:shape>
            </w:pict>
          </mc:Fallback>
        </mc:AlternateContent>
      </w:r>
    </w:p>
    <w:p>
      <w:pPr>
        <w:spacing w:line="440" w:lineRule="exact"/>
        <w:rPr>
          <w:rFonts w:hint="eastAsia" w:ascii="宋体" w:hAnsi="宋体" w:eastAsia="宋体" w:cs="宋体"/>
          <w:szCs w:val="21"/>
          <w:highlight w:val="none"/>
        </w:rPr>
      </w:pPr>
    </w:p>
    <w:p>
      <w:pPr>
        <w:spacing w:line="500" w:lineRule="exact"/>
        <w:rPr>
          <w:rFonts w:hint="eastAsia" w:ascii="宋体" w:hAnsi="宋体" w:eastAsia="宋体" w:cs="宋体"/>
          <w:szCs w:val="21"/>
          <w:highlight w:val="none"/>
        </w:rPr>
      </w:pPr>
    </w:p>
    <w:p>
      <w:pPr>
        <w:spacing w:line="440" w:lineRule="exact"/>
        <w:rPr>
          <w:rFonts w:hint="eastAsia" w:ascii="宋体" w:hAnsi="宋体" w:eastAsia="宋体" w:cs="宋体"/>
          <w:szCs w:val="21"/>
          <w:highlight w:val="none"/>
        </w:rPr>
      </w:pPr>
    </w:p>
    <w:p>
      <w:pPr>
        <w:topLinePunct/>
        <w:snapToGrid w:val="0"/>
        <w:spacing w:line="440" w:lineRule="exact"/>
        <w:rPr>
          <w:rFonts w:hint="eastAsia" w:ascii="宋体" w:hAnsi="宋体" w:eastAsia="宋体" w:cs="宋体"/>
          <w:highlight w:val="none"/>
        </w:rPr>
      </w:pPr>
    </w:p>
    <w:p>
      <w:pPr>
        <w:topLinePunct/>
        <w:snapToGrid w:val="0"/>
        <w:spacing w:line="440" w:lineRule="exact"/>
        <w:ind w:firstLine="420" w:firstLineChars="200"/>
        <w:rPr>
          <w:rFonts w:hint="eastAsia" w:ascii="宋体" w:hAnsi="宋体" w:eastAsia="宋体" w:cs="宋体"/>
          <w:bCs/>
          <w:szCs w:val="21"/>
          <w:highlight w:val="none"/>
        </w:rPr>
      </w:pPr>
    </w:p>
    <w:p>
      <w:pPr>
        <w:topLinePunct/>
        <w:snapToGrid w:val="0"/>
        <w:spacing w:line="440" w:lineRule="exact"/>
        <w:ind w:firstLine="420" w:firstLineChars="200"/>
        <w:rPr>
          <w:rFonts w:hint="eastAsia" w:ascii="宋体" w:hAnsi="宋体" w:eastAsia="宋体" w:cs="宋体"/>
          <w:bCs/>
          <w:szCs w:val="21"/>
          <w:highlight w:val="none"/>
        </w:rPr>
      </w:pPr>
    </w:p>
    <w:p>
      <w:pPr>
        <w:topLinePunct/>
        <w:snapToGrid w:val="0"/>
        <w:spacing w:line="440" w:lineRule="exact"/>
        <w:ind w:firstLine="420" w:firstLineChars="200"/>
        <w:rPr>
          <w:rFonts w:hint="eastAsia" w:ascii="宋体" w:hAnsi="宋体" w:eastAsia="宋体" w:cs="宋体"/>
          <w:bCs/>
          <w:szCs w:val="21"/>
          <w:highlight w:val="none"/>
        </w:rPr>
      </w:pPr>
    </w:p>
    <w:p>
      <w:pPr>
        <w:widowControl/>
        <w:jc w:val="left"/>
        <w:rPr>
          <w:rFonts w:hint="eastAsia" w:ascii="宋体" w:hAnsi="宋体" w:eastAsia="宋体" w:cs="宋体"/>
          <w:b/>
          <w:bCs/>
          <w:sz w:val="32"/>
          <w:szCs w:val="32"/>
          <w:highlight w:val="none"/>
        </w:rPr>
      </w:pPr>
    </w:p>
    <w:p>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45" w:name="_Toc8223"/>
      <w:bookmarkStart w:id="46" w:name="_Toc18794"/>
      <w:r>
        <w:rPr>
          <w:rFonts w:hint="eastAsia" w:ascii="宋体" w:hAnsi="宋体" w:eastAsia="宋体" w:cs="宋体"/>
          <w:highlight w:val="none"/>
        </w:rPr>
        <w:t>供应商基本情况</w:t>
      </w:r>
      <w:bookmarkEnd w:id="36"/>
      <w:bookmarkEnd w:id="45"/>
      <w:bookmarkEnd w:id="46"/>
      <w:r>
        <w:rPr>
          <w:rFonts w:hint="eastAsia" w:ascii="宋体" w:hAnsi="宋体" w:eastAsia="宋体" w:cs="宋体"/>
          <w:highlight w:val="none"/>
          <w:lang w:val="en-US" w:eastAsia="zh-CN"/>
        </w:rPr>
        <w:t>和资质证明材料</w:t>
      </w:r>
    </w:p>
    <w:p>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highlight w:val="none"/>
        </w:rPr>
      </w:pPr>
      <w:r>
        <w:rPr>
          <w:rFonts w:hint="eastAsia" w:ascii="宋体" w:hAnsi="宋体" w:eastAsia="宋体" w:cs="宋体"/>
          <w:color w:val="333333"/>
          <w:highlight w:val="none"/>
        </w:rPr>
        <w:t>4.1</w:t>
      </w:r>
      <w:r>
        <w:rPr>
          <w:rFonts w:hint="eastAsia" w:ascii="宋体" w:hAnsi="宋体" w:cs="宋体"/>
          <w:color w:val="333333"/>
          <w:highlight w:val="none"/>
          <w:lang w:val="en-US" w:eastAsia="zh-CN"/>
        </w:rPr>
        <w:t>供应商须为</w:t>
      </w:r>
      <w:r>
        <w:rPr>
          <w:rFonts w:hint="eastAsia" w:ascii="宋体" w:hAnsi="宋体" w:eastAsia="宋体" w:cs="宋体"/>
          <w:color w:val="333333"/>
          <w:sz w:val="21"/>
          <w:szCs w:val="21"/>
          <w:highlight w:val="none"/>
        </w:rPr>
        <w:t>中华人民共和国境内注册的具有独立承担民事责任能力的法人</w:t>
      </w:r>
      <w:r>
        <w:rPr>
          <w:rFonts w:hint="eastAsia" w:cs="宋体"/>
          <w:color w:val="333333"/>
          <w:sz w:val="21"/>
          <w:szCs w:val="21"/>
          <w:highlight w:val="none"/>
          <w:lang w:val="en-US" w:eastAsia="zh-CN"/>
        </w:rPr>
        <w:t>或其他组织</w:t>
      </w:r>
      <w:r>
        <w:rPr>
          <w:rFonts w:hint="eastAsia" w:ascii="宋体" w:hAnsi="宋体" w:eastAsia="宋体" w:cs="宋体"/>
          <w:color w:val="333333"/>
          <w:sz w:val="21"/>
          <w:szCs w:val="21"/>
          <w:highlight w:val="none"/>
        </w:rPr>
        <w:t>，提供营业执照或</w:t>
      </w:r>
      <w:r>
        <w:rPr>
          <w:rFonts w:hint="eastAsia" w:cs="宋体"/>
          <w:color w:val="333333"/>
          <w:sz w:val="21"/>
          <w:szCs w:val="21"/>
          <w:highlight w:val="none"/>
          <w:lang w:val="en-US" w:eastAsia="zh-CN"/>
        </w:rPr>
        <w:t>事业</w:t>
      </w:r>
      <w:r>
        <w:rPr>
          <w:rFonts w:hint="eastAsia" w:ascii="宋体" w:hAnsi="宋体" w:eastAsia="宋体" w:cs="宋体"/>
          <w:color w:val="333333"/>
          <w:sz w:val="21"/>
          <w:szCs w:val="21"/>
          <w:highlight w:val="none"/>
        </w:rPr>
        <w:t>法人</w:t>
      </w:r>
      <w:r>
        <w:rPr>
          <w:rFonts w:hint="eastAsia" w:cs="宋体"/>
          <w:color w:val="333333"/>
          <w:sz w:val="21"/>
          <w:szCs w:val="21"/>
          <w:highlight w:val="none"/>
          <w:lang w:val="en-US" w:eastAsia="zh-CN"/>
        </w:rPr>
        <w:t>登记</w:t>
      </w:r>
      <w:r>
        <w:rPr>
          <w:rFonts w:hint="eastAsia" w:ascii="宋体" w:hAnsi="宋体" w:eastAsia="宋体" w:cs="宋体"/>
          <w:color w:val="333333"/>
          <w:sz w:val="21"/>
          <w:szCs w:val="21"/>
          <w:highlight w:val="none"/>
        </w:rPr>
        <w:t>证书</w:t>
      </w:r>
      <w:r>
        <w:rPr>
          <w:rFonts w:hint="eastAsia" w:cs="宋体"/>
          <w:color w:val="333333"/>
          <w:sz w:val="21"/>
          <w:szCs w:val="21"/>
          <w:highlight w:val="none"/>
          <w:lang w:val="en-US" w:eastAsia="zh-CN"/>
        </w:rPr>
        <w:t>复印件（分公司投标须得到总公司授权，同时提供总公司营业执照及盖章授权函）</w:t>
      </w:r>
      <w:r>
        <w:rPr>
          <w:rFonts w:hint="eastAsia" w:ascii="宋体" w:hAnsi="宋体" w:eastAsia="宋体" w:cs="宋体"/>
          <w:highlight w:val="none"/>
        </w:rPr>
        <w:t>；</w:t>
      </w:r>
    </w:p>
    <w:p>
      <w:pPr>
        <w:keepNext w:val="0"/>
        <w:keepLines w:val="0"/>
        <w:pageBreakBefore w:val="0"/>
        <w:widowControl/>
        <w:kinsoku/>
        <w:wordWrap/>
        <w:overflowPunct/>
        <w:topLinePunct w:val="0"/>
        <w:autoSpaceDE/>
        <w:autoSpaceDN/>
        <w:bidi w:val="0"/>
        <w:adjustRightInd/>
        <w:snapToGrid w:val="0"/>
        <w:spacing w:line="360" w:lineRule="auto"/>
        <w:ind w:left="0" w:firstLine="420" w:firstLineChars="200"/>
        <w:textAlignment w:val="auto"/>
        <w:rPr>
          <w:rFonts w:hint="eastAsia" w:ascii="宋体" w:hAnsi="宋体" w:eastAsia="宋体" w:cs="宋体"/>
          <w:highlight w:val="none"/>
          <w:lang w:eastAsia="zh-CN"/>
        </w:rPr>
      </w:pPr>
      <w:r>
        <w:rPr>
          <w:rFonts w:hint="eastAsia" w:ascii="宋体" w:hAnsi="宋体" w:eastAsia="宋体" w:cs="宋体"/>
          <w:color w:val="333333"/>
          <w:highlight w:val="none"/>
        </w:rPr>
        <w:t>4.</w:t>
      </w:r>
      <w:r>
        <w:rPr>
          <w:rFonts w:hint="eastAsia" w:ascii="宋体" w:hAnsi="宋体" w:cs="宋体"/>
          <w:color w:val="333333"/>
          <w:highlight w:val="none"/>
          <w:lang w:val="en-US" w:eastAsia="zh-CN"/>
        </w:rPr>
        <w:t>2</w:t>
      </w:r>
      <w:bookmarkStart w:id="47" w:name="_Toc476321847"/>
      <w:r>
        <w:rPr>
          <w:rFonts w:hint="eastAsia" w:ascii="宋体" w:hAnsi="宋体" w:cs="宋体"/>
          <w:color w:val="333333"/>
          <w:highlight w:val="none"/>
          <w:lang w:val="en-US" w:eastAsia="zh-CN"/>
        </w:rPr>
        <w:t>供应商</w:t>
      </w:r>
      <w:r>
        <w:rPr>
          <w:rFonts w:hint="eastAsia" w:ascii="宋体" w:hAnsi="宋体" w:eastAsia="宋体" w:cs="宋体"/>
          <w:highlight w:val="none"/>
        </w:rPr>
        <w:t>控股及管理关系情况申报表</w:t>
      </w:r>
      <w:bookmarkEnd w:id="47"/>
      <w:r>
        <w:rPr>
          <w:rFonts w:hint="eastAsia" w:ascii="宋体" w:hAnsi="宋体" w:cs="宋体"/>
          <w:highlight w:val="none"/>
          <w:lang w:eastAsia="zh-CN"/>
        </w:rPr>
        <w:t>；</w:t>
      </w:r>
    </w:p>
    <w:p>
      <w:pPr>
        <w:pStyle w:val="11"/>
        <w:rPr>
          <w:rFonts w:hint="eastAsia" w:ascii="宋体" w:hAnsi="宋体" w:cs="宋体"/>
          <w:highlight w:val="none"/>
          <w:lang w:val="en-US" w:eastAsia="zh-CN"/>
        </w:rPr>
      </w:pPr>
      <w:r>
        <w:rPr>
          <w:rFonts w:hint="eastAsia" w:ascii="宋体" w:hAnsi="宋体" w:cs="宋体"/>
          <w:highlight w:val="none"/>
          <w:lang w:val="en-US" w:eastAsia="zh-CN"/>
        </w:rPr>
        <w:t>4.3供应商参与本采购活动时，未被列入“信用中国”网站(www.creditchina.gov.cn)失信被执行人、重大税收违法案件当事人名单、政府采购严重违法失信行为记录名单；不处于中国政府采购网(www.ccgp.gov.cn)“政府采购严重违法失信行为信息记录”中的禁止参加政府采购活动期间。（</w:t>
      </w:r>
      <w:r>
        <w:rPr>
          <w:rFonts w:hint="eastAsia" w:ascii="宋体" w:hAnsi="宋体" w:cs="宋体"/>
          <w:b/>
          <w:bCs/>
          <w:color w:val="auto"/>
          <w:highlight w:val="none"/>
          <w:lang w:val="en-US" w:eastAsia="zh-CN"/>
        </w:rPr>
        <w:t>需要提供近期的信用中国查询报告</w:t>
      </w:r>
      <w:r>
        <w:rPr>
          <w:rFonts w:hint="eastAsia" w:ascii="宋体" w:hAnsi="宋体" w:cs="宋体"/>
          <w:highlight w:val="none"/>
          <w:lang w:val="en-US" w:eastAsia="zh-CN"/>
        </w:rPr>
        <w:t>）</w:t>
      </w:r>
    </w:p>
    <w:p>
      <w:pPr>
        <w:pStyle w:val="11"/>
        <w:rPr>
          <w:rFonts w:hint="eastAsia" w:ascii="宋体" w:hAnsi="宋体" w:cs="宋体"/>
          <w:b/>
          <w:bCs/>
          <w:highlight w:val="none"/>
          <w:lang w:val="en-US" w:eastAsia="zh-CN"/>
        </w:rPr>
      </w:pPr>
      <w:r>
        <w:rPr>
          <w:rFonts w:hint="eastAsia" w:ascii="宋体" w:hAnsi="宋体" w:cs="宋体"/>
          <w:highlight w:val="none"/>
          <w:lang w:val="en-US" w:eastAsia="zh-CN"/>
        </w:rPr>
        <w:t>4.4</w:t>
      </w:r>
      <w:r>
        <w:rPr>
          <w:rFonts w:hint="eastAsia" w:ascii="宋体" w:hAnsi="宋体" w:cs="宋体"/>
          <w:b/>
          <w:bCs/>
          <w:highlight w:val="none"/>
          <w:lang w:val="en-US" w:eastAsia="zh-CN"/>
        </w:rPr>
        <w:t>供应商需要提供本年度至少任意一个月财务报表（资产负债表、利润表、 现金流量表），或近一年内银行出具的资信证明，或上一年度第三方审计报告等相关财务证明文件，三者任选一。</w:t>
      </w:r>
    </w:p>
    <w:p>
      <w:pPr>
        <w:pStyle w:val="11"/>
        <w:rPr>
          <w:rFonts w:hint="eastAsia" w:ascii="宋体" w:hAnsi="宋体" w:cs="宋体"/>
          <w:highlight w:val="none"/>
          <w:lang w:val="en-US" w:eastAsia="zh-CN"/>
        </w:rPr>
      </w:pPr>
      <w:r>
        <w:rPr>
          <w:rFonts w:hint="eastAsia" w:ascii="宋体" w:hAnsi="宋体" w:cs="宋体"/>
          <w:highlight w:val="none"/>
          <w:lang w:val="en-US" w:eastAsia="zh-CN"/>
        </w:rPr>
        <w:t>4.5</w:t>
      </w:r>
      <w:r>
        <w:rPr>
          <w:rFonts w:hint="eastAsia" w:ascii="宋体" w:hAnsi="宋体" w:cs="宋体"/>
          <w:b/>
          <w:bCs/>
          <w:highlight w:val="none"/>
          <w:lang w:val="en-US" w:eastAsia="zh-CN"/>
        </w:rPr>
        <w:t>本采购项目需求中要求的资质证明材料或者评审办法中要求的资质证明文件复印件等。</w:t>
      </w:r>
    </w:p>
    <w:p>
      <w:pPr>
        <w:pStyle w:val="11"/>
        <w:rPr>
          <w:rFonts w:hint="eastAsia" w:ascii="宋体" w:hAnsi="宋体" w:cs="宋体"/>
          <w:highlight w:val="none"/>
          <w:lang w:val="en-US" w:eastAsia="zh-CN"/>
        </w:rPr>
      </w:pPr>
      <w:r>
        <w:rPr>
          <w:rFonts w:hint="eastAsia" w:ascii="宋体" w:hAnsi="宋体" w:cs="宋体"/>
          <w:highlight w:val="none"/>
          <w:lang w:val="en-US" w:eastAsia="zh-CN"/>
        </w:rPr>
        <w:t>4.6其他需要提供的证明材料等（如有）。</w:t>
      </w: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eastAsia" w:ascii="宋体" w:hAnsi="宋体" w:cs="宋体"/>
          <w:highlight w:val="none"/>
          <w:lang w:val="en-US" w:eastAsia="zh-CN"/>
        </w:rPr>
      </w:pPr>
    </w:p>
    <w:p>
      <w:pPr>
        <w:pStyle w:val="11"/>
        <w:rPr>
          <w:rFonts w:hint="default" w:ascii="宋体" w:hAnsi="宋体" w:cs="宋体"/>
          <w:highlight w:val="none"/>
          <w:lang w:val="en-US" w:eastAsia="zh-CN"/>
        </w:rPr>
      </w:pPr>
    </w:p>
    <w:p>
      <w:pPr>
        <w:pStyle w:val="20"/>
        <w:spacing w:line="360" w:lineRule="auto"/>
        <w:ind w:left="0" w:firstLine="0" w:firstLineChars="0"/>
        <w:jc w:val="center"/>
        <w:rPr>
          <w:rFonts w:hint="eastAsia" w:ascii="宋体" w:hAnsi="宋体" w:eastAsia="宋体" w:cs="宋体"/>
          <w:b/>
          <w:szCs w:val="21"/>
          <w:highlight w:val="none"/>
        </w:rPr>
      </w:pPr>
      <w:r>
        <w:rPr>
          <w:rFonts w:hint="eastAsia" w:ascii="宋体" w:hAnsi="宋体" w:eastAsia="宋体" w:cs="宋体"/>
          <w:b/>
          <w:szCs w:val="21"/>
          <w:highlight w:val="none"/>
        </w:rPr>
        <w:t>供应商控股</w:t>
      </w:r>
      <w:r>
        <w:rPr>
          <w:rFonts w:hint="eastAsia" w:ascii="宋体" w:hAnsi="宋体" w:cs="宋体"/>
          <w:b/>
          <w:szCs w:val="21"/>
          <w:highlight w:val="none"/>
          <w:lang w:val="en-US" w:eastAsia="zh-CN"/>
        </w:rPr>
        <w:t>和</w:t>
      </w:r>
      <w:r>
        <w:rPr>
          <w:rFonts w:hint="eastAsia" w:ascii="宋体" w:hAnsi="宋体" w:eastAsia="宋体" w:cs="宋体"/>
          <w:b/>
          <w:szCs w:val="21"/>
          <w:highlight w:val="none"/>
        </w:rPr>
        <w:t>管理关系</w:t>
      </w:r>
      <w:r>
        <w:rPr>
          <w:rFonts w:hint="eastAsia" w:ascii="宋体" w:hAnsi="宋体" w:cs="宋体"/>
          <w:b/>
          <w:szCs w:val="21"/>
          <w:highlight w:val="none"/>
          <w:lang w:val="en-US" w:eastAsia="zh-CN"/>
        </w:rPr>
        <w:t>及基本</w:t>
      </w:r>
      <w:r>
        <w:rPr>
          <w:rFonts w:hint="eastAsia" w:ascii="宋体" w:hAnsi="宋体" w:eastAsia="宋体" w:cs="宋体"/>
          <w:b/>
          <w:szCs w:val="21"/>
          <w:highlight w:val="none"/>
        </w:rPr>
        <w:t>情况申报表</w:t>
      </w:r>
    </w:p>
    <w:p>
      <w:pPr>
        <w:adjustRightInd w:val="0"/>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rPr>
        <w:t>致：</w:t>
      </w:r>
      <w:r>
        <w:rPr>
          <w:rFonts w:hint="eastAsia" w:ascii="宋体" w:hAnsi="宋体" w:eastAsia="宋体" w:cs="宋体"/>
          <w:bCs/>
          <w:szCs w:val="21"/>
          <w:highlight w:val="none"/>
          <w:u w:val="single"/>
        </w:rPr>
        <w:t>【[采购人名称]】</w:t>
      </w:r>
      <w:r>
        <w:rPr>
          <w:rFonts w:hint="eastAsia" w:ascii="宋体" w:hAnsi="宋体" w:eastAsia="宋体" w:cs="宋体"/>
          <w:szCs w:val="21"/>
          <w:highlight w:val="none"/>
        </w:rPr>
        <w:t>：</w:t>
      </w:r>
    </w:p>
    <w:p>
      <w:pPr>
        <w:spacing w:line="440" w:lineRule="exact"/>
        <w:ind w:firstLine="420" w:firstLineChars="200"/>
        <w:rPr>
          <w:rFonts w:hint="eastAsia" w:ascii="宋体" w:hAnsi="宋体" w:eastAsia="宋体" w:cs="宋体"/>
          <w:highlight w:val="none"/>
        </w:rPr>
      </w:pPr>
      <w:r>
        <w:rPr>
          <w:rFonts w:hint="eastAsia" w:ascii="宋体" w:hAnsi="宋体" w:eastAsia="宋体" w:cs="宋体"/>
          <w:highlight w:val="none"/>
        </w:rPr>
        <w:t>我方</w:t>
      </w:r>
      <w:r>
        <w:rPr>
          <w:rFonts w:hint="eastAsia" w:ascii="宋体" w:hAnsi="宋体" w:cs="宋体"/>
          <w:highlight w:val="none"/>
          <w:lang w:val="en-US" w:eastAsia="zh-CN"/>
        </w:rPr>
        <w:t>自愿</w:t>
      </w:r>
      <w:r>
        <w:rPr>
          <w:rFonts w:hint="eastAsia" w:ascii="宋体" w:hAnsi="宋体" w:eastAsia="宋体" w:cs="宋体"/>
          <w:highlight w:val="none"/>
        </w:rPr>
        <w:t>参</w:t>
      </w:r>
      <w:r>
        <w:rPr>
          <w:rFonts w:hint="eastAsia" w:ascii="宋体" w:hAnsi="宋体" w:cs="宋体"/>
          <w:highlight w:val="none"/>
          <w:lang w:val="en-US" w:eastAsia="zh-CN"/>
        </w:rPr>
        <w:t>选</w:t>
      </w:r>
      <w:r>
        <w:rPr>
          <w:rFonts w:hint="eastAsia" w:ascii="宋体" w:hAnsi="宋体" w:eastAsia="宋体" w:cs="宋体"/>
          <w:highlight w:val="none"/>
          <w:u w:val="single"/>
        </w:rPr>
        <w:t>（项目名称）</w:t>
      </w:r>
      <w:r>
        <w:rPr>
          <w:rFonts w:hint="eastAsia" w:ascii="宋体" w:hAnsi="宋体" w:eastAsia="宋体" w:cs="宋体"/>
          <w:highlight w:val="none"/>
        </w:rPr>
        <w:t>，根据法律法规维护采购公正性的相关规定，特就本单位控股及管理关系情况申报如下，并承担申报不实的责任。</w:t>
      </w:r>
    </w:p>
    <w:tbl>
      <w:tblPr>
        <w:tblStyle w:val="13"/>
        <w:tblW w:w="4874" w:type="pct"/>
        <w:tblInd w:w="108"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2542"/>
        <w:gridCol w:w="2350"/>
        <w:gridCol w:w="3831"/>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申报人名称</w:t>
            </w:r>
          </w:p>
        </w:tc>
        <w:tc>
          <w:tcPr>
            <w:tcW w:w="3542" w:type="pct"/>
            <w:gridSpan w:val="2"/>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法定代表人/单位负责人</w:t>
            </w:r>
          </w:p>
        </w:tc>
        <w:tc>
          <w:tcPr>
            <w:tcW w:w="134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姓    名</w:t>
            </w:r>
          </w:p>
        </w:tc>
        <w:tc>
          <w:tcPr>
            <w:tcW w:w="2195" w:type="pct"/>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pPr>
              <w:spacing w:line="360" w:lineRule="auto"/>
              <w:rPr>
                <w:rFonts w:hint="eastAsia" w:ascii="宋体" w:hAnsi="宋体" w:eastAsia="宋体" w:cs="宋体"/>
                <w:szCs w:val="21"/>
                <w:highlight w:val="none"/>
              </w:rPr>
            </w:pPr>
          </w:p>
        </w:tc>
        <w:tc>
          <w:tcPr>
            <w:tcW w:w="134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身份证号</w:t>
            </w:r>
          </w:p>
        </w:tc>
        <w:tc>
          <w:tcPr>
            <w:tcW w:w="2195" w:type="pct"/>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控股股东/投资人名称</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145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非控股股东/投资人名称</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及出资比例</w:t>
            </w:r>
          </w:p>
        </w:tc>
        <w:tc>
          <w:tcPr>
            <w:tcW w:w="3542" w:type="pct"/>
            <w:gridSpan w:val="2"/>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restar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134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管理关系单位名称</w:t>
            </w:r>
          </w:p>
        </w:tc>
        <w:tc>
          <w:tcPr>
            <w:tcW w:w="2195" w:type="pct"/>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Pr>
        <w:tc>
          <w:tcPr>
            <w:tcW w:w="1457" w:type="pct"/>
            <w:vMerge w:val="continue"/>
            <w:vAlign w:val="center"/>
          </w:tcPr>
          <w:p>
            <w:pPr>
              <w:spacing w:line="360" w:lineRule="auto"/>
              <w:rPr>
                <w:rFonts w:hint="eastAsia" w:ascii="宋体" w:hAnsi="宋体" w:eastAsia="宋体" w:cs="宋体"/>
                <w:szCs w:val="21"/>
                <w:highlight w:val="none"/>
              </w:rPr>
            </w:pPr>
          </w:p>
        </w:tc>
        <w:tc>
          <w:tcPr>
            <w:tcW w:w="1347" w:type="pct"/>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被管理关系单位名称</w:t>
            </w:r>
          </w:p>
        </w:tc>
        <w:tc>
          <w:tcPr>
            <w:tcW w:w="2195" w:type="pct"/>
            <w:vAlign w:val="center"/>
          </w:tcPr>
          <w:p>
            <w:pPr>
              <w:spacing w:line="360" w:lineRule="auto"/>
              <w:rPr>
                <w:rFonts w:hint="eastAsia" w:ascii="宋体" w:hAnsi="宋体" w:eastAsia="宋体" w:cs="宋体"/>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备注：</w:t>
            </w:r>
          </w:p>
        </w:tc>
      </w:tr>
    </w:tbl>
    <w:p>
      <w:pPr>
        <w:spacing w:line="360" w:lineRule="auto"/>
        <w:rPr>
          <w:rFonts w:hint="eastAsia" w:ascii="宋体" w:hAnsi="宋体" w:eastAsia="宋体" w:cs="宋体"/>
          <w:highlight w:val="none"/>
        </w:rPr>
      </w:pPr>
      <w:r>
        <w:rPr>
          <w:rFonts w:hint="eastAsia" w:ascii="宋体" w:hAnsi="宋体" w:eastAsia="宋体" w:cs="宋体"/>
          <w:highlight w:val="none"/>
        </w:rPr>
        <w:t>注：1.控股股东/投资人是指出资比例在50%以上，或者出资比例不足50%，但享有公司股东会/董事会控制权的投资方（含单位或者个人）；</w:t>
      </w:r>
    </w:p>
    <w:p>
      <w:pPr>
        <w:spacing w:line="360" w:lineRule="auto"/>
        <w:rPr>
          <w:rFonts w:hint="eastAsia" w:ascii="宋体" w:hAnsi="宋体" w:eastAsia="宋体" w:cs="宋体"/>
          <w:i/>
          <w:highlight w:val="none"/>
        </w:rPr>
      </w:pPr>
      <w:r>
        <w:rPr>
          <w:rFonts w:hint="eastAsia" w:ascii="宋体" w:hAnsi="宋体" w:eastAsia="宋体" w:cs="宋体"/>
          <w:highlight w:val="none"/>
        </w:rPr>
        <w:t xml:space="preserve">    2.管理关系单位是指与不具有出资持股关系的其他单位之间存在管理与被管理关系的单位；</w:t>
      </w:r>
    </w:p>
    <w:p>
      <w:pPr>
        <w:spacing w:line="360" w:lineRule="auto"/>
        <w:rPr>
          <w:rFonts w:hint="eastAsia" w:ascii="宋体" w:hAnsi="宋体" w:eastAsia="宋体" w:cs="宋体"/>
          <w:highlight w:val="none"/>
        </w:rPr>
      </w:pPr>
      <w:r>
        <w:rPr>
          <w:rFonts w:hint="eastAsia" w:ascii="宋体" w:hAnsi="宋体" w:eastAsia="宋体" w:cs="宋体"/>
          <w:highlight w:val="none"/>
        </w:rPr>
        <w:t xml:space="preserve">    3.如未有相关情况，请在相应栏填写“无”</w:t>
      </w:r>
      <w:r>
        <w:rPr>
          <w:rFonts w:hint="eastAsia" w:ascii="宋体" w:hAnsi="宋体" w:eastAsia="宋体" w:cs="宋体"/>
          <w:highlight w:val="none"/>
          <w:lang w:eastAsia="zh-CN"/>
        </w:rPr>
        <w:t>或空白不填</w:t>
      </w:r>
      <w:r>
        <w:rPr>
          <w:rFonts w:hint="eastAsia" w:ascii="宋体" w:hAnsi="宋体" w:eastAsia="宋体" w:cs="宋体"/>
          <w:highlight w:val="none"/>
        </w:rPr>
        <w:t>。</w:t>
      </w:r>
    </w:p>
    <w:p>
      <w:pPr>
        <w:spacing w:line="360" w:lineRule="auto"/>
        <w:jc w:val="right"/>
        <w:rPr>
          <w:rFonts w:hint="eastAsia" w:ascii="宋体" w:hAnsi="宋体" w:eastAsia="宋体" w:cs="宋体"/>
          <w:szCs w:val="21"/>
          <w:highlight w:val="none"/>
        </w:rPr>
      </w:pPr>
      <w:r>
        <w:rPr>
          <w:rFonts w:hint="eastAsia" w:ascii="宋体" w:hAnsi="宋体" w:cs="宋体"/>
          <w:szCs w:val="21"/>
          <w:highlight w:val="none"/>
          <w:lang w:eastAsia="zh-CN"/>
        </w:rPr>
        <w:t>供应商</w:t>
      </w:r>
      <w:r>
        <w:rPr>
          <w:rFonts w:hint="eastAsia" w:ascii="宋体" w:hAnsi="宋体" w:eastAsia="宋体" w:cs="宋体"/>
          <w:szCs w:val="21"/>
          <w:highlight w:val="none"/>
        </w:rPr>
        <w:t>： ________________________（盖</w:t>
      </w:r>
      <w:r>
        <w:rPr>
          <w:rFonts w:hint="eastAsia" w:ascii="宋体" w:hAnsi="宋体" w:eastAsia="宋体" w:cs="宋体"/>
          <w:bCs/>
          <w:szCs w:val="21"/>
          <w:highlight w:val="none"/>
        </w:rPr>
        <w:t>单位</w:t>
      </w:r>
      <w:r>
        <w:rPr>
          <w:rFonts w:hint="eastAsia" w:ascii="宋体" w:hAnsi="宋体" w:eastAsia="宋体" w:cs="宋体"/>
          <w:szCs w:val="21"/>
          <w:highlight w:val="none"/>
        </w:rPr>
        <w:t>公章）</w:t>
      </w:r>
    </w:p>
    <w:p>
      <w:pPr>
        <w:ind w:left="720"/>
        <w:jc w:val="right"/>
        <w:rPr>
          <w:rFonts w:hint="eastAsia" w:ascii="宋体" w:hAnsi="宋体" w:eastAsia="宋体" w:cs="宋体"/>
          <w:szCs w:val="21"/>
          <w:highlight w:val="none"/>
        </w:rPr>
      </w:pPr>
      <w:r>
        <w:rPr>
          <w:rFonts w:hint="eastAsia" w:ascii="宋体" w:hAnsi="宋体" w:eastAsia="宋体" w:cs="宋体"/>
          <w:szCs w:val="21"/>
          <w:highlight w:val="none"/>
        </w:rPr>
        <w:t>年       月     日</w:t>
      </w:r>
    </w:p>
    <w:p>
      <w:pPr>
        <w:pStyle w:val="20"/>
        <w:widowControl/>
        <w:numPr>
          <w:ilvl w:val="0"/>
          <w:numId w:val="7"/>
        </w:numPr>
        <w:snapToGrid w:val="0"/>
        <w:spacing w:line="360" w:lineRule="auto"/>
        <w:ind w:firstLineChars="0"/>
        <w:jc w:val="left"/>
        <w:rPr>
          <w:rFonts w:hint="eastAsia" w:ascii="宋体" w:hAnsi="宋体" w:eastAsia="宋体" w:cs="宋体"/>
          <w:highlight w:val="none"/>
        </w:rPr>
      </w:pPr>
      <w:r>
        <w:rPr>
          <w:rFonts w:hint="eastAsia" w:ascii="宋体" w:hAnsi="宋体" w:eastAsia="宋体" w:cs="宋体"/>
          <w:highlight w:val="none"/>
        </w:rPr>
        <w:br w:type="page"/>
      </w:r>
      <w:bookmarkStart w:id="48" w:name="_Toc13174"/>
      <w:bookmarkStart w:id="49" w:name="_Toc12072"/>
    </w:p>
    <w:p>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r>
        <w:rPr>
          <w:rFonts w:hint="eastAsia" w:ascii="宋体" w:hAnsi="宋体" w:eastAsia="宋体" w:cs="宋体"/>
          <w:highlight w:val="none"/>
        </w:rPr>
        <w:t>技术商务偏离表</w:t>
      </w:r>
      <w:bookmarkEnd w:id="48"/>
      <w:bookmarkEnd w:id="49"/>
    </w:p>
    <w:p>
      <w:pPr>
        <w:spacing w:line="360" w:lineRule="auto"/>
        <w:jc w:val="center"/>
        <w:rPr>
          <w:rFonts w:hint="eastAsia" w:ascii="宋体" w:hAnsi="宋体" w:eastAsia="宋体" w:cs="宋体"/>
          <w:szCs w:val="21"/>
          <w:highlight w:val="none"/>
        </w:rPr>
      </w:pPr>
      <w:r>
        <w:rPr>
          <w:rFonts w:hint="eastAsia" w:ascii="宋体" w:hAnsi="宋体" w:eastAsia="宋体" w:cs="宋体"/>
          <w:szCs w:val="21"/>
          <w:highlight w:val="none"/>
        </w:rPr>
        <w:t>技术商务偏离表</w:t>
      </w:r>
    </w:p>
    <w:p>
      <w:pPr>
        <w:rPr>
          <w:rFonts w:hint="eastAsia" w:ascii="宋体" w:hAnsi="宋体" w:eastAsia="宋体" w:cs="宋体"/>
          <w:szCs w:val="21"/>
          <w:highlight w:val="none"/>
        </w:rPr>
      </w:pPr>
      <w:r>
        <w:rPr>
          <w:rFonts w:hint="eastAsia" w:ascii="宋体" w:hAnsi="宋体" w:eastAsia="宋体" w:cs="宋体"/>
          <w:szCs w:val="21"/>
          <w:highlight w:val="none"/>
        </w:rPr>
        <w:t xml:space="preserve">供应商名称（盖章）：__________________ </w:t>
      </w:r>
    </w:p>
    <w:p>
      <w:pPr>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__________________</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00"/>
        <w:gridCol w:w="1848"/>
        <w:gridCol w:w="1260"/>
        <w:gridCol w:w="1800"/>
        <w:gridCol w:w="1620"/>
        <w:gridCol w:w="90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2" w:hRule="atLeast"/>
        </w:trPr>
        <w:tc>
          <w:tcPr>
            <w:tcW w:w="700" w:type="dxa"/>
            <w:vMerge w:val="restart"/>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3108" w:type="dxa"/>
            <w:gridSpan w:val="2"/>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询价文件要求</w:t>
            </w:r>
          </w:p>
        </w:tc>
        <w:tc>
          <w:tcPr>
            <w:tcW w:w="3420" w:type="dxa"/>
            <w:gridSpan w:val="2"/>
            <w:vAlign w:val="center"/>
          </w:tcPr>
          <w:p>
            <w:pPr>
              <w:spacing w:after="120" w:line="360" w:lineRule="atLeast"/>
              <w:jc w:val="center"/>
              <w:rPr>
                <w:rFonts w:hint="eastAsia" w:ascii="宋体" w:hAnsi="宋体" w:eastAsia="宋体" w:cs="宋体"/>
                <w:szCs w:val="21"/>
                <w:highlight w:val="none"/>
              </w:rPr>
            </w:pPr>
            <w:r>
              <w:rPr>
                <w:rFonts w:hint="eastAsia" w:ascii="宋体" w:hAnsi="宋体" w:eastAsia="宋体" w:cs="宋体"/>
                <w:szCs w:val="21"/>
                <w:highlight w:val="none"/>
              </w:rPr>
              <w:t>应答</w:t>
            </w:r>
          </w:p>
        </w:tc>
        <w:tc>
          <w:tcPr>
            <w:tcW w:w="900" w:type="dxa"/>
            <w:vMerge w:val="restart"/>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偏离</w:t>
            </w:r>
          </w:p>
        </w:tc>
        <w:tc>
          <w:tcPr>
            <w:tcW w:w="1050" w:type="dxa"/>
            <w:vMerge w:val="restart"/>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2" w:hRule="atLeast"/>
        </w:trPr>
        <w:tc>
          <w:tcPr>
            <w:tcW w:w="700" w:type="dxa"/>
            <w:vMerge w:val="continue"/>
            <w:vAlign w:val="center"/>
          </w:tcPr>
          <w:p>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询价文件条目号</w:t>
            </w:r>
          </w:p>
        </w:tc>
        <w:tc>
          <w:tcPr>
            <w:tcW w:w="1260"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要求内容</w:t>
            </w:r>
          </w:p>
        </w:tc>
        <w:tc>
          <w:tcPr>
            <w:tcW w:w="1800"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cs="宋体"/>
                <w:szCs w:val="21"/>
                <w:highlight w:val="none"/>
                <w:lang w:eastAsia="zh-CN"/>
              </w:rPr>
              <w:t>响应文件</w:t>
            </w:r>
            <w:r>
              <w:rPr>
                <w:rFonts w:hint="eastAsia" w:ascii="宋体" w:hAnsi="宋体" w:eastAsia="宋体" w:cs="宋体"/>
                <w:szCs w:val="21"/>
                <w:highlight w:val="none"/>
              </w:rPr>
              <w:t>条目号</w:t>
            </w:r>
          </w:p>
        </w:tc>
        <w:tc>
          <w:tcPr>
            <w:tcW w:w="1620"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应答内容</w:t>
            </w:r>
          </w:p>
        </w:tc>
        <w:tc>
          <w:tcPr>
            <w:tcW w:w="900" w:type="dxa"/>
            <w:vMerge w:val="continue"/>
            <w:vAlign w:val="center"/>
          </w:tcPr>
          <w:p>
            <w:pPr>
              <w:spacing w:after="120" w:line="360" w:lineRule="atLeast"/>
              <w:ind w:left="851" w:hanging="851"/>
              <w:jc w:val="center"/>
              <w:rPr>
                <w:rFonts w:hint="eastAsia" w:ascii="宋体" w:hAnsi="宋体" w:eastAsia="宋体" w:cs="宋体"/>
                <w:szCs w:val="21"/>
                <w:highlight w:val="none"/>
              </w:rPr>
            </w:pPr>
          </w:p>
        </w:tc>
        <w:tc>
          <w:tcPr>
            <w:tcW w:w="1050" w:type="dxa"/>
            <w:vMerge w:val="continue"/>
            <w:vAlign w:val="center"/>
          </w:tcPr>
          <w:p>
            <w:pPr>
              <w:spacing w:after="120" w:line="360" w:lineRule="atLeast"/>
              <w:ind w:left="851" w:hanging="851"/>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pPr>
              <w:spacing w:after="120" w:line="360" w:lineRule="atLeast"/>
              <w:ind w:left="851" w:hanging="851"/>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pPr>
              <w:spacing w:after="120" w:line="360" w:lineRule="atLeast"/>
              <w:ind w:left="851" w:hanging="851"/>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szCs w:val="21"/>
                <w:highlight w:val="none"/>
              </w:rPr>
            </w:pPr>
          </w:p>
        </w:tc>
        <w:tc>
          <w:tcPr>
            <w:tcW w:w="1848" w:type="dxa"/>
            <w:vAlign w:val="center"/>
          </w:tcPr>
          <w:p>
            <w:pPr>
              <w:spacing w:after="120" w:line="360" w:lineRule="atLeast"/>
              <w:ind w:left="851" w:hanging="851"/>
              <w:jc w:val="center"/>
              <w:rPr>
                <w:rFonts w:hint="eastAsia" w:ascii="宋体" w:hAnsi="宋体" w:eastAsia="宋体" w:cs="宋体"/>
                <w:szCs w:val="21"/>
                <w:highlight w:val="none"/>
              </w:rPr>
            </w:pPr>
          </w:p>
        </w:tc>
        <w:tc>
          <w:tcPr>
            <w:tcW w:w="1260" w:type="dxa"/>
            <w:vAlign w:val="center"/>
          </w:tcPr>
          <w:p>
            <w:pPr>
              <w:spacing w:after="120" w:line="360" w:lineRule="atLeast"/>
              <w:ind w:left="851" w:hanging="851"/>
              <w:jc w:val="center"/>
              <w:rPr>
                <w:rFonts w:hint="eastAsia" w:ascii="宋体" w:hAnsi="宋体" w:eastAsia="宋体" w:cs="宋体"/>
                <w:szCs w:val="21"/>
                <w:highlight w:val="none"/>
              </w:rPr>
            </w:pPr>
          </w:p>
        </w:tc>
        <w:tc>
          <w:tcPr>
            <w:tcW w:w="1800" w:type="dxa"/>
            <w:vAlign w:val="center"/>
          </w:tcPr>
          <w:p>
            <w:pPr>
              <w:spacing w:after="120" w:line="360" w:lineRule="atLeast"/>
              <w:ind w:left="851" w:hanging="851"/>
              <w:jc w:val="center"/>
              <w:rPr>
                <w:rFonts w:hint="eastAsia" w:ascii="宋体" w:hAnsi="宋体" w:eastAsia="宋体" w:cs="宋体"/>
                <w:szCs w:val="21"/>
                <w:highlight w:val="none"/>
              </w:rPr>
            </w:pPr>
          </w:p>
        </w:tc>
        <w:tc>
          <w:tcPr>
            <w:tcW w:w="1620" w:type="dxa"/>
            <w:vAlign w:val="center"/>
          </w:tcPr>
          <w:p>
            <w:pPr>
              <w:spacing w:after="120" w:line="360" w:lineRule="atLeast"/>
              <w:ind w:left="851" w:hanging="851"/>
              <w:jc w:val="center"/>
              <w:rPr>
                <w:rFonts w:hint="eastAsia" w:ascii="宋体" w:hAnsi="宋体" w:eastAsia="宋体" w:cs="宋体"/>
                <w:szCs w:val="21"/>
                <w:highlight w:val="none"/>
              </w:rPr>
            </w:pPr>
          </w:p>
        </w:tc>
        <w:tc>
          <w:tcPr>
            <w:tcW w:w="900" w:type="dxa"/>
            <w:vAlign w:val="center"/>
          </w:tcPr>
          <w:p>
            <w:pPr>
              <w:spacing w:after="120" w:line="360" w:lineRule="atLeast"/>
              <w:ind w:left="851" w:hanging="851"/>
              <w:jc w:val="center"/>
              <w:rPr>
                <w:rFonts w:hint="eastAsia" w:ascii="宋体" w:hAnsi="宋体" w:eastAsia="宋体" w:cs="宋体"/>
                <w:szCs w:val="21"/>
                <w:highlight w:val="none"/>
              </w:rPr>
            </w:pPr>
          </w:p>
        </w:tc>
        <w:tc>
          <w:tcPr>
            <w:tcW w:w="1050" w:type="dxa"/>
            <w:vAlign w:val="center"/>
          </w:tcPr>
          <w:p>
            <w:pPr>
              <w:spacing w:after="120" w:line="360" w:lineRule="atLeast"/>
              <w:ind w:left="851" w:hanging="851"/>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00" w:type="dxa"/>
            <w:vAlign w:val="center"/>
          </w:tcPr>
          <w:p>
            <w:pPr>
              <w:spacing w:after="120" w:line="360" w:lineRule="atLeast"/>
              <w:ind w:left="851" w:hanging="851"/>
              <w:jc w:val="center"/>
              <w:rPr>
                <w:rFonts w:hint="eastAsia" w:ascii="宋体" w:hAnsi="宋体" w:eastAsia="宋体" w:cs="宋体"/>
                <w:szCs w:val="21"/>
                <w:highlight w:val="none"/>
              </w:rPr>
            </w:pPr>
            <w:r>
              <w:rPr>
                <w:rFonts w:hint="eastAsia" w:ascii="宋体" w:hAnsi="宋体" w:eastAsia="宋体" w:cs="宋体"/>
                <w:szCs w:val="21"/>
                <w:highlight w:val="none"/>
              </w:rPr>
              <w:t>备注</w:t>
            </w:r>
          </w:p>
        </w:tc>
        <w:tc>
          <w:tcPr>
            <w:tcW w:w="8478" w:type="dxa"/>
            <w:gridSpan w:val="6"/>
            <w:vAlign w:val="center"/>
          </w:tcPr>
          <w:p>
            <w:pPr>
              <w:spacing w:after="120" w:line="360" w:lineRule="atLeast"/>
              <w:ind w:left="851" w:hanging="851"/>
              <w:jc w:val="center"/>
              <w:rPr>
                <w:rFonts w:hint="eastAsia" w:ascii="宋体" w:hAnsi="宋体" w:eastAsia="宋体" w:cs="宋体"/>
                <w:szCs w:val="21"/>
                <w:highlight w:val="none"/>
              </w:rPr>
            </w:pPr>
          </w:p>
        </w:tc>
      </w:tr>
    </w:tbl>
    <w:p>
      <w:pPr>
        <w:widowControl/>
        <w:snapToGrid w:val="0"/>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说明：如供应商的</w:t>
      </w:r>
      <w:r>
        <w:rPr>
          <w:rFonts w:hint="eastAsia" w:ascii="宋体" w:hAnsi="宋体" w:cs="宋体"/>
          <w:szCs w:val="21"/>
          <w:highlight w:val="none"/>
          <w:lang w:eastAsia="zh-CN"/>
        </w:rPr>
        <w:t>响应文件</w:t>
      </w:r>
      <w:r>
        <w:rPr>
          <w:rFonts w:hint="eastAsia" w:ascii="宋体" w:hAnsi="宋体" w:eastAsia="宋体" w:cs="宋体"/>
          <w:szCs w:val="21"/>
          <w:highlight w:val="none"/>
        </w:rPr>
        <w:t>与询价采购文件第四章</w:t>
      </w:r>
      <w:r>
        <w:rPr>
          <w:rFonts w:hint="eastAsia" w:ascii="宋体" w:hAnsi="宋体" w:cs="宋体"/>
          <w:szCs w:val="21"/>
          <w:highlight w:val="none"/>
          <w:lang w:eastAsia="zh-CN"/>
        </w:rPr>
        <w:t>、</w:t>
      </w:r>
      <w:r>
        <w:rPr>
          <w:rFonts w:hint="eastAsia" w:ascii="宋体" w:hAnsi="宋体" w:cs="宋体"/>
          <w:szCs w:val="21"/>
          <w:highlight w:val="none"/>
          <w:lang w:val="en-US" w:eastAsia="zh-CN"/>
        </w:rPr>
        <w:t>第五章</w:t>
      </w:r>
      <w:r>
        <w:rPr>
          <w:rFonts w:hint="eastAsia" w:ascii="宋体" w:hAnsi="宋体" w:eastAsia="宋体" w:cs="宋体"/>
          <w:szCs w:val="21"/>
          <w:highlight w:val="none"/>
        </w:rPr>
        <w:t>有偏离的，应在 “技术商务偏离表”上逐条填写；如全部条款无偏离，则只须在偏离表备注栏填写“全部条款无偏离”</w:t>
      </w:r>
      <w:r>
        <w:rPr>
          <w:rFonts w:hint="eastAsia" w:ascii="宋体" w:hAnsi="宋体" w:eastAsia="宋体" w:cs="宋体"/>
          <w:szCs w:val="21"/>
          <w:highlight w:val="none"/>
          <w:lang w:eastAsia="zh-CN"/>
        </w:rPr>
        <w:t>或提供空白表格</w:t>
      </w:r>
      <w:r>
        <w:rPr>
          <w:rFonts w:hint="eastAsia" w:ascii="宋体" w:hAnsi="宋体" w:eastAsia="宋体" w:cs="宋体"/>
          <w:szCs w:val="21"/>
          <w:highlight w:val="none"/>
        </w:rPr>
        <w:t>，并加盖公章。</w:t>
      </w:r>
    </w:p>
    <w:p>
      <w:pPr>
        <w:widowControl/>
        <w:jc w:val="left"/>
        <w:rPr>
          <w:rFonts w:hint="eastAsia" w:ascii="宋体" w:hAnsi="宋体" w:eastAsia="宋体" w:cs="宋体"/>
          <w:szCs w:val="21"/>
          <w:highlight w:val="none"/>
        </w:rPr>
      </w:pPr>
      <w:r>
        <w:rPr>
          <w:rFonts w:hint="eastAsia" w:ascii="宋体" w:hAnsi="宋体" w:eastAsia="宋体" w:cs="宋体"/>
          <w:szCs w:val="21"/>
          <w:highlight w:val="none"/>
        </w:rPr>
        <w:br w:type="page"/>
      </w:r>
    </w:p>
    <w:p>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0" w:name="_Toc10360"/>
      <w:bookmarkStart w:id="51" w:name="_Toc11834"/>
      <w:bookmarkStart w:id="52" w:name="_Toc476321849"/>
      <w:r>
        <w:rPr>
          <w:rFonts w:hint="eastAsia" w:ascii="宋体" w:hAnsi="宋体" w:eastAsia="宋体" w:cs="宋体"/>
          <w:highlight w:val="none"/>
          <w:lang w:val="en-US" w:eastAsia="zh-CN"/>
        </w:rPr>
        <w:t>供应商承接过的</w:t>
      </w:r>
      <w:r>
        <w:rPr>
          <w:rFonts w:hint="eastAsia" w:ascii="宋体" w:hAnsi="宋体" w:eastAsia="宋体" w:cs="宋体"/>
          <w:highlight w:val="none"/>
        </w:rPr>
        <w:t>类似项目情况表</w:t>
      </w:r>
      <w:bookmarkEnd w:id="50"/>
      <w:bookmarkEnd w:id="51"/>
      <w:bookmarkEnd w:id="52"/>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364"/>
        <w:gridCol w:w="1761"/>
        <w:gridCol w:w="1444"/>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50"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序号</w:t>
            </w:r>
          </w:p>
        </w:tc>
        <w:tc>
          <w:tcPr>
            <w:tcW w:w="1880"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项目名称</w:t>
            </w:r>
          </w:p>
        </w:tc>
        <w:tc>
          <w:tcPr>
            <w:tcW w:w="984"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签订合同时间</w:t>
            </w:r>
          </w:p>
        </w:tc>
        <w:tc>
          <w:tcPr>
            <w:tcW w:w="807"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合同金额(万元)</w:t>
            </w:r>
          </w:p>
        </w:tc>
        <w:tc>
          <w:tcPr>
            <w:tcW w:w="677" w:type="pct"/>
            <w:vAlign w:val="center"/>
          </w:tcPr>
          <w:p>
            <w:pPr>
              <w:jc w:val="center"/>
              <w:rPr>
                <w:rFonts w:hint="eastAsia" w:ascii="宋体" w:hAnsi="宋体" w:eastAsia="宋体" w:cs="宋体"/>
                <w:bCs/>
                <w:szCs w:val="21"/>
                <w:highlight w:val="none"/>
              </w:rPr>
            </w:pPr>
            <w:r>
              <w:rPr>
                <w:rFonts w:hint="eastAsia" w:ascii="宋体" w:hAnsi="宋体" w:eastAsia="宋体" w:cs="宋体"/>
                <w:bCs/>
                <w:szCs w:val="21"/>
                <w:highlight w:val="none"/>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50" w:type="pct"/>
            <w:vAlign w:val="center"/>
          </w:tcPr>
          <w:p>
            <w:pPr>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1880" w:type="pct"/>
            <w:vAlign w:val="center"/>
          </w:tcPr>
          <w:p>
            <w:pPr>
              <w:widowControl/>
              <w:jc w:val="center"/>
              <w:rPr>
                <w:rFonts w:hint="eastAsia" w:ascii="宋体" w:hAnsi="宋体" w:eastAsia="宋体" w:cs="宋体"/>
                <w:szCs w:val="21"/>
                <w:highlight w:val="none"/>
              </w:rPr>
            </w:pPr>
          </w:p>
          <w:p>
            <w:pPr>
              <w:jc w:val="center"/>
              <w:rPr>
                <w:rFonts w:hint="eastAsia" w:ascii="宋体" w:hAnsi="宋体" w:eastAsia="宋体" w:cs="宋体"/>
                <w:szCs w:val="21"/>
                <w:highlight w:val="none"/>
              </w:rPr>
            </w:pPr>
          </w:p>
        </w:tc>
        <w:tc>
          <w:tcPr>
            <w:tcW w:w="984" w:type="pct"/>
          </w:tcPr>
          <w:p>
            <w:pPr>
              <w:jc w:val="center"/>
              <w:rPr>
                <w:rFonts w:hint="eastAsia" w:ascii="宋体" w:hAnsi="宋体" w:eastAsia="宋体" w:cs="宋体"/>
                <w:szCs w:val="21"/>
                <w:highlight w:val="none"/>
              </w:rPr>
            </w:pPr>
          </w:p>
        </w:tc>
        <w:tc>
          <w:tcPr>
            <w:tcW w:w="807" w:type="pct"/>
            <w:vAlign w:val="center"/>
          </w:tcPr>
          <w:p>
            <w:pPr>
              <w:jc w:val="center"/>
              <w:rPr>
                <w:rFonts w:hint="eastAsia" w:ascii="宋体" w:hAnsi="宋体" w:eastAsia="宋体" w:cs="宋体"/>
                <w:szCs w:val="21"/>
                <w:highlight w:val="none"/>
              </w:rPr>
            </w:pPr>
          </w:p>
        </w:tc>
        <w:tc>
          <w:tcPr>
            <w:tcW w:w="677" w:type="pct"/>
            <w:vAlign w:val="center"/>
          </w:tcPr>
          <w:p>
            <w:pPr>
              <w:jc w:val="center"/>
              <w:rPr>
                <w:rFonts w:hint="eastAsia" w:ascii="宋体" w:hAnsi="宋体" w:eastAsia="宋体" w:cs="宋体"/>
                <w:szCs w:val="21"/>
                <w:highlight w:val="none"/>
              </w:rPr>
            </w:pPr>
          </w:p>
        </w:tc>
      </w:tr>
    </w:tbl>
    <w:p>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备注：</w:t>
      </w:r>
    </w:p>
    <w:p>
      <w:pPr>
        <w:adjustRightInd w:val="0"/>
        <w:snapToGrid w:val="0"/>
        <w:spacing w:line="300" w:lineRule="auto"/>
        <w:rPr>
          <w:rFonts w:hint="eastAsia" w:ascii="宋体" w:hAnsi="宋体" w:eastAsia="宋体" w:cs="宋体"/>
          <w:spacing w:val="-2"/>
          <w:szCs w:val="21"/>
          <w:highlight w:val="none"/>
        </w:rPr>
      </w:pPr>
      <w:r>
        <w:rPr>
          <w:rFonts w:hint="eastAsia" w:ascii="宋体" w:hAnsi="宋体" w:eastAsia="宋体" w:cs="宋体"/>
          <w:spacing w:val="-2"/>
          <w:szCs w:val="21"/>
          <w:highlight w:val="none"/>
        </w:rPr>
        <w:t>1.供应商必须如实填写，并保证内容真实可靠，如有弄虚作假，将取消报价资格。</w:t>
      </w:r>
    </w:p>
    <w:p>
      <w:pPr>
        <w:adjustRightInd w:val="0"/>
        <w:snapToGrid w:val="0"/>
        <w:spacing w:line="300" w:lineRule="auto"/>
        <w:rPr>
          <w:rFonts w:hint="eastAsia" w:ascii="宋体" w:hAnsi="宋体" w:eastAsia="宋体" w:cs="宋体"/>
          <w:szCs w:val="21"/>
          <w:highlight w:val="none"/>
        </w:rPr>
      </w:pPr>
      <w:r>
        <w:rPr>
          <w:rFonts w:hint="eastAsia" w:ascii="宋体" w:hAnsi="宋体" w:eastAsia="宋体" w:cs="宋体"/>
          <w:spacing w:val="-2"/>
          <w:szCs w:val="21"/>
          <w:highlight w:val="none"/>
        </w:rPr>
        <w:t>2.</w:t>
      </w:r>
      <w:r>
        <w:rPr>
          <w:rFonts w:hint="eastAsia" w:ascii="宋体" w:hAnsi="宋体" w:eastAsia="宋体" w:cs="宋体"/>
          <w:highlight w:val="none"/>
        </w:rPr>
        <w:t xml:space="preserve"> 按合同签订时间，</w:t>
      </w:r>
      <w:r>
        <w:rPr>
          <w:rFonts w:hint="eastAsia" w:ascii="宋体" w:hAnsi="宋体" w:eastAsia="宋体" w:cs="宋体"/>
          <w:b w:val="0"/>
          <w:bCs w:val="0"/>
          <w:color w:val="auto"/>
          <w:highlight w:val="none"/>
        </w:rPr>
        <w:t>必须提供</w:t>
      </w:r>
      <w:r>
        <w:rPr>
          <w:rFonts w:hint="eastAsia" w:ascii="宋体" w:hAnsi="宋体" w:cs="宋体"/>
          <w:b w:val="0"/>
          <w:bCs w:val="0"/>
          <w:color w:val="auto"/>
          <w:highlight w:val="none"/>
          <w:lang w:val="en-US" w:eastAsia="zh-CN"/>
        </w:rPr>
        <w:t>服务</w:t>
      </w:r>
      <w:r>
        <w:rPr>
          <w:rFonts w:hint="eastAsia" w:ascii="宋体" w:hAnsi="宋体" w:eastAsia="宋体" w:cs="宋体"/>
          <w:b w:val="0"/>
          <w:bCs w:val="0"/>
          <w:color w:val="auto"/>
          <w:highlight w:val="none"/>
        </w:rPr>
        <w:t>合同关键页复印件（包含但不限于合同首页、合同金额页、合同签字页、合同清单）或相关订单、票据、其他证明材料。</w:t>
      </w:r>
    </w:p>
    <w:p>
      <w:pPr>
        <w:widowControl/>
        <w:jc w:val="left"/>
        <w:rPr>
          <w:rFonts w:hint="eastAsia" w:ascii="宋体" w:hAnsi="宋体" w:eastAsia="宋体" w:cs="宋体"/>
          <w:spacing w:val="-2"/>
          <w:szCs w:val="21"/>
          <w:highlight w:val="none"/>
        </w:rPr>
      </w:pPr>
      <w:r>
        <w:rPr>
          <w:rFonts w:hint="eastAsia" w:ascii="宋体" w:hAnsi="宋体" w:eastAsia="宋体" w:cs="宋体"/>
          <w:spacing w:val="-2"/>
          <w:szCs w:val="21"/>
          <w:highlight w:val="none"/>
        </w:rPr>
        <w:br w:type="page"/>
      </w:r>
    </w:p>
    <w:p>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3" w:name="_Toc476321850"/>
      <w:bookmarkStart w:id="54" w:name="_Toc3792"/>
      <w:bookmarkStart w:id="55" w:name="_Toc26958"/>
      <w:r>
        <w:rPr>
          <w:rFonts w:hint="eastAsia" w:ascii="宋体" w:hAnsi="宋体" w:eastAsia="宋体" w:cs="宋体"/>
          <w:highlight w:val="none"/>
        </w:rPr>
        <w:t>项目负责人及成员组成情况表</w:t>
      </w:r>
      <w:bookmarkEnd w:id="53"/>
      <w:bookmarkEnd w:id="54"/>
      <w:bookmarkEnd w:id="55"/>
    </w:p>
    <w:p>
      <w:pPr>
        <w:pStyle w:val="20"/>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供应商名称（盖章）：__________________</w:t>
      </w:r>
    </w:p>
    <w:p>
      <w:pPr>
        <w:pStyle w:val="20"/>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宋体" w:hAnsi="宋体" w:eastAsia="宋体" w:cs="宋体"/>
          <w:szCs w:val="21"/>
          <w:highlight w:val="none"/>
        </w:rPr>
      </w:pPr>
      <w:r>
        <w:rPr>
          <w:rFonts w:hint="eastAsia" w:ascii="宋体" w:hAnsi="宋体" w:eastAsia="宋体" w:cs="宋体"/>
          <w:szCs w:val="21"/>
          <w:highlight w:val="none"/>
        </w:rPr>
        <w:t xml:space="preserve">项目名称：__________________ </w:t>
      </w:r>
      <w:r>
        <w:rPr>
          <w:rFonts w:hint="eastAsia" w:ascii="宋体" w:hAnsi="宋体" w:cs="宋体"/>
          <w:szCs w:val="21"/>
          <w:highlight w:val="none"/>
          <w:lang w:eastAsia="zh-CN"/>
        </w:rPr>
        <w:t>项目编号</w:t>
      </w:r>
      <w:r>
        <w:rPr>
          <w:rFonts w:hint="eastAsia" w:ascii="宋体" w:hAnsi="宋体" w:eastAsia="宋体" w:cs="宋体"/>
          <w:szCs w:val="21"/>
          <w:highlight w:val="none"/>
        </w:rPr>
        <w:t>： _________________</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7"/>
        <w:gridCol w:w="1663"/>
        <w:gridCol w:w="1233"/>
        <w:gridCol w:w="1371"/>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项目组中职务</w:t>
            </w:r>
          </w:p>
        </w:tc>
        <w:tc>
          <w:tcPr>
            <w:tcW w:w="929"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姓名</w:t>
            </w:r>
          </w:p>
        </w:tc>
        <w:tc>
          <w:tcPr>
            <w:tcW w:w="689"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学历</w:t>
            </w:r>
          </w:p>
        </w:tc>
        <w:tc>
          <w:tcPr>
            <w:tcW w:w="766"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职务</w:t>
            </w:r>
          </w:p>
        </w:tc>
        <w:tc>
          <w:tcPr>
            <w:tcW w:w="1039" w:type="pct"/>
            <w:vAlign w:val="center"/>
          </w:tcPr>
          <w:p>
            <w:pPr>
              <w:ind w:right="-57"/>
              <w:jc w:val="center"/>
              <w:rPr>
                <w:rFonts w:hint="eastAsia" w:ascii="宋体" w:hAnsi="宋体" w:eastAsia="宋体" w:cs="宋体"/>
                <w:szCs w:val="21"/>
                <w:highlight w:val="none"/>
              </w:rPr>
            </w:pPr>
            <w:r>
              <w:rPr>
                <w:rFonts w:hint="eastAsia" w:ascii="宋体" w:hAnsi="宋体" w:eastAsia="宋体" w:cs="宋体"/>
                <w:szCs w:val="21"/>
                <w:highlight w:val="none"/>
              </w:rPr>
              <w:t>本专业工作年限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ind w:left="-153" w:firstLine="39"/>
              <w:jc w:val="center"/>
              <w:rPr>
                <w:rFonts w:hint="eastAsia" w:ascii="宋体" w:hAnsi="宋体" w:eastAsia="宋体" w:cs="宋体"/>
                <w:szCs w:val="21"/>
                <w:highlight w:val="none"/>
              </w:rPr>
            </w:pPr>
            <w:r>
              <w:rPr>
                <w:rFonts w:hint="eastAsia" w:ascii="宋体" w:hAnsi="宋体" w:eastAsia="宋体" w:cs="宋体"/>
                <w:szCs w:val="21"/>
                <w:highlight w:val="none"/>
              </w:rPr>
              <w:t>项目负责人</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1、主要项目人员1</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2、主要项目人员2</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3、主要项目人员3</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both"/>
              <w:rPr>
                <w:rFonts w:hint="eastAsia" w:ascii="宋体" w:hAnsi="宋体" w:eastAsia="宋体" w:cs="宋体"/>
                <w:szCs w:val="21"/>
                <w:highlight w:val="none"/>
              </w:rPr>
            </w:pP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4" w:type="pct"/>
            <w:vAlign w:val="center"/>
          </w:tcPr>
          <w:p>
            <w:pPr>
              <w:spacing w:line="360" w:lineRule="auto"/>
              <w:ind w:right="-55"/>
              <w:jc w:val="center"/>
              <w:rPr>
                <w:rFonts w:hint="eastAsia" w:ascii="宋体" w:hAnsi="宋体" w:eastAsia="宋体" w:cs="宋体"/>
                <w:szCs w:val="21"/>
                <w:highlight w:val="none"/>
              </w:rPr>
            </w:pPr>
            <w:r>
              <w:rPr>
                <w:rFonts w:hint="eastAsia" w:ascii="宋体" w:hAnsi="宋体" w:eastAsia="宋体" w:cs="宋体"/>
                <w:szCs w:val="21"/>
                <w:highlight w:val="none"/>
              </w:rPr>
              <w:t>….</w:t>
            </w:r>
          </w:p>
        </w:tc>
        <w:tc>
          <w:tcPr>
            <w:tcW w:w="929" w:type="pct"/>
            <w:vAlign w:val="center"/>
          </w:tcPr>
          <w:p>
            <w:pPr>
              <w:spacing w:line="360" w:lineRule="auto"/>
              <w:ind w:right="-55" w:firstLine="472"/>
              <w:jc w:val="center"/>
              <w:rPr>
                <w:rFonts w:hint="eastAsia" w:ascii="宋体" w:hAnsi="宋体" w:eastAsia="宋体" w:cs="宋体"/>
                <w:szCs w:val="21"/>
                <w:highlight w:val="none"/>
              </w:rPr>
            </w:pPr>
          </w:p>
        </w:tc>
        <w:tc>
          <w:tcPr>
            <w:tcW w:w="689" w:type="pct"/>
            <w:vAlign w:val="center"/>
          </w:tcPr>
          <w:p>
            <w:pPr>
              <w:spacing w:line="360" w:lineRule="auto"/>
              <w:ind w:right="-55" w:firstLine="472"/>
              <w:jc w:val="center"/>
              <w:rPr>
                <w:rFonts w:hint="eastAsia" w:ascii="宋体" w:hAnsi="宋体" w:eastAsia="宋体" w:cs="宋体"/>
                <w:szCs w:val="21"/>
                <w:highlight w:val="none"/>
              </w:rPr>
            </w:pPr>
          </w:p>
        </w:tc>
        <w:tc>
          <w:tcPr>
            <w:tcW w:w="766" w:type="pct"/>
            <w:vAlign w:val="center"/>
          </w:tcPr>
          <w:p>
            <w:pPr>
              <w:spacing w:line="360" w:lineRule="auto"/>
              <w:ind w:right="-55" w:firstLine="472"/>
              <w:jc w:val="center"/>
              <w:rPr>
                <w:rFonts w:hint="eastAsia" w:ascii="宋体" w:hAnsi="宋体" w:eastAsia="宋体" w:cs="宋体"/>
                <w:szCs w:val="21"/>
                <w:highlight w:val="none"/>
              </w:rPr>
            </w:pPr>
          </w:p>
        </w:tc>
        <w:tc>
          <w:tcPr>
            <w:tcW w:w="1039" w:type="pct"/>
            <w:vAlign w:val="center"/>
          </w:tcPr>
          <w:p>
            <w:pPr>
              <w:spacing w:line="360" w:lineRule="auto"/>
              <w:ind w:right="-55" w:firstLine="472"/>
              <w:jc w:val="center"/>
              <w:rPr>
                <w:rFonts w:hint="eastAsia" w:ascii="宋体" w:hAnsi="宋体" w:eastAsia="宋体" w:cs="宋体"/>
                <w:szCs w:val="21"/>
                <w:highlight w:val="none"/>
              </w:rPr>
            </w:pPr>
          </w:p>
        </w:tc>
      </w:tr>
    </w:tbl>
    <w:p>
      <w:pPr>
        <w:adjustRightInd w:val="0"/>
        <w:snapToGrid w:val="0"/>
        <w:spacing w:line="300" w:lineRule="auto"/>
        <w:rPr>
          <w:rFonts w:hint="eastAsia" w:ascii="宋体" w:hAnsi="宋体" w:eastAsia="宋体" w:cs="宋体"/>
          <w:highlight w:val="none"/>
        </w:rPr>
      </w:pPr>
      <w:r>
        <w:rPr>
          <w:rFonts w:hint="eastAsia" w:ascii="宋体" w:hAnsi="宋体" w:eastAsia="宋体" w:cs="宋体"/>
          <w:spacing w:val="-2"/>
          <w:szCs w:val="21"/>
          <w:highlight w:val="none"/>
        </w:rPr>
        <w:t>备注：</w:t>
      </w:r>
      <w:r>
        <w:rPr>
          <w:rFonts w:hint="eastAsia" w:ascii="宋体" w:hAnsi="宋体" w:cs="宋体"/>
          <w:highlight w:val="none"/>
          <w:lang w:val="en-US" w:eastAsia="zh-CN"/>
        </w:rPr>
        <w:t>供应商需提供团队人员的相关工作经验介绍材料，如：合同证明材料/客户评价材料/相关报道/学历/职称/资质证书复印件等</w:t>
      </w:r>
      <w:r>
        <w:rPr>
          <w:rFonts w:hint="eastAsia" w:ascii="宋体" w:hAnsi="宋体" w:eastAsia="宋体" w:cs="宋体"/>
          <w:b w:val="0"/>
          <w:bCs w:val="0"/>
          <w:color w:val="auto"/>
          <w:highlight w:val="none"/>
        </w:rPr>
        <w:t>。</w:t>
      </w:r>
      <w:r>
        <w:rPr>
          <w:rFonts w:hint="eastAsia" w:ascii="宋体" w:hAnsi="宋体" w:eastAsia="宋体" w:cs="宋体"/>
          <w:highlight w:val="none"/>
        </w:rPr>
        <w:br w:type="page"/>
      </w:r>
    </w:p>
    <w:p>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56" w:name="_Toc104"/>
      <w:bookmarkStart w:id="57" w:name="_Toc18330"/>
      <w:bookmarkStart w:id="58" w:name="_Toc68688822"/>
      <w:bookmarkStart w:id="59" w:name="_Toc1651923"/>
      <w:bookmarkStart w:id="60" w:name="_Toc15928"/>
      <w:bookmarkStart w:id="61" w:name="_Toc56432254"/>
      <w:r>
        <w:rPr>
          <w:rFonts w:hint="eastAsia" w:ascii="宋体" w:hAnsi="宋体" w:eastAsia="宋体" w:cs="宋体"/>
          <w:highlight w:val="none"/>
        </w:rPr>
        <w:t>本项目的实施方案</w:t>
      </w:r>
      <w:bookmarkEnd w:id="56"/>
      <w:bookmarkEnd w:id="57"/>
    </w:p>
    <w:p>
      <w:pPr>
        <w:topLinePunct/>
        <w:spacing w:line="440" w:lineRule="exact"/>
        <w:jc w:val="left"/>
        <w:rPr>
          <w:rFonts w:hint="eastAsia" w:ascii="宋体" w:hAnsi="宋体" w:eastAsia="宋体" w:cs="宋体"/>
          <w:szCs w:val="21"/>
          <w:highlight w:val="none"/>
        </w:rPr>
      </w:pPr>
      <w:r>
        <w:rPr>
          <w:rFonts w:hint="eastAsia" w:ascii="宋体" w:hAnsi="宋体" w:eastAsia="宋体" w:cs="宋体"/>
          <w:szCs w:val="21"/>
          <w:highlight w:val="none"/>
        </w:rPr>
        <w:t>格式自拟</w:t>
      </w:r>
    </w:p>
    <w:p>
      <w:pPr>
        <w:widowControl/>
        <w:numPr>
          <w:ilvl w:val="0"/>
          <w:numId w:val="0"/>
        </w:numPr>
        <w:jc w:val="left"/>
        <w:rPr>
          <w:rFonts w:hint="eastAsia" w:ascii="宋体" w:hAnsi="宋体" w:cs="宋体"/>
          <w:kern w:val="2"/>
          <w:sz w:val="21"/>
          <w:szCs w:val="24"/>
          <w:lang w:val="en-US" w:eastAsia="zh-CN" w:bidi="ar-SA"/>
        </w:rPr>
      </w:pPr>
    </w:p>
    <w:p>
      <w:pPr>
        <w:widowControl/>
        <w:numPr>
          <w:ilvl w:val="0"/>
          <w:numId w:val="0"/>
        </w:numPr>
        <w:jc w:val="left"/>
        <w:rPr>
          <w:rFonts w:hint="eastAsia" w:ascii="宋体" w:hAnsi="宋体" w:cs="宋体"/>
          <w:kern w:val="2"/>
          <w:sz w:val="21"/>
          <w:szCs w:val="24"/>
          <w:lang w:val="en-US" w:eastAsia="zh-CN" w:bidi="ar-SA"/>
        </w:rPr>
      </w:pPr>
    </w:p>
    <w:p>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kern w:val="2"/>
          <w:sz w:val="21"/>
          <w:szCs w:val="24"/>
          <w:lang w:val="en-US" w:eastAsia="zh-CN" w:bidi="ar-SA"/>
        </w:rPr>
        <w:t>供应商需根据项目目标和服务内容关键技术指标，拟定具体合理的服务方案。项目服务方案内容自拟，主要内容应包括：</w:t>
      </w:r>
    </w:p>
    <w:p>
      <w:pPr>
        <w:widowControl/>
        <w:numPr>
          <w:ilvl w:val="0"/>
          <w:numId w:val="0"/>
        </w:numPr>
        <w:jc w:val="left"/>
        <w:rPr>
          <w:rFonts w:hint="eastAsia" w:ascii="宋体" w:hAnsi="宋体" w:cs="宋体"/>
          <w:kern w:val="2"/>
          <w:sz w:val="21"/>
          <w:szCs w:val="24"/>
          <w:lang w:val="en-US" w:eastAsia="zh-CN" w:bidi="ar-SA"/>
        </w:rPr>
      </w:pPr>
    </w:p>
    <w:p>
      <w:pPr>
        <w:widowControl/>
        <w:numPr>
          <w:ilvl w:val="0"/>
          <w:numId w:val="0"/>
        </w:numPr>
        <w:jc w:val="left"/>
        <w:rPr>
          <w:rFonts w:hint="default" w:ascii="宋体" w:hAnsi="宋体" w:cs="宋体"/>
          <w:kern w:val="2"/>
          <w:sz w:val="21"/>
          <w:szCs w:val="24"/>
          <w:lang w:val="en-US" w:eastAsia="zh-CN" w:bidi="ar-SA"/>
        </w:rPr>
      </w:pPr>
      <w:r>
        <w:rPr>
          <w:rFonts w:hint="eastAsia" w:ascii="宋体" w:hAnsi="宋体" w:cs="宋体"/>
          <w:b/>
          <w:bCs/>
          <w:kern w:val="2"/>
          <w:sz w:val="21"/>
          <w:szCs w:val="24"/>
          <w:lang w:val="en-US" w:eastAsia="zh-CN" w:bidi="ar-SA"/>
        </w:rPr>
        <w:t>1.项目实施方案。</w:t>
      </w:r>
      <w:r>
        <w:rPr>
          <w:rFonts w:hint="eastAsia" w:ascii="宋体" w:hAnsi="宋体" w:cs="宋体"/>
        </w:rPr>
        <w:t>包括但不限于对项目服务要求的理解、项目服务要求的具体解决方案等内容。</w:t>
      </w:r>
    </w:p>
    <w:p>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b/>
          <w:bCs/>
          <w:kern w:val="2"/>
          <w:sz w:val="21"/>
          <w:szCs w:val="24"/>
          <w:lang w:val="en-US" w:eastAsia="zh-CN" w:bidi="ar-SA"/>
        </w:rPr>
        <w:t>2.项目执行进度计划。</w:t>
      </w:r>
      <w:r>
        <w:rPr>
          <w:rFonts w:hint="eastAsia" w:ascii="宋体" w:hAnsi="宋体" w:cs="宋体"/>
          <w:kern w:val="2"/>
          <w:sz w:val="21"/>
          <w:szCs w:val="24"/>
          <w:lang w:val="en-US" w:eastAsia="zh-CN" w:bidi="ar-SA"/>
        </w:rPr>
        <w:t>编制的详细计划进度表，应包含不同阶段计划、完成该阶段计划对应的时间节点等内容。</w:t>
      </w:r>
    </w:p>
    <w:p>
      <w:pPr>
        <w:widowControl/>
        <w:numPr>
          <w:ilvl w:val="0"/>
          <w:numId w:val="0"/>
        </w:numPr>
        <w:jc w:val="left"/>
        <w:rPr>
          <w:rFonts w:hint="eastAsia" w:ascii="宋体" w:hAnsi="宋体" w:cs="宋体"/>
          <w:kern w:val="2"/>
          <w:sz w:val="21"/>
          <w:szCs w:val="24"/>
          <w:lang w:val="en-US" w:eastAsia="zh-CN" w:bidi="ar-SA"/>
        </w:rPr>
      </w:pPr>
      <w:r>
        <w:rPr>
          <w:rFonts w:hint="eastAsia" w:ascii="宋体" w:hAnsi="宋体" w:cs="宋体"/>
          <w:b/>
          <w:bCs/>
          <w:kern w:val="2"/>
          <w:sz w:val="21"/>
          <w:szCs w:val="24"/>
          <w:lang w:val="en-US" w:eastAsia="zh-CN" w:bidi="ar-SA"/>
        </w:rPr>
        <w:t>3.保密管理及应急保障措施等。</w:t>
      </w:r>
      <w:r>
        <w:rPr>
          <w:rFonts w:hint="eastAsia" w:ascii="宋体" w:hAnsi="宋体" w:cs="宋体"/>
          <w:kern w:val="2"/>
          <w:sz w:val="21"/>
          <w:szCs w:val="24"/>
          <w:lang w:val="en-US" w:eastAsia="zh-CN" w:bidi="ar-SA"/>
        </w:rPr>
        <w:t>内容包含不限于项目保密措施、应急保障措施等。</w:t>
      </w:r>
    </w:p>
    <w:p>
      <w:pPr>
        <w:widowControl/>
        <w:numPr>
          <w:ilvl w:val="0"/>
          <w:numId w:val="0"/>
        </w:numPr>
        <w:jc w:val="left"/>
        <w:rPr>
          <w:rFonts w:hint="eastAsia" w:ascii="宋体" w:hAnsi="宋体" w:eastAsia="宋体" w:cs="宋体"/>
          <w:b/>
          <w:bCs/>
          <w:sz w:val="32"/>
          <w:szCs w:val="32"/>
          <w:highlight w:val="none"/>
        </w:rPr>
      </w:pPr>
      <w:r>
        <w:rPr>
          <w:rFonts w:hint="eastAsia" w:ascii="宋体" w:hAnsi="宋体" w:eastAsia="宋体" w:cs="宋体"/>
          <w:highlight w:val="none"/>
        </w:rPr>
        <w:br w:type="page"/>
      </w:r>
    </w:p>
    <w:p>
      <w:pPr>
        <w:pStyle w:val="3"/>
        <w:keepNext/>
        <w:keepLines/>
        <w:pageBreakBefore w:val="0"/>
        <w:widowControl w:val="0"/>
        <w:numPr>
          <w:ilvl w:val="1"/>
          <w:numId w:val="5"/>
        </w:numPr>
        <w:kinsoku/>
        <w:wordWrap/>
        <w:overflowPunct/>
        <w:topLinePunct w:val="0"/>
        <w:autoSpaceDE/>
        <w:autoSpaceDN/>
        <w:bidi w:val="0"/>
        <w:adjustRightInd/>
        <w:snapToGrid/>
        <w:spacing w:line="416" w:lineRule="auto"/>
        <w:ind w:left="0" w:firstLine="0"/>
        <w:textAlignment w:val="auto"/>
        <w:rPr>
          <w:rFonts w:hint="eastAsia" w:ascii="宋体" w:hAnsi="宋体" w:eastAsia="宋体" w:cs="宋体"/>
          <w:highlight w:val="none"/>
        </w:rPr>
      </w:pPr>
      <w:bookmarkStart w:id="62" w:name="_Toc17083"/>
      <w:bookmarkStart w:id="63" w:name="_Toc29130"/>
      <w:r>
        <w:rPr>
          <w:rFonts w:hint="eastAsia" w:ascii="宋体" w:hAnsi="宋体" w:eastAsia="宋体" w:cs="宋体"/>
          <w:highlight w:val="none"/>
          <w:lang w:val="en-US" w:eastAsia="zh-CN"/>
        </w:rPr>
        <w:t>项目</w:t>
      </w:r>
      <w:r>
        <w:rPr>
          <w:rFonts w:hint="eastAsia" w:ascii="宋体" w:hAnsi="宋体" w:eastAsia="宋体" w:cs="宋体"/>
          <w:highlight w:val="none"/>
        </w:rPr>
        <w:t>报价</w:t>
      </w:r>
      <w:bookmarkEnd w:id="58"/>
      <w:bookmarkEnd w:id="59"/>
      <w:bookmarkEnd w:id="60"/>
      <w:bookmarkEnd w:id="61"/>
      <w:bookmarkEnd w:id="62"/>
      <w:r>
        <w:rPr>
          <w:rFonts w:hint="eastAsia" w:ascii="宋体" w:hAnsi="宋体" w:eastAsia="宋体" w:cs="宋体"/>
          <w:highlight w:val="none"/>
        </w:rPr>
        <w:t>函</w:t>
      </w:r>
      <w:bookmarkEnd w:id="63"/>
    </w:p>
    <w:p>
      <w:pPr>
        <w:spacing w:line="360" w:lineRule="auto"/>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lang w:val="en-US" w:eastAsia="zh-CN"/>
        </w:rPr>
        <w:t>展位搭建服务项目</w:t>
      </w:r>
    </w:p>
    <w:p>
      <w:pPr>
        <w:spacing w:line="360" w:lineRule="auto"/>
        <w:jc w:val="center"/>
        <w:rPr>
          <w:rFonts w:hint="eastAsia" w:ascii="仿宋_GB2312" w:hAnsi="仿宋_GB2312" w:eastAsia="仿宋_GB2312" w:cs="仿宋_GB2312"/>
          <w:b w:val="0"/>
          <w:bCs/>
          <w:sz w:val="28"/>
          <w:szCs w:val="28"/>
        </w:rPr>
      </w:pPr>
      <w:r>
        <w:rPr>
          <w:rFonts w:hint="eastAsia" w:ascii="方正小标宋简体" w:hAnsi="方正小标宋简体" w:eastAsia="方正小标宋简体" w:cs="方正小标宋简体"/>
          <w:b w:val="0"/>
          <w:bCs/>
          <w:sz w:val="32"/>
          <w:szCs w:val="32"/>
          <w:lang w:eastAsia="zh-CN"/>
        </w:rPr>
        <w:t>响应</w:t>
      </w:r>
      <w:r>
        <w:rPr>
          <w:rFonts w:hint="eastAsia" w:ascii="方正小标宋简体" w:hAnsi="方正小标宋简体" w:eastAsia="方正小标宋简体" w:cs="方正小标宋简体"/>
          <w:b w:val="0"/>
          <w:bCs/>
          <w:sz w:val="32"/>
          <w:szCs w:val="32"/>
        </w:rPr>
        <w:t>报价</w:t>
      </w:r>
      <w:r>
        <w:rPr>
          <w:rFonts w:hint="eastAsia" w:ascii="方正小标宋简体" w:hAnsi="方正小标宋简体" w:eastAsia="方正小标宋简体" w:cs="方正小标宋简体"/>
          <w:b w:val="0"/>
          <w:bCs/>
          <w:sz w:val="32"/>
          <w:szCs w:val="32"/>
          <w:lang w:eastAsia="zh-CN"/>
        </w:rPr>
        <w:t>函</w:t>
      </w:r>
    </w:p>
    <w:p>
      <w:pPr>
        <w:spacing w:line="360" w:lineRule="auto"/>
        <w:rPr>
          <w:rFonts w:hint="eastAsia" w:ascii="宋体" w:hAnsi="宋体" w:eastAsia="宋体" w:cs="宋体"/>
          <w:b/>
          <w:sz w:val="21"/>
          <w:szCs w:val="21"/>
        </w:rPr>
      </w:pPr>
      <w:r>
        <w:rPr>
          <w:rFonts w:hint="eastAsia" w:ascii="宋体" w:hAnsi="宋体" w:cs="宋体"/>
          <w:b/>
          <w:sz w:val="21"/>
          <w:szCs w:val="21"/>
          <w:lang w:val="en-US" w:eastAsia="zh-CN"/>
        </w:rPr>
        <w:t>广东南方网络信息科技有限公司</w:t>
      </w:r>
      <w:r>
        <w:rPr>
          <w:rFonts w:hint="eastAsia" w:ascii="宋体" w:hAnsi="宋体" w:eastAsia="宋体" w:cs="宋体"/>
          <w:b/>
          <w:sz w:val="21"/>
          <w:szCs w:val="21"/>
        </w:rPr>
        <w:t>：</w:t>
      </w:r>
    </w:p>
    <w:p>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u w:val="none"/>
        </w:rPr>
        <w:t>根据贵</w:t>
      </w:r>
      <w:r>
        <w:rPr>
          <w:rFonts w:hint="eastAsia" w:ascii="宋体" w:hAnsi="宋体" w:cs="宋体"/>
          <w:sz w:val="21"/>
          <w:szCs w:val="21"/>
          <w:u w:val="none"/>
          <w:lang w:val="en-US" w:eastAsia="zh-CN"/>
        </w:rPr>
        <w:t>单位</w:t>
      </w:r>
      <w:r>
        <w:rPr>
          <w:rFonts w:hint="eastAsia" w:ascii="宋体" w:hAnsi="宋体" w:cs="宋体"/>
          <w:sz w:val="21"/>
          <w:szCs w:val="21"/>
          <w:u w:val="single"/>
          <w:lang w:val="en-US" w:eastAsia="zh-CN"/>
        </w:rPr>
        <w:t xml:space="preserve">  </w:t>
      </w:r>
      <w:r>
        <w:rPr>
          <w:rFonts w:hint="eastAsia" w:ascii="宋体" w:hAnsi="宋体" w:cs="宋体"/>
          <w:sz w:val="21"/>
          <w:szCs w:val="21"/>
          <w:u w:val="single"/>
          <w:lang w:eastAsia="zh-CN"/>
        </w:rPr>
        <w:t>展位搭建服务项目</w:t>
      </w:r>
      <w:r>
        <w:rPr>
          <w:rFonts w:hint="eastAsia" w:ascii="宋体" w:hAnsi="宋体" w:eastAsia="宋体" w:cs="宋体"/>
          <w:sz w:val="21"/>
          <w:szCs w:val="21"/>
          <w:u w:val="single"/>
          <w:lang w:eastAsia="zh-CN"/>
        </w:rPr>
        <w:t>（</w:t>
      </w:r>
      <w:r>
        <w:rPr>
          <w:rFonts w:hint="eastAsia" w:ascii="宋体" w:hAnsi="宋体" w:eastAsia="宋体" w:cs="宋体"/>
          <w:sz w:val="21"/>
          <w:szCs w:val="21"/>
          <w:u w:val="single"/>
        </w:rPr>
        <w:t>项目编号：NFWJYCG2026032</w:t>
      </w:r>
      <w:r>
        <w:rPr>
          <w:rFonts w:hint="eastAsia" w:ascii="宋体" w:hAnsi="宋体" w:cs="宋体"/>
          <w:sz w:val="21"/>
          <w:szCs w:val="21"/>
          <w:highlight w:val="none"/>
          <w:u w:val="single"/>
          <w:lang w:val="en-US" w:eastAsia="zh-CN"/>
        </w:rPr>
        <w:t xml:space="preserve">   </w:t>
      </w:r>
      <w:r>
        <w:rPr>
          <w:rFonts w:hint="eastAsia" w:ascii="宋体" w:hAnsi="宋体" w:eastAsia="宋体" w:cs="宋体"/>
          <w:sz w:val="21"/>
          <w:szCs w:val="21"/>
          <w:u w:val="single"/>
          <w:lang w:eastAsia="zh-CN"/>
        </w:rPr>
        <w:t>）</w:t>
      </w:r>
      <w:r>
        <w:rPr>
          <w:rFonts w:hint="eastAsia" w:ascii="宋体" w:hAnsi="宋体" w:eastAsia="宋体" w:cs="宋体"/>
          <w:sz w:val="21"/>
          <w:szCs w:val="21"/>
          <w:u w:val="none"/>
          <w:lang w:val="en-US" w:eastAsia="zh-CN"/>
        </w:rPr>
        <w:t>采购</w:t>
      </w:r>
      <w:r>
        <w:rPr>
          <w:rFonts w:hint="eastAsia" w:ascii="宋体" w:hAnsi="宋体" w:eastAsia="宋体" w:cs="宋体"/>
          <w:sz w:val="21"/>
          <w:szCs w:val="21"/>
          <w:lang w:eastAsia="zh-CN"/>
        </w:rPr>
        <w:t>文件</w:t>
      </w:r>
      <w:r>
        <w:rPr>
          <w:rFonts w:hint="eastAsia" w:ascii="宋体" w:hAnsi="宋体" w:eastAsia="宋体" w:cs="宋体"/>
          <w:sz w:val="21"/>
          <w:szCs w:val="21"/>
        </w:rPr>
        <w:t>要求，我司已完全了解相关内容，承诺按要求提供产品和服务，现按人民币报价如下：</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4"/>
        <w:gridCol w:w="7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1"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服务内容</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000000"/>
                <w:kern w:val="0"/>
                <w:sz w:val="21"/>
                <w:szCs w:val="21"/>
                <w:lang w:bidi="ar"/>
              </w:rPr>
            </w:pPr>
            <w:r>
              <w:rPr>
                <w:rFonts w:hint="eastAsia" w:ascii="宋体" w:hAnsi="宋体" w:cs="宋体"/>
                <w:sz w:val="21"/>
                <w:szCs w:val="21"/>
                <w:u w:val="single"/>
                <w:lang w:eastAsia="zh-CN"/>
              </w:rPr>
              <w:t>展位搭建服务项目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color w:val="000000"/>
                <w:kern w:val="0"/>
                <w:sz w:val="21"/>
                <w:szCs w:val="21"/>
                <w:lang w:eastAsia="zh-CN" w:bidi="ar"/>
              </w:rPr>
              <w:t>项目报价</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8"/>
              </w:numPr>
              <w:jc w:val="center"/>
              <w:textAlignment w:val="center"/>
              <w:rPr>
                <w:rFonts w:hint="eastAsia" w:ascii="宋体" w:hAnsi="宋体" w:cs="宋体"/>
                <w:color w:val="000000"/>
                <w:szCs w:val="21"/>
                <w:u w:val="none"/>
                <w:lang w:val="en-US" w:eastAsia="zh-CN"/>
              </w:rPr>
            </w:pPr>
            <w:r>
              <w:rPr>
                <w:rFonts w:hint="eastAsia" w:ascii="宋体" w:hAnsi="宋体" w:cs="宋体"/>
                <w:color w:val="000000"/>
                <w:szCs w:val="21"/>
                <w:u w:val="none"/>
              </w:rPr>
              <w:t>展位设计搭建</w:t>
            </w:r>
            <w:r>
              <w:rPr>
                <w:rFonts w:hint="eastAsia" w:ascii="宋体" w:hAnsi="宋体" w:cs="宋体"/>
                <w:color w:val="000000"/>
                <w:szCs w:val="21"/>
                <w:u w:val="none"/>
                <w:lang w:eastAsia="zh-CN"/>
              </w:rPr>
              <w:t>：</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none"/>
                <w:lang w:val="en-US" w:eastAsia="zh-CN"/>
              </w:rPr>
              <w:t>元/平方米（大写:</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none"/>
                <w:lang w:val="en-US" w:eastAsia="zh-CN"/>
              </w:rPr>
              <w:t>）；</w:t>
            </w:r>
          </w:p>
          <w:p>
            <w:pPr>
              <w:widowControl/>
              <w:numPr>
                <w:ilvl w:val="0"/>
                <w:numId w:val="8"/>
              </w:numPr>
              <w:jc w:val="center"/>
              <w:textAlignment w:val="center"/>
              <w:rPr>
                <w:rFonts w:hint="default" w:ascii="宋体" w:hAnsi="宋体" w:cs="宋体"/>
                <w:color w:val="000000"/>
                <w:szCs w:val="21"/>
                <w:u w:val="single"/>
                <w:lang w:val="en-US" w:eastAsia="zh-CN"/>
              </w:rPr>
            </w:pPr>
            <w:r>
              <w:rPr>
                <w:rFonts w:hint="default" w:ascii="宋体" w:hAnsi="宋体" w:cs="宋体"/>
                <w:color w:val="000000"/>
                <w:szCs w:val="21"/>
                <w:u w:val="none"/>
              </w:rPr>
              <w:t>参展服务</w:t>
            </w:r>
            <w:r>
              <w:rPr>
                <w:rFonts w:hint="eastAsia" w:ascii="宋体" w:hAnsi="宋体" w:cs="宋体"/>
                <w:color w:val="000000"/>
                <w:szCs w:val="21"/>
                <w:u w:val="none"/>
                <w:lang w:eastAsia="zh-CN"/>
              </w:rPr>
              <w:t>：</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none"/>
                <w:lang w:val="en-US" w:eastAsia="zh-CN"/>
              </w:rPr>
              <w:t>元（大写:</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b w:val="0"/>
                <w:bCs w:val="0"/>
                <w:color w:val="000000"/>
                <w:kern w:val="0"/>
                <w:sz w:val="21"/>
                <w:szCs w:val="21"/>
                <w:lang w:eastAsia="zh-CN" w:bidi="ar"/>
              </w:rPr>
            </w:pPr>
            <w:r>
              <w:rPr>
                <w:rFonts w:hint="eastAsia" w:ascii="宋体" w:hAnsi="宋体" w:eastAsia="宋体" w:cs="宋体"/>
                <w:b w:val="0"/>
                <w:bCs w:val="0"/>
                <w:kern w:val="0"/>
                <w:sz w:val="21"/>
                <w:szCs w:val="21"/>
              </w:rPr>
              <w:t>增值税率</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pStyle w:val="11"/>
              <w:jc w:val="center"/>
              <w:rPr>
                <w:rFonts w:hint="default"/>
                <w:lang w:val="en-US" w:eastAsia="zh-CN"/>
              </w:rPr>
            </w:pPr>
            <w:r>
              <w:rPr>
                <w:rFonts w:hint="eastAsia" w:ascii="宋体" w:hAnsi="宋体" w:cs="宋体"/>
                <w:b w:val="0"/>
                <w:bCs w:val="0"/>
                <w:color w:val="000000"/>
                <w:sz w:val="21"/>
                <w:szCs w:val="21"/>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2" w:hRule="atLeast"/>
        </w:trPr>
        <w:tc>
          <w:tcPr>
            <w:tcW w:w="9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报价单位</w:t>
            </w:r>
          </w:p>
        </w:tc>
        <w:tc>
          <w:tcPr>
            <w:tcW w:w="403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313" w:beforeLines="100" w:line="360" w:lineRule="auto"/>
              <w:jc w:val="left"/>
              <w:textAlignment w:val="auto"/>
              <w:rPr>
                <w:rFonts w:hint="eastAsia" w:ascii="宋体" w:hAnsi="宋体" w:eastAsia="宋体" w:cs="宋体"/>
                <w:b w:val="0"/>
                <w:bCs w:val="0"/>
                <w:sz w:val="21"/>
                <w:szCs w:val="21"/>
                <w:u w:val="single"/>
              </w:rPr>
            </w:pPr>
            <w:r>
              <w:rPr>
                <w:rFonts w:hint="eastAsia" w:ascii="宋体" w:hAnsi="宋体" w:eastAsia="宋体" w:cs="宋体"/>
                <w:b w:val="0"/>
                <w:bCs w:val="0"/>
                <w:sz w:val="21"/>
                <w:szCs w:val="21"/>
              </w:rPr>
              <w:t>单位</w:t>
            </w:r>
            <w:r>
              <w:rPr>
                <w:rFonts w:hint="eastAsia" w:ascii="宋体" w:hAnsi="宋体" w:eastAsia="宋体" w:cs="宋体"/>
                <w:b w:val="0"/>
                <w:bCs w:val="0"/>
                <w:sz w:val="21"/>
                <w:szCs w:val="21"/>
                <w:lang w:eastAsia="zh-CN"/>
              </w:rPr>
              <w:t>名称</w:t>
            </w:r>
            <w:r>
              <w:rPr>
                <w:rFonts w:hint="eastAsia" w:ascii="宋体" w:hAnsi="宋体" w:eastAsia="宋体" w:cs="宋体"/>
                <w:b w:val="0"/>
                <w:bCs w:val="0"/>
                <w:sz w:val="21"/>
                <w:szCs w:val="21"/>
              </w:rPr>
              <w:t>（盖章）：</w:t>
            </w:r>
            <w:r>
              <w:rPr>
                <w:rFonts w:hint="eastAsia" w:ascii="宋体" w:hAnsi="宋体" w:eastAsia="宋体" w:cs="宋体"/>
                <w:b w:val="0"/>
                <w:bCs w:val="0"/>
                <w:sz w:val="21"/>
                <w:szCs w:val="21"/>
                <w:u w:val="single"/>
              </w:rPr>
              <w:t xml:space="preserve">                             </w:t>
            </w:r>
          </w:p>
          <w:p>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u w:val="single"/>
              </w:rPr>
            </w:pPr>
            <w:r>
              <w:rPr>
                <w:rFonts w:hint="eastAsia" w:ascii="宋体" w:hAnsi="宋体" w:cs="宋体"/>
                <w:szCs w:val="21"/>
              </w:rPr>
              <w:t>法定代表人</w:t>
            </w:r>
            <w:r>
              <w:rPr>
                <w:rFonts w:hint="eastAsia" w:ascii="宋体" w:hAnsi="宋体" w:cs="宋体"/>
                <w:szCs w:val="21"/>
                <w:lang w:eastAsia="zh-CN"/>
              </w:rPr>
              <w:t>（</w:t>
            </w:r>
            <w:r>
              <w:rPr>
                <w:rFonts w:hint="eastAsia" w:ascii="宋体" w:hAnsi="宋体" w:eastAsia="宋体" w:cs="宋体"/>
                <w:highlight w:val="none"/>
                <w:lang w:val="en-US" w:eastAsia="zh-CN"/>
              </w:rPr>
              <w:t>负责人</w:t>
            </w:r>
            <w:r>
              <w:rPr>
                <w:rFonts w:hint="eastAsia" w:ascii="宋体" w:hAnsi="宋体" w:cs="宋体"/>
                <w:highlight w:val="none"/>
                <w:lang w:val="en-US" w:eastAsia="zh-CN"/>
              </w:rPr>
              <w:t>）</w:t>
            </w:r>
            <w:r>
              <w:rPr>
                <w:rFonts w:hint="eastAsia" w:ascii="宋体" w:hAnsi="宋体" w:cs="宋体"/>
                <w:szCs w:val="21"/>
              </w:rPr>
              <w:t>或者其委托代理人</w:t>
            </w:r>
            <w:r>
              <w:rPr>
                <w:rFonts w:hint="eastAsia" w:ascii="宋体" w:hAnsi="宋体" w:cs="宋体"/>
                <w:szCs w:val="21"/>
                <w:lang w:eastAsia="zh-CN"/>
              </w:rPr>
              <w:t>（</w:t>
            </w:r>
            <w:r>
              <w:rPr>
                <w:rFonts w:hint="eastAsia" w:ascii="宋体" w:hAnsi="宋体" w:cs="宋体"/>
                <w:szCs w:val="21"/>
                <w:lang w:val="en-US" w:eastAsia="zh-CN"/>
              </w:rPr>
              <w:t>签字）</w:t>
            </w:r>
            <w:r>
              <w:rPr>
                <w:rFonts w:hint="eastAsia" w:ascii="宋体" w:hAnsi="宋体" w:eastAsia="宋体" w:cs="宋体"/>
                <w:b w:val="0"/>
                <w:bCs w:val="0"/>
                <w:sz w:val="21"/>
                <w:szCs w:val="21"/>
              </w:rPr>
              <w:t>：</w:t>
            </w:r>
            <w:r>
              <w:rPr>
                <w:rFonts w:hint="eastAsia" w:ascii="宋体" w:hAnsi="宋体" w:eastAsia="宋体" w:cs="宋体"/>
                <w:b w:val="0"/>
                <w:bCs w:val="0"/>
                <w:sz w:val="21"/>
                <w:szCs w:val="21"/>
                <w:u w:val="single"/>
              </w:rPr>
              <w:t xml:space="preserve">                    </w:t>
            </w:r>
          </w:p>
          <w:p>
            <w:pPr>
              <w:keepNext w:val="0"/>
              <w:keepLines w:val="0"/>
              <w:pageBreakBefore w:val="0"/>
              <w:kinsoku/>
              <w:wordWrap/>
              <w:overflowPunct/>
              <w:topLinePunct w:val="0"/>
              <w:autoSpaceDE/>
              <w:autoSpaceDN/>
              <w:bidi w:val="0"/>
              <w:adjustRightInd w:val="0"/>
              <w:snapToGrid w:val="0"/>
              <w:spacing w:before="157" w:beforeLines="50" w:line="360" w:lineRule="auto"/>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联系方式 ：</w:t>
            </w:r>
            <w:r>
              <w:rPr>
                <w:rFonts w:hint="eastAsia" w:ascii="宋体" w:hAnsi="宋体" w:eastAsia="宋体" w:cs="宋体"/>
                <w:b w:val="0"/>
                <w:bCs w:val="0"/>
                <w:sz w:val="21"/>
                <w:szCs w:val="21"/>
                <w:u w:val="single"/>
              </w:rPr>
              <w:t xml:space="preserve">                             </w:t>
            </w:r>
          </w:p>
          <w:p>
            <w:pPr>
              <w:keepNext w:val="0"/>
              <w:keepLines w:val="0"/>
              <w:pageBreakBefore w:val="0"/>
              <w:widowControl/>
              <w:kinsoku/>
              <w:wordWrap/>
              <w:overflowPunct/>
              <w:topLinePunct w:val="0"/>
              <w:autoSpaceDE/>
              <w:autoSpaceDN/>
              <w:bidi w:val="0"/>
              <w:adjustRightInd w:val="0"/>
              <w:spacing w:before="157" w:beforeLines="50" w:line="360" w:lineRule="auto"/>
              <w:jc w:val="left"/>
              <w:textAlignment w:val="center"/>
              <w:rPr>
                <w:rFonts w:hint="eastAsia" w:ascii="宋体" w:hAnsi="宋体" w:eastAsia="宋体" w:cs="宋体"/>
                <w:b w:val="0"/>
                <w:bCs w:val="0"/>
                <w:color w:val="000000"/>
                <w:kern w:val="0"/>
                <w:sz w:val="21"/>
                <w:szCs w:val="21"/>
                <w:lang w:bidi="ar"/>
              </w:rPr>
            </w:pPr>
            <w:r>
              <w:rPr>
                <w:rFonts w:hint="eastAsia" w:ascii="宋体" w:hAnsi="宋体" w:eastAsia="宋体" w:cs="宋体"/>
                <w:b w:val="0"/>
                <w:bCs w:val="0"/>
                <w:sz w:val="21"/>
                <w:szCs w:val="21"/>
              </w:rPr>
              <w:t>报价日期：202</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年</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月</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日</w:t>
            </w:r>
          </w:p>
        </w:tc>
      </w:tr>
    </w:tbl>
    <w:p>
      <w:pPr>
        <w:spacing w:line="360" w:lineRule="auto"/>
        <w:jc w:val="center"/>
        <w:rPr>
          <w:rFonts w:hint="eastAsia" w:ascii="方正小标宋简体" w:hAnsi="方正小标宋简体" w:eastAsia="方正小标宋简体" w:cs="方正小标宋简体"/>
          <w:b/>
          <w:sz w:val="32"/>
          <w:szCs w:val="32"/>
          <w:lang w:val="en-US" w:eastAsia="zh-CN"/>
        </w:rPr>
      </w:pPr>
    </w:p>
    <w:bookmarkEnd w:id="0"/>
    <w:bookmarkEnd w:id="1"/>
    <w:bookmarkEnd w:id="2"/>
    <w:bookmarkEnd w:id="3"/>
    <w:p>
      <w:pPr>
        <w:spacing w:line="360" w:lineRule="auto"/>
        <w:jc w:val="center"/>
        <w:rPr>
          <w:rFonts w:hint="eastAsia" w:ascii="方正小标宋简体" w:hAnsi="方正小标宋简体" w:eastAsia="方正小标宋简体" w:cs="方正小标宋简体"/>
          <w:b/>
          <w:sz w:val="32"/>
          <w:szCs w:val="32"/>
          <w:lang w:val="en-US" w:eastAsia="zh-CN"/>
        </w:rPr>
      </w:pPr>
    </w:p>
    <w:sectPr>
      <w:pgSz w:w="11906" w:h="16838"/>
      <w:pgMar w:top="1587" w:right="1587" w:bottom="1304" w:left="1587" w:header="851" w:footer="709"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A751991-17C6-42B0-8C7C-2BE0B0B484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B12EAB2E-20FA-492B-AEC2-F90C425A641F}"/>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3" w:fontKey="{C082EDFF-8E2C-4131-8999-EFB2A9DD0FB1}"/>
  </w:font>
  <w:font w:name="仿宋_GB2312">
    <w:panose1 w:val="02010609030101010101"/>
    <w:charset w:val="86"/>
    <w:family w:val="modern"/>
    <w:pitch w:val="default"/>
    <w:sig w:usb0="00000001" w:usb1="080E0000" w:usb2="00000000" w:usb3="00000000" w:csb0="00040000" w:csb1="00000000"/>
    <w:embedRegular r:id="rId4" w:fontKey="{9B66F790-B114-412A-BB70-C10D06F9007E}"/>
  </w:font>
  <w:font w:name="微软雅黑">
    <w:panose1 w:val="020B0503020204020204"/>
    <w:charset w:val="86"/>
    <w:family w:val="auto"/>
    <w:pitch w:val="default"/>
    <w:sig w:usb0="80000287" w:usb1="2ACF3C50" w:usb2="00000016" w:usb3="00000000" w:csb0="0004001F" w:csb1="00000000"/>
    <w:embedRegular r:id="rId5" w:fontKey="{60E60C78-7ECE-4C21-9265-4A4382CF247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28</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28</w:t>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A576C0"/>
    <w:multiLevelType w:val="singleLevel"/>
    <w:tmpl w:val="9FA576C0"/>
    <w:lvl w:ilvl="0" w:tentative="0">
      <w:start w:val="1"/>
      <w:numFmt w:val="decimal"/>
      <w:suff w:val="nothing"/>
      <w:lvlText w:val="%1、"/>
      <w:lvlJc w:val="left"/>
    </w:lvl>
  </w:abstractNum>
  <w:abstractNum w:abstractNumId="1">
    <w:nsid w:val="A00BEAE0"/>
    <w:multiLevelType w:val="singleLevel"/>
    <w:tmpl w:val="A00BEAE0"/>
    <w:lvl w:ilvl="0" w:tentative="0">
      <w:start w:val="1"/>
      <w:numFmt w:val="decimal"/>
      <w:lvlText w:val="%1."/>
      <w:lvlJc w:val="left"/>
      <w:pPr>
        <w:tabs>
          <w:tab w:val="left" w:pos="312"/>
        </w:tabs>
      </w:pPr>
    </w:lvl>
  </w:abstractNum>
  <w:abstractNum w:abstractNumId="2">
    <w:nsid w:val="115B7682"/>
    <w:multiLevelType w:val="multilevel"/>
    <w:tmpl w:val="115B7682"/>
    <w:lvl w:ilvl="0" w:tentative="0">
      <w:start w:val="1"/>
      <w:numFmt w:val="decimal"/>
      <w:lvlText w:val="（%1）"/>
      <w:lvlJc w:val="left"/>
      <w:pPr>
        <w:ind w:left="840" w:hanging="420"/>
      </w:pPr>
      <w:rPr>
        <w:rFonts w:hint="eastAsia"/>
      </w:rPr>
    </w:lvl>
    <w:lvl w:ilvl="1" w:tentative="0">
      <w:start w:val="4"/>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1F33141E"/>
    <w:multiLevelType w:val="multilevel"/>
    <w:tmpl w:val="1F33141E"/>
    <w:lvl w:ilvl="0" w:tentative="0">
      <w:start w:val="1"/>
      <w:numFmt w:val="decimal"/>
      <w:lvlText w:val="（%1）"/>
      <w:lvlJc w:val="left"/>
      <w:pPr>
        <w:ind w:left="840" w:hanging="420"/>
      </w:pPr>
      <w:rPr>
        <w:rFonts w:hint="eastAsia"/>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137E4B"/>
    <w:multiLevelType w:val="multilevel"/>
    <w:tmpl w:val="21137E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76B650B"/>
    <w:multiLevelType w:val="multilevel"/>
    <w:tmpl w:val="576B650B"/>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669D69EA"/>
    <w:multiLevelType w:val="multilevel"/>
    <w:tmpl w:val="669D69EA"/>
    <w:lvl w:ilvl="0" w:tentative="0">
      <w:start w:val="1"/>
      <w:numFmt w:val="decimal"/>
      <w:lvlText w:val="%1."/>
      <w:lvlJc w:val="left"/>
      <w:pPr>
        <w:ind w:left="840" w:hanging="420"/>
      </w:pPr>
      <w:rPr>
        <w:rFonts w:hint="eastAsia" w:eastAsia="仿宋_GB2312"/>
        <w:color w:val="auto"/>
        <w:sz w:val="28"/>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7EC89450"/>
    <w:multiLevelType w:val="singleLevel"/>
    <w:tmpl w:val="7EC89450"/>
    <w:lvl w:ilvl="0" w:tentative="0">
      <w:start w:val="1"/>
      <w:numFmt w:val="decimal"/>
      <w:suff w:val="nothing"/>
      <w:lvlText w:val="（%1）"/>
      <w:lvlJc w:val="left"/>
    </w:lvl>
  </w:abstractNum>
  <w:num w:numId="1">
    <w:abstractNumId w:val="4"/>
  </w:num>
  <w:num w:numId="2">
    <w:abstractNumId w:val="7"/>
  </w:num>
  <w:num w:numId="3">
    <w:abstractNumId w:val="0"/>
  </w:num>
  <w:num w:numId="4">
    <w:abstractNumId w:val="5"/>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10328"/>
    <w:rsid w:val="0119311B"/>
    <w:rsid w:val="011D2960"/>
    <w:rsid w:val="01EC0AE8"/>
    <w:rsid w:val="02375428"/>
    <w:rsid w:val="02E20EA9"/>
    <w:rsid w:val="02EB59EF"/>
    <w:rsid w:val="04F33787"/>
    <w:rsid w:val="08B123FD"/>
    <w:rsid w:val="0B022976"/>
    <w:rsid w:val="0B301426"/>
    <w:rsid w:val="0CD10328"/>
    <w:rsid w:val="119378C0"/>
    <w:rsid w:val="11CC7C14"/>
    <w:rsid w:val="12A6200E"/>
    <w:rsid w:val="13AB00DA"/>
    <w:rsid w:val="14D254C4"/>
    <w:rsid w:val="16C805D0"/>
    <w:rsid w:val="18992C2C"/>
    <w:rsid w:val="18F953B8"/>
    <w:rsid w:val="190810F1"/>
    <w:rsid w:val="1BC234C2"/>
    <w:rsid w:val="1D09542A"/>
    <w:rsid w:val="1E075B50"/>
    <w:rsid w:val="1FD852DE"/>
    <w:rsid w:val="209A488D"/>
    <w:rsid w:val="22EE7610"/>
    <w:rsid w:val="253958EB"/>
    <w:rsid w:val="25FD5DBC"/>
    <w:rsid w:val="26F77516"/>
    <w:rsid w:val="280800B8"/>
    <w:rsid w:val="29483325"/>
    <w:rsid w:val="2AD90BA6"/>
    <w:rsid w:val="2C727AF0"/>
    <w:rsid w:val="2D1C2FCC"/>
    <w:rsid w:val="2E722C2F"/>
    <w:rsid w:val="31D702BA"/>
    <w:rsid w:val="34267220"/>
    <w:rsid w:val="346D28BD"/>
    <w:rsid w:val="350C6303"/>
    <w:rsid w:val="38C44045"/>
    <w:rsid w:val="397D7F4A"/>
    <w:rsid w:val="3A3F02FA"/>
    <w:rsid w:val="3AFD268F"/>
    <w:rsid w:val="3B645EE1"/>
    <w:rsid w:val="3B9603ED"/>
    <w:rsid w:val="3BC21DC3"/>
    <w:rsid w:val="403E4E33"/>
    <w:rsid w:val="44E137E6"/>
    <w:rsid w:val="453D0C79"/>
    <w:rsid w:val="463D149D"/>
    <w:rsid w:val="47C762E2"/>
    <w:rsid w:val="4ACB63C5"/>
    <w:rsid w:val="4FFD541D"/>
    <w:rsid w:val="502B26DA"/>
    <w:rsid w:val="50A969B4"/>
    <w:rsid w:val="50D47596"/>
    <w:rsid w:val="51E05BBD"/>
    <w:rsid w:val="580B072C"/>
    <w:rsid w:val="58666421"/>
    <w:rsid w:val="5E2558D5"/>
    <w:rsid w:val="5EC46D1E"/>
    <w:rsid w:val="61B91D38"/>
    <w:rsid w:val="61F33579"/>
    <w:rsid w:val="62AE5943"/>
    <w:rsid w:val="63624396"/>
    <w:rsid w:val="63755142"/>
    <w:rsid w:val="65B4371E"/>
    <w:rsid w:val="66BC6F49"/>
    <w:rsid w:val="6A6809E4"/>
    <w:rsid w:val="6B74145A"/>
    <w:rsid w:val="6C1D5E3D"/>
    <w:rsid w:val="6E4C79B9"/>
    <w:rsid w:val="6E777A87"/>
    <w:rsid w:val="71F413EE"/>
    <w:rsid w:val="73846F32"/>
    <w:rsid w:val="74051691"/>
    <w:rsid w:val="74824877"/>
    <w:rsid w:val="75324ED8"/>
    <w:rsid w:val="762C5820"/>
    <w:rsid w:val="765D1BB9"/>
    <w:rsid w:val="77533B6F"/>
    <w:rsid w:val="7BF540E0"/>
    <w:rsid w:val="7EB30DF1"/>
    <w:rsid w:val="7FAD5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after="120" w:line="360" w:lineRule="auto"/>
      <w:outlineLvl w:val="0"/>
    </w:pPr>
    <w:rPr>
      <w:rFonts w:ascii="方正小标宋简体" w:eastAsia="方正小标宋简体"/>
      <w:color w:val="auto"/>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next w:val="7"/>
    <w:qFormat/>
    <w:uiPriority w:val="99"/>
    <w:pPr>
      <w:spacing w:after="120"/>
    </w:pPr>
  </w:style>
  <w:style w:type="paragraph" w:styleId="7">
    <w:name w:val="Body Text Indent"/>
    <w:basedOn w:val="1"/>
    <w:qFormat/>
    <w:uiPriority w:val="0"/>
    <w:pPr>
      <w:ind w:firstLine="570"/>
    </w:pPr>
    <w:rPr>
      <w:sz w:val="28"/>
    </w:rPr>
  </w:style>
  <w:style w:type="paragraph" w:styleId="8">
    <w:name w:val="footer"/>
    <w:basedOn w:val="1"/>
    <w:unhideWhenUsed/>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6"/>
    <w:qFormat/>
    <w:uiPriority w:val="0"/>
    <w:pPr>
      <w:spacing w:after="120"/>
      <w:ind w:firstLine="420"/>
      <w:jc w:val="both"/>
    </w:pPr>
    <w:rPr>
      <w:sz w:val="21"/>
    </w:rPr>
  </w:style>
  <w:style w:type="paragraph" w:styleId="12">
    <w:name w:val="Body Text First Indent 2"/>
    <w:basedOn w:val="7"/>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_Style 3"/>
    <w:basedOn w:val="1"/>
    <w:next w:val="17"/>
    <w:qFormat/>
    <w:uiPriority w:val="0"/>
    <w:pPr>
      <w:ind w:firstLine="420" w:firstLineChars="200"/>
    </w:pPr>
    <w:rPr>
      <w:rFonts w:ascii="等线" w:hAnsi="等线" w:eastAsia="等线" w:cs="Times New Roman"/>
      <w:sz w:val="20"/>
    </w:rPr>
  </w:style>
  <w:style w:type="paragraph" w:customStyle="1" w:styleId="17">
    <w:name w:val="List Paragraph1"/>
    <w:basedOn w:val="1"/>
    <w:qFormat/>
    <w:uiPriority w:val="99"/>
    <w:pPr>
      <w:ind w:firstLine="420" w:firstLineChars="200"/>
    </w:pPr>
  </w:style>
  <w:style w:type="paragraph" w:customStyle="1" w:styleId="18">
    <w:name w:val="bt1bt1"/>
    <w:basedOn w:val="2"/>
    <w:qFormat/>
    <w:uiPriority w:val="0"/>
    <w:pPr>
      <w:spacing w:line="240" w:lineRule="auto"/>
      <w:jc w:val="center"/>
    </w:pPr>
    <w:rPr>
      <w:rFonts w:ascii="黑体" w:eastAsia="黑体"/>
      <w:sz w:val="36"/>
      <w:szCs w:val="36"/>
    </w:rPr>
  </w:style>
  <w:style w:type="paragraph" w:customStyle="1" w:styleId="19">
    <w:name w:val="正文00"/>
    <w:basedOn w:val="1"/>
    <w:qFormat/>
    <w:uiPriority w:val="0"/>
    <w:pPr>
      <w:topLinePunct/>
      <w:spacing w:line="360" w:lineRule="auto"/>
      <w:ind w:firstLine="200" w:firstLineChars="200"/>
    </w:pPr>
    <w:rPr>
      <w:sz w:val="24"/>
      <w:szCs w:val="21"/>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3028</Words>
  <Characters>3143</Characters>
  <Lines>0</Lines>
  <Paragraphs>0</Paragraphs>
  <TotalTime>82</TotalTime>
  <ScaleCrop>false</ScaleCrop>
  <LinksUpToDate>false</LinksUpToDate>
  <CharactersWithSpaces>3241</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2026-07-12T08:36:00Z</dcterms:created>
  <dc:creator>用户</dc:creator>
  <cp:lastModifiedBy>刘斯维</cp:lastModifiedBy>
  <dcterms:modified xsi:type="dcterms:W3CDTF">2026-07-23T11:34:20Z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761A965F1BC0466CAA515F08CC7BAC74_11</vt:lpwstr>
  </property>
  <property fmtid="{D5CDD505-2E9C-101B-9397-08002B2CF9AE}" pid="4" name="KSOTemplateDocerSaveRecord">
    <vt:lpwstr>eyJoZGlkIjoiYzZkNzRiYmI0MzQxODI0NmY4MTRkZmExMDk4MzVlZjciLCJ1c2VySWQiOiIzNTM5OTYzNjgifQ==</vt:lpwstr>
  </property>
</Properties>
</file>