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89969">
      <w:pPr>
        <w:spacing w:line="440" w:lineRule="exact"/>
        <w:rPr>
          <w:rFonts w:hint="eastAsia" w:ascii="宋体" w:hAnsi="宋体" w:eastAsia="宋体" w:cs="宋体"/>
          <w:b/>
          <w:sz w:val="28"/>
          <w:szCs w:val="30"/>
          <w:highlight w:val="none"/>
          <w:lang w:val="en-US" w:eastAsia="zh-CN"/>
        </w:rPr>
      </w:pPr>
      <w:r>
        <w:rPr>
          <w:rFonts w:hint="eastAsia" w:ascii="宋体" w:hAnsi="宋体" w:cs="宋体"/>
          <w:b/>
          <w:sz w:val="28"/>
          <w:szCs w:val="30"/>
          <w:highlight w:val="none"/>
          <w:lang w:val="en-US" w:eastAsia="zh-CN"/>
        </w:rPr>
        <w:t>项目</w:t>
      </w:r>
      <w:r>
        <w:rPr>
          <w:rFonts w:hint="eastAsia" w:ascii="宋体" w:hAnsi="宋体" w:eastAsia="宋体" w:cs="宋体"/>
          <w:b/>
          <w:sz w:val="28"/>
          <w:szCs w:val="30"/>
          <w:highlight w:val="none"/>
        </w:rPr>
        <w:t>编号：</w:t>
      </w:r>
      <w:r>
        <w:rPr>
          <w:rFonts w:hint="eastAsia" w:ascii="宋体" w:hAnsi="宋体" w:cs="宋体"/>
          <w:b/>
          <w:sz w:val="28"/>
          <w:szCs w:val="30"/>
          <w:highlight w:val="none"/>
          <w:lang w:eastAsia="zh-CN"/>
        </w:rPr>
        <w:t>JC-202609005</w:t>
      </w:r>
    </w:p>
    <w:p w14:paraId="4299F228">
      <w:pPr>
        <w:spacing w:line="360" w:lineRule="auto"/>
        <w:ind w:firstLine="560"/>
        <w:rPr>
          <w:rFonts w:hint="eastAsia" w:ascii="宋体" w:hAnsi="宋体" w:eastAsia="宋体" w:cs="宋体"/>
          <w:sz w:val="28"/>
          <w:szCs w:val="28"/>
          <w:highlight w:val="none"/>
        </w:rPr>
      </w:pPr>
    </w:p>
    <w:p w14:paraId="0BAFE084">
      <w:pPr>
        <w:spacing w:line="360" w:lineRule="auto"/>
        <w:ind w:firstLine="560"/>
        <w:rPr>
          <w:rFonts w:hint="eastAsia" w:ascii="宋体" w:hAnsi="宋体" w:eastAsia="宋体" w:cs="宋体"/>
          <w:sz w:val="28"/>
          <w:szCs w:val="28"/>
          <w:highlight w:val="none"/>
        </w:rPr>
      </w:pPr>
    </w:p>
    <w:p w14:paraId="6F763D65">
      <w:pPr>
        <w:spacing w:line="360" w:lineRule="auto"/>
        <w:ind w:firstLine="560"/>
        <w:rPr>
          <w:rFonts w:hint="eastAsia" w:ascii="宋体" w:hAnsi="宋体" w:eastAsia="宋体" w:cs="宋体"/>
          <w:b/>
          <w:szCs w:val="21"/>
          <w:highlight w:val="none"/>
          <w:u w:val="single"/>
        </w:rPr>
      </w:pPr>
    </w:p>
    <w:p w14:paraId="2FACAB69">
      <w:pPr>
        <w:spacing w:after="120" w:line="360" w:lineRule="atLeast"/>
        <w:jc w:val="center"/>
        <w:rPr>
          <w:rFonts w:hint="eastAsia" w:ascii="宋体" w:hAnsi="宋体" w:eastAsia="宋体" w:cs="宋体"/>
          <w:b/>
          <w:sz w:val="32"/>
          <w:szCs w:val="32"/>
          <w:highlight w:val="none"/>
          <w:u w:val="single"/>
          <w:lang w:eastAsia="zh-CN"/>
        </w:rPr>
      </w:pPr>
      <w:r>
        <w:rPr>
          <w:rFonts w:hint="eastAsia" w:ascii="宋体" w:hAnsi="宋体" w:cs="宋体"/>
          <w:b/>
          <w:sz w:val="32"/>
          <w:szCs w:val="32"/>
          <w:highlight w:val="none"/>
          <w:u w:val="single"/>
          <w:lang w:eastAsia="zh-CN"/>
        </w:rPr>
        <w:t>中国（广东）电影联合展台策划与执行服务项目</w:t>
      </w:r>
    </w:p>
    <w:p w14:paraId="077C67CC">
      <w:pPr>
        <w:jc w:val="center"/>
        <w:rPr>
          <w:rFonts w:hint="eastAsia" w:ascii="宋体" w:hAnsi="宋体" w:eastAsia="宋体" w:cs="宋体"/>
          <w:b/>
          <w:szCs w:val="21"/>
          <w:highlight w:val="none"/>
          <w:u w:val="single"/>
        </w:rPr>
      </w:pPr>
    </w:p>
    <w:p w14:paraId="0E13C61B">
      <w:pPr>
        <w:spacing w:after="120" w:line="360" w:lineRule="atLeast"/>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询价文件</w:t>
      </w:r>
    </w:p>
    <w:p w14:paraId="2968F998">
      <w:pPr>
        <w:spacing w:after="120" w:line="360" w:lineRule="atLeast"/>
        <w:jc w:val="center"/>
        <w:rPr>
          <w:rFonts w:hint="eastAsia" w:ascii="宋体" w:hAnsi="宋体" w:eastAsia="宋体" w:cs="宋体"/>
          <w:b/>
          <w:sz w:val="32"/>
          <w:szCs w:val="32"/>
          <w:highlight w:val="none"/>
        </w:rPr>
      </w:pPr>
    </w:p>
    <w:p w14:paraId="62AB7E48">
      <w:pPr>
        <w:spacing w:after="120" w:line="360" w:lineRule="atLeast"/>
        <w:jc w:val="center"/>
        <w:rPr>
          <w:rFonts w:hint="eastAsia" w:ascii="宋体" w:hAnsi="宋体" w:eastAsia="宋体" w:cs="宋体"/>
          <w:b/>
          <w:sz w:val="32"/>
          <w:szCs w:val="32"/>
          <w:highlight w:val="none"/>
        </w:rPr>
      </w:pPr>
    </w:p>
    <w:p w14:paraId="46DFDCDA">
      <w:pPr>
        <w:spacing w:after="120" w:line="360" w:lineRule="atLeast"/>
        <w:jc w:val="center"/>
        <w:rPr>
          <w:rFonts w:hint="eastAsia" w:ascii="宋体" w:hAnsi="宋体" w:eastAsia="宋体" w:cs="宋体"/>
          <w:b/>
          <w:sz w:val="32"/>
          <w:szCs w:val="32"/>
          <w:highlight w:val="none"/>
        </w:rPr>
      </w:pPr>
    </w:p>
    <w:p w14:paraId="2A5B9154">
      <w:pPr>
        <w:spacing w:after="120" w:line="360" w:lineRule="atLeast"/>
        <w:jc w:val="center"/>
        <w:rPr>
          <w:rFonts w:hint="eastAsia" w:ascii="宋体" w:hAnsi="宋体" w:eastAsia="宋体" w:cs="宋体"/>
          <w:b/>
          <w:sz w:val="32"/>
          <w:szCs w:val="32"/>
          <w:highlight w:val="none"/>
        </w:rPr>
      </w:pPr>
    </w:p>
    <w:p w14:paraId="7967C178">
      <w:pPr>
        <w:spacing w:after="120" w:line="360" w:lineRule="atLeast"/>
        <w:jc w:val="center"/>
        <w:rPr>
          <w:rFonts w:hint="eastAsia" w:ascii="宋体" w:hAnsi="宋体" w:eastAsia="宋体" w:cs="宋体"/>
          <w:b/>
          <w:sz w:val="32"/>
          <w:szCs w:val="32"/>
          <w:highlight w:val="none"/>
        </w:rPr>
      </w:pPr>
    </w:p>
    <w:p w14:paraId="7051DB16">
      <w:pPr>
        <w:spacing w:line="600" w:lineRule="exact"/>
        <w:ind w:firstLine="840" w:firstLineChars="350"/>
        <w:jc w:val="center"/>
        <w:rPr>
          <w:rFonts w:hint="eastAsia" w:ascii="宋体" w:hAnsi="宋体" w:eastAsia="宋体" w:cs="宋体"/>
          <w:b/>
          <w:sz w:val="24"/>
          <w:highlight w:val="none"/>
          <w:lang w:eastAsia="zh-CN"/>
        </w:rPr>
      </w:pPr>
      <w:r>
        <w:rPr>
          <w:rFonts w:hint="eastAsia" w:ascii="宋体" w:hAnsi="宋体" w:eastAsia="宋体" w:cs="宋体"/>
          <w:b/>
          <w:sz w:val="24"/>
          <w:highlight w:val="none"/>
        </w:rPr>
        <w:t>采购人：今日（广东）国际传播有限公司</w:t>
      </w:r>
    </w:p>
    <w:p w14:paraId="74127B31">
      <w:pPr>
        <w:spacing w:line="600" w:lineRule="exact"/>
        <w:ind w:firstLine="840" w:firstLineChars="350"/>
        <w:jc w:val="center"/>
        <w:rPr>
          <w:rFonts w:hint="eastAsia" w:ascii="宋体" w:hAnsi="宋体" w:eastAsia="宋体" w:cs="宋体"/>
          <w:b/>
          <w:sz w:val="24"/>
          <w:highlight w:val="none"/>
        </w:rPr>
      </w:pPr>
      <w:r>
        <w:rPr>
          <w:rFonts w:hint="eastAsia" w:ascii="宋体" w:hAnsi="宋体" w:eastAsia="宋体" w:cs="宋体"/>
          <w:b/>
          <w:sz w:val="24"/>
          <w:highlight w:val="none"/>
        </w:rPr>
        <w:t>202</w:t>
      </w:r>
      <w:r>
        <w:rPr>
          <w:rFonts w:hint="eastAsia" w:ascii="宋体" w:hAnsi="宋体" w:cs="宋体"/>
          <w:b/>
          <w:sz w:val="24"/>
          <w:highlight w:val="none"/>
          <w:lang w:val="en-US" w:eastAsia="zh-CN"/>
        </w:rPr>
        <w:t>6</w:t>
      </w:r>
      <w:r>
        <w:rPr>
          <w:rFonts w:hint="eastAsia" w:ascii="宋体" w:hAnsi="宋体" w:eastAsia="宋体" w:cs="宋体"/>
          <w:b/>
          <w:sz w:val="24"/>
          <w:highlight w:val="none"/>
        </w:rPr>
        <w:t>年</w:t>
      </w:r>
      <w:r>
        <w:rPr>
          <w:rFonts w:hint="eastAsia" w:ascii="宋体" w:hAnsi="宋体" w:cs="宋体"/>
          <w:b/>
          <w:sz w:val="24"/>
          <w:highlight w:val="none"/>
          <w:lang w:val="en-US" w:eastAsia="zh-CN"/>
        </w:rPr>
        <w:t>9</w:t>
      </w:r>
      <w:r>
        <w:rPr>
          <w:rFonts w:hint="eastAsia" w:ascii="宋体" w:hAnsi="宋体" w:eastAsia="宋体" w:cs="宋体"/>
          <w:b/>
          <w:sz w:val="24"/>
          <w:highlight w:val="none"/>
        </w:rPr>
        <w:t>月</w:t>
      </w:r>
    </w:p>
    <w:p w14:paraId="59E0CAA6">
      <w:pPr>
        <w:spacing w:line="600" w:lineRule="exact"/>
        <w:ind w:firstLine="840" w:firstLineChars="350"/>
        <w:jc w:val="center"/>
        <w:rPr>
          <w:rFonts w:hint="eastAsia" w:ascii="宋体" w:hAnsi="宋体" w:eastAsia="宋体" w:cs="宋体"/>
          <w:b/>
          <w:sz w:val="24"/>
          <w:highlight w:val="none"/>
        </w:rPr>
        <w:sectPr>
          <w:headerReference r:id="rId4" w:type="first"/>
          <w:headerReference r:id="rId3" w:type="default"/>
          <w:footerReference r:id="rId5" w:type="default"/>
          <w:pgSz w:w="11906" w:h="16838"/>
          <w:pgMar w:top="1440" w:right="1701" w:bottom="1440" w:left="1701" w:header="851" w:footer="992" w:gutter="0"/>
          <w:pgBorders>
            <w:top w:val="none" w:sz="0" w:space="0"/>
            <w:left w:val="none" w:sz="0" w:space="0"/>
            <w:bottom w:val="none" w:sz="0" w:space="0"/>
            <w:right w:val="none" w:sz="0" w:space="0"/>
          </w:pgBorders>
          <w:pgNumType w:fmt="decimal"/>
          <w:cols w:space="720" w:num="1"/>
          <w:docGrid w:type="linesAndChars" w:linePitch="380" w:charSpace="0"/>
        </w:sectPr>
      </w:pPr>
    </w:p>
    <w:p w14:paraId="1AB43637">
      <w:pPr>
        <w:spacing w:after="120" w:line="360" w:lineRule="atLeast"/>
        <w:jc w:val="center"/>
        <w:rPr>
          <w:rFonts w:hint="eastAsia" w:ascii="宋体" w:hAnsi="宋体" w:eastAsia="宋体" w:cs="宋体"/>
          <w:b/>
          <w:sz w:val="24"/>
          <w:highlight w:val="none"/>
        </w:rPr>
      </w:pPr>
      <w:r>
        <w:rPr>
          <w:rFonts w:hint="eastAsia" w:ascii="宋体" w:hAnsi="宋体" w:eastAsia="宋体" w:cs="宋体"/>
          <w:b/>
          <w:sz w:val="24"/>
          <w:highlight w:val="none"/>
        </w:rPr>
        <w:t>目  录</w:t>
      </w:r>
    </w:p>
    <w:p w14:paraId="12ADAD15">
      <w:pPr>
        <w:pStyle w:val="29"/>
        <w:tabs>
          <w:tab w:val="right" w:leader="dot" w:pos="8504"/>
          <w:tab w:val="clear" w:pos="426"/>
          <w:tab w:val="clear" w:pos="709"/>
          <w:tab w:val="clear" w:pos="8505"/>
        </w:tabs>
      </w:pPr>
      <w:r>
        <w:rPr>
          <w:rFonts w:hint="eastAsia" w:ascii="宋体" w:hAnsi="宋体" w:eastAsia="宋体" w:cs="宋体"/>
          <w:bCs/>
          <w:szCs w:val="21"/>
          <w:highlight w:val="none"/>
        </w:rPr>
        <w:fldChar w:fldCharType="begin"/>
      </w:r>
      <w:r>
        <w:rPr>
          <w:rFonts w:hint="eastAsia" w:ascii="宋体" w:hAnsi="宋体" w:eastAsia="宋体" w:cs="宋体"/>
          <w:bCs/>
          <w:szCs w:val="21"/>
          <w:highlight w:val="none"/>
        </w:rPr>
        <w:instrText xml:space="preserve"> TOC \o "1-3" \h \z \u </w:instrText>
      </w:r>
      <w:r>
        <w:rPr>
          <w:rFonts w:hint="eastAsia" w:ascii="宋体" w:hAnsi="宋体" w:eastAsia="宋体" w:cs="宋体"/>
          <w:bCs/>
          <w:szCs w:val="21"/>
          <w:highlight w:val="none"/>
        </w:rPr>
        <w:fldChar w:fldCharType="separate"/>
      </w:r>
      <w:r>
        <w:rPr>
          <w:rFonts w:hint="eastAsia" w:ascii="宋体" w:hAnsi="宋体" w:eastAsia="宋体" w:cs="宋体"/>
          <w:bCs/>
          <w:szCs w:val="21"/>
          <w:highlight w:val="none"/>
        </w:rPr>
        <w:fldChar w:fldCharType="begin"/>
      </w:r>
      <w:r>
        <w:rPr>
          <w:rFonts w:hint="eastAsia" w:ascii="宋体" w:hAnsi="宋体" w:eastAsia="宋体" w:cs="宋体"/>
          <w:bCs/>
          <w:szCs w:val="21"/>
          <w:highlight w:val="none"/>
        </w:rPr>
        <w:instrText xml:space="preserve"> HYPERLINK \l _Toc4050 </w:instrText>
      </w:r>
      <w:r>
        <w:rPr>
          <w:rFonts w:hint="eastAsia" w:ascii="宋体" w:hAnsi="宋体" w:eastAsia="宋体" w:cs="宋体"/>
          <w:bCs/>
          <w:szCs w:val="21"/>
          <w:highlight w:val="none"/>
        </w:rPr>
        <w:fldChar w:fldCharType="separate"/>
      </w:r>
      <w:r>
        <w:rPr>
          <w:rFonts w:hint="eastAsia" w:ascii="宋体" w:hAnsi="宋体" w:eastAsia="宋体" w:cs="宋体"/>
          <w:bCs w:val="0"/>
          <w:kern w:val="0"/>
          <w:szCs w:val="36"/>
          <w:highlight w:val="none"/>
        </w:rPr>
        <w:t>第一章 采购公告</w:t>
      </w:r>
      <w:r>
        <w:tab/>
      </w:r>
      <w:r>
        <w:fldChar w:fldCharType="begin"/>
      </w:r>
      <w:r>
        <w:instrText xml:space="preserve"> PAGEREF _Toc4050 \h </w:instrText>
      </w:r>
      <w:r>
        <w:fldChar w:fldCharType="separate"/>
      </w:r>
      <w:r>
        <w:t>3</w:t>
      </w:r>
      <w:r>
        <w:fldChar w:fldCharType="end"/>
      </w:r>
      <w:r>
        <w:rPr>
          <w:rFonts w:hint="eastAsia" w:ascii="宋体" w:hAnsi="宋体" w:eastAsia="宋体" w:cs="宋体"/>
          <w:bCs/>
          <w:szCs w:val="21"/>
          <w:highlight w:val="none"/>
        </w:rPr>
        <w:fldChar w:fldCharType="end"/>
      </w:r>
    </w:p>
    <w:p w14:paraId="5FD88DB8">
      <w:pPr>
        <w:pStyle w:val="29"/>
        <w:tabs>
          <w:tab w:val="right" w:leader="dot" w:pos="8504"/>
          <w:tab w:val="clear" w:pos="426"/>
          <w:tab w:val="clear" w:pos="709"/>
          <w:tab w:val="clear" w:pos="8505"/>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_Toc31894 </w:instrText>
      </w:r>
      <w:r>
        <w:rPr>
          <w:rFonts w:hint="eastAsia" w:ascii="宋体" w:hAnsi="宋体" w:eastAsia="宋体" w:cs="宋体"/>
          <w:szCs w:val="21"/>
          <w:highlight w:val="none"/>
        </w:rPr>
        <w:fldChar w:fldCharType="separate"/>
      </w:r>
      <w:r>
        <w:rPr>
          <w:rFonts w:hint="eastAsia" w:ascii="宋体" w:hAnsi="宋体" w:eastAsia="宋体" w:cs="宋体"/>
          <w:bCs w:val="0"/>
          <w:kern w:val="0"/>
          <w:szCs w:val="28"/>
          <w:highlight w:val="none"/>
        </w:rPr>
        <w:t>第二章 供应商须知</w:t>
      </w:r>
      <w:r>
        <w:tab/>
      </w:r>
      <w:r>
        <w:fldChar w:fldCharType="begin"/>
      </w:r>
      <w:r>
        <w:instrText xml:space="preserve"> PAGEREF _Toc31894 \h </w:instrText>
      </w:r>
      <w:r>
        <w:fldChar w:fldCharType="separate"/>
      </w:r>
      <w:r>
        <w:t>5</w:t>
      </w:r>
      <w:r>
        <w:fldChar w:fldCharType="end"/>
      </w:r>
      <w:r>
        <w:rPr>
          <w:rFonts w:hint="eastAsia" w:ascii="宋体" w:hAnsi="宋体" w:eastAsia="宋体" w:cs="宋体"/>
          <w:szCs w:val="21"/>
          <w:highlight w:val="none"/>
        </w:rPr>
        <w:fldChar w:fldCharType="end"/>
      </w:r>
    </w:p>
    <w:p w14:paraId="54AD00D2">
      <w:pPr>
        <w:pStyle w:val="29"/>
        <w:tabs>
          <w:tab w:val="right" w:leader="dot" w:pos="8504"/>
          <w:tab w:val="clear" w:pos="426"/>
          <w:tab w:val="clear" w:pos="709"/>
          <w:tab w:val="clear" w:pos="8505"/>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_Toc27729 </w:instrText>
      </w:r>
      <w:r>
        <w:rPr>
          <w:rFonts w:hint="eastAsia" w:ascii="宋体" w:hAnsi="宋体" w:eastAsia="宋体" w:cs="宋体"/>
          <w:szCs w:val="21"/>
          <w:highlight w:val="none"/>
        </w:rPr>
        <w:fldChar w:fldCharType="separate"/>
      </w:r>
      <w:r>
        <w:rPr>
          <w:rFonts w:hint="eastAsia" w:ascii="宋体" w:hAnsi="宋体" w:eastAsia="宋体" w:cs="宋体"/>
          <w:bCs w:val="0"/>
          <w:kern w:val="0"/>
          <w:szCs w:val="28"/>
        </w:rPr>
        <w:t xml:space="preserve">第三章 </w:t>
      </w:r>
      <w:r>
        <w:rPr>
          <w:rFonts w:hint="eastAsia" w:ascii="宋体" w:hAnsi="宋体" w:eastAsia="宋体" w:cs="宋体"/>
          <w:bCs w:val="0"/>
          <w:kern w:val="0"/>
          <w:szCs w:val="28"/>
          <w:highlight w:val="none"/>
        </w:rPr>
        <w:t>评审办法</w:t>
      </w:r>
      <w:r>
        <w:tab/>
      </w:r>
      <w:r>
        <w:fldChar w:fldCharType="begin"/>
      </w:r>
      <w:r>
        <w:instrText xml:space="preserve"> PAGEREF _Toc27729 \h </w:instrText>
      </w:r>
      <w:r>
        <w:fldChar w:fldCharType="separate"/>
      </w:r>
      <w:r>
        <w:t>6</w:t>
      </w:r>
      <w:r>
        <w:fldChar w:fldCharType="end"/>
      </w:r>
      <w:r>
        <w:rPr>
          <w:rFonts w:hint="eastAsia" w:ascii="宋体" w:hAnsi="宋体" w:eastAsia="宋体" w:cs="宋体"/>
          <w:szCs w:val="21"/>
          <w:highlight w:val="none"/>
        </w:rPr>
        <w:fldChar w:fldCharType="end"/>
      </w:r>
    </w:p>
    <w:p w14:paraId="066B25B0">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_Toc2177 </w:instrText>
      </w:r>
      <w:r>
        <w:rPr>
          <w:rFonts w:hint="eastAsia" w:ascii="宋体" w:hAnsi="宋体" w:eastAsia="宋体" w:cs="宋体"/>
          <w:szCs w:val="21"/>
          <w:highlight w:val="none"/>
        </w:rPr>
        <w:fldChar w:fldCharType="separate"/>
      </w:r>
      <w:r>
        <w:rPr>
          <w:rFonts w:hint="eastAsia" w:ascii="宋体" w:hAnsi="宋体" w:eastAsia="宋体" w:cs="宋体"/>
          <w:bCs w:val="0"/>
          <w:kern w:val="0"/>
          <w:szCs w:val="28"/>
          <w:highlight w:val="none"/>
        </w:rPr>
        <w:t>评审办法前附表</w:t>
      </w:r>
      <w:r>
        <w:tab/>
      </w:r>
      <w:r>
        <w:fldChar w:fldCharType="begin"/>
      </w:r>
      <w:r>
        <w:instrText xml:space="preserve"> PAGEREF _Toc2177 \h </w:instrText>
      </w:r>
      <w:r>
        <w:fldChar w:fldCharType="separate"/>
      </w:r>
      <w:r>
        <w:t>6</w:t>
      </w:r>
      <w:r>
        <w:fldChar w:fldCharType="end"/>
      </w:r>
      <w:r>
        <w:rPr>
          <w:rFonts w:hint="eastAsia" w:ascii="宋体" w:hAnsi="宋体" w:eastAsia="宋体" w:cs="宋体"/>
          <w:szCs w:val="21"/>
          <w:highlight w:val="none"/>
        </w:rPr>
        <w:fldChar w:fldCharType="end"/>
      </w:r>
    </w:p>
    <w:p w14:paraId="72D6D1E2">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_Toc2425 </w:instrText>
      </w:r>
      <w:r>
        <w:rPr>
          <w:rFonts w:hint="eastAsia" w:ascii="宋体" w:hAnsi="宋体" w:eastAsia="宋体" w:cs="宋体"/>
          <w:szCs w:val="21"/>
          <w:highlight w:val="none"/>
        </w:rPr>
        <w:fldChar w:fldCharType="separate"/>
      </w:r>
      <w:r>
        <w:rPr>
          <w:rFonts w:hint="eastAsia" w:ascii="宋体" w:hAnsi="宋体" w:eastAsia="宋体" w:cs="宋体"/>
          <w:highlight w:val="none"/>
        </w:rPr>
        <w:t>评审程序</w:t>
      </w:r>
      <w:r>
        <w:tab/>
      </w:r>
      <w:r>
        <w:fldChar w:fldCharType="begin"/>
      </w:r>
      <w:r>
        <w:instrText xml:space="preserve"> PAGEREF _Toc2425 \h </w:instrText>
      </w:r>
      <w:r>
        <w:fldChar w:fldCharType="separate"/>
      </w:r>
      <w:r>
        <w:t>6</w:t>
      </w:r>
      <w:r>
        <w:fldChar w:fldCharType="end"/>
      </w:r>
      <w:r>
        <w:rPr>
          <w:rFonts w:hint="eastAsia" w:ascii="宋体" w:hAnsi="宋体" w:eastAsia="宋体" w:cs="宋体"/>
          <w:szCs w:val="21"/>
          <w:highlight w:val="none"/>
        </w:rPr>
        <w:fldChar w:fldCharType="end"/>
      </w:r>
    </w:p>
    <w:p w14:paraId="44CFC61C">
      <w:pPr>
        <w:pStyle w:val="29"/>
        <w:tabs>
          <w:tab w:val="right" w:leader="dot" w:pos="8504"/>
          <w:tab w:val="clear" w:pos="426"/>
          <w:tab w:val="clear" w:pos="709"/>
          <w:tab w:val="clear" w:pos="8505"/>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_Toc32485 </w:instrText>
      </w:r>
      <w:r>
        <w:rPr>
          <w:rFonts w:hint="eastAsia" w:ascii="宋体" w:hAnsi="宋体" w:eastAsia="宋体" w:cs="宋体"/>
          <w:szCs w:val="21"/>
          <w:highlight w:val="none"/>
        </w:rPr>
        <w:fldChar w:fldCharType="separate"/>
      </w:r>
      <w:r>
        <w:rPr>
          <w:rFonts w:hint="eastAsia" w:ascii="宋体" w:hAnsi="宋体" w:eastAsia="宋体" w:cs="宋体"/>
          <w:bCs w:val="0"/>
          <w:kern w:val="0"/>
          <w:szCs w:val="28"/>
          <w:highlight w:val="none"/>
        </w:rPr>
        <w:t xml:space="preserve">第四章 </w:t>
      </w:r>
      <w:r>
        <w:rPr>
          <w:rFonts w:hint="eastAsia" w:ascii="宋体" w:hAnsi="宋体" w:eastAsia="宋体" w:cs="宋体"/>
          <w:bCs w:val="0"/>
          <w:kern w:val="0"/>
          <w:szCs w:val="28"/>
          <w:highlight w:val="none"/>
          <w:lang w:val="en-US" w:eastAsia="zh-CN"/>
        </w:rPr>
        <w:t>采购需求书</w:t>
      </w:r>
      <w:r>
        <w:tab/>
      </w:r>
      <w:r>
        <w:fldChar w:fldCharType="begin"/>
      </w:r>
      <w:r>
        <w:instrText xml:space="preserve"> PAGEREF _Toc32485 \h </w:instrText>
      </w:r>
      <w:r>
        <w:fldChar w:fldCharType="separate"/>
      </w:r>
      <w:r>
        <w:t>9</w:t>
      </w:r>
      <w:r>
        <w:fldChar w:fldCharType="end"/>
      </w:r>
      <w:r>
        <w:rPr>
          <w:rFonts w:hint="eastAsia" w:ascii="宋体" w:hAnsi="宋体" w:eastAsia="宋体" w:cs="宋体"/>
          <w:szCs w:val="21"/>
          <w:highlight w:val="none"/>
        </w:rPr>
        <w:fldChar w:fldCharType="end"/>
      </w:r>
    </w:p>
    <w:p w14:paraId="09391E9C">
      <w:pPr>
        <w:pStyle w:val="29"/>
        <w:tabs>
          <w:tab w:val="right" w:leader="dot" w:pos="8504"/>
          <w:tab w:val="clear" w:pos="426"/>
          <w:tab w:val="clear" w:pos="709"/>
          <w:tab w:val="clear" w:pos="8505"/>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_Toc2776 </w:instrText>
      </w:r>
      <w:r>
        <w:rPr>
          <w:rFonts w:hint="eastAsia" w:ascii="宋体" w:hAnsi="宋体" w:eastAsia="宋体" w:cs="宋体"/>
          <w:szCs w:val="21"/>
          <w:highlight w:val="none"/>
        </w:rPr>
        <w:fldChar w:fldCharType="separate"/>
      </w:r>
      <w:r>
        <w:rPr>
          <w:rFonts w:hint="eastAsia" w:ascii="宋体" w:hAnsi="宋体" w:eastAsia="宋体" w:cs="宋体"/>
          <w:bCs w:val="0"/>
          <w:kern w:val="0"/>
          <w:szCs w:val="28"/>
          <w:highlight w:val="none"/>
        </w:rPr>
        <w:t>第</w:t>
      </w:r>
      <w:r>
        <w:rPr>
          <w:rFonts w:hint="eastAsia" w:ascii="宋体" w:hAnsi="宋体" w:eastAsia="宋体" w:cs="宋体"/>
          <w:bCs w:val="0"/>
          <w:kern w:val="0"/>
          <w:szCs w:val="28"/>
          <w:highlight w:val="none"/>
          <w:lang w:val="en-US" w:eastAsia="zh-CN"/>
        </w:rPr>
        <w:t>五</w:t>
      </w:r>
      <w:r>
        <w:rPr>
          <w:rFonts w:hint="eastAsia" w:ascii="宋体" w:hAnsi="宋体" w:eastAsia="宋体" w:cs="宋体"/>
          <w:bCs w:val="0"/>
          <w:kern w:val="0"/>
          <w:szCs w:val="28"/>
          <w:highlight w:val="none"/>
        </w:rPr>
        <w:t xml:space="preserve">章 </w:t>
      </w:r>
      <w:r>
        <w:rPr>
          <w:rFonts w:hint="eastAsia" w:ascii="宋体" w:hAnsi="宋体" w:eastAsia="宋体" w:cs="宋体"/>
          <w:bCs w:val="0"/>
          <w:kern w:val="0"/>
          <w:szCs w:val="28"/>
          <w:highlight w:val="none"/>
          <w:lang w:val="en-US" w:eastAsia="zh-CN"/>
        </w:rPr>
        <w:t>商务合同</w:t>
      </w:r>
      <w:r>
        <w:tab/>
      </w:r>
      <w:r>
        <w:fldChar w:fldCharType="begin"/>
      </w:r>
      <w:r>
        <w:instrText xml:space="preserve"> PAGEREF _Toc2776 \h </w:instrText>
      </w:r>
      <w:r>
        <w:fldChar w:fldCharType="separate"/>
      </w:r>
      <w:r>
        <w:t>15</w:t>
      </w:r>
      <w:r>
        <w:fldChar w:fldCharType="end"/>
      </w:r>
      <w:r>
        <w:rPr>
          <w:rFonts w:hint="eastAsia" w:ascii="宋体" w:hAnsi="宋体" w:eastAsia="宋体" w:cs="宋体"/>
          <w:szCs w:val="21"/>
          <w:highlight w:val="none"/>
        </w:rPr>
        <w:fldChar w:fldCharType="end"/>
      </w:r>
    </w:p>
    <w:p w14:paraId="6C54CF4B">
      <w:pPr>
        <w:pStyle w:val="29"/>
        <w:tabs>
          <w:tab w:val="right" w:leader="dot" w:pos="8504"/>
          <w:tab w:val="clear" w:pos="426"/>
          <w:tab w:val="clear" w:pos="709"/>
          <w:tab w:val="clear" w:pos="8505"/>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_Toc25295 </w:instrText>
      </w:r>
      <w:r>
        <w:rPr>
          <w:rFonts w:hint="eastAsia" w:ascii="宋体" w:hAnsi="宋体" w:eastAsia="宋体" w:cs="宋体"/>
          <w:szCs w:val="21"/>
          <w:highlight w:val="none"/>
        </w:rPr>
        <w:fldChar w:fldCharType="separate"/>
      </w:r>
      <w:r>
        <w:rPr>
          <w:rFonts w:hint="eastAsia" w:ascii="宋体" w:hAnsi="宋体" w:eastAsia="宋体" w:cs="宋体"/>
          <w:bCs w:val="0"/>
          <w:kern w:val="0"/>
          <w:szCs w:val="28"/>
          <w:highlight w:val="none"/>
        </w:rPr>
        <w:t>第</w:t>
      </w:r>
      <w:r>
        <w:rPr>
          <w:rFonts w:hint="eastAsia" w:ascii="宋体" w:hAnsi="宋体" w:eastAsia="宋体" w:cs="宋体"/>
          <w:bCs w:val="0"/>
          <w:kern w:val="0"/>
          <w:szCs w:val="28"/>
          <w:highlight w:val="none"/>
          <w:lang w:val="en-US" w:eastAsia="zh-CN"/>
        </w:rPr>
        <w:t>六</w:t>
      </w:r>
      <w:r>
        <w:rPr>
          <w:rFonts w:hint="eastAsia" w:ascii="宋体" w:hAnsi="宋体" w:eastAsia="宋体" w:cs="宋体"/>
          <w:bCs w:val="0"/>
          <w:kern w:val="0"/>
          <w:szCs w:val="28"/>
          <w:highlight w:val="none"/>
        </w:rPr>
        <w:t xml:space="preserve">章 </w:t>
      </w:r>
      <w:r>
        <w:rPr>
          <w:rFonts w:hint="eastAsia" w:ascii="宋体" w:hAnsi="宋体" w:eastAsia="宋体" w:cs="宋体"/>
          <w:bCs w:val="0"/>
          <w:kern w:val="0"/>
          <w:szCs w:val="28"/>
          <w:highlight w:val="none"/>
          <w:lang w:val="en-US" w:eastAsia="zh-CN"/>
        </w:rPr>
        <w:t>响应</w:t>
      </w:r>
      <w:r>
        <w:rPr>
          <w:rFonts w:hint="eastAsia" w:ascii="宋体" w:hAnsi="宋体" w:eastAsia="宋体" w:cs="宋体"/>
          <w:bCs w:val="0"/>
          <w:kern w:val="0"/>
          <w:szCs w:val="28"/>
          <w:highlight w:val="none"/>
        </w:rPr>
        <w:t>文件格式</w:t>
      </w:r>
      <w:r>
        <w:tab/>
      </w:r>
      <w:r>
        <w:fldChar w:fldCharType="begin"/>
      </w:r>
      <w:r>
        <w:instrText xml:space="preserve"> PAGEREF _Toc25295 \h </w:instrText>
      </w:r>
      <w:r>
        <w:fldChar w:fldCharType="separate"/>
      </w:r>
      <w:r>
        <w:t>27</w:t>
      </w:r>
      <w:r>
        <w:fldChar w:fldCharType="end"/>
      </w:r>
      <w:r>
        <w:rPr>
          <w:rFonts w:hint="eastAsia" w:ascii="宋体" w:hAnsi="宋体" w:eastAsia="宋体" w:cs="宋体"/>
          <w:szCs w:val="21"/>
          <w:highlight w:val="none"/>
        </w:rPr>
        <w:fldChar w:fldCharType="end"/>
      </w:r>
    </w:p>
    <w:p w14:paraId="06A7F2C1">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_Toc26154 </w:instrText>
      </w:r>
      <w:r>
        <w:rPr>
          <w:rFonts w:hint="eastAsia" w:ascii="宋体" w:hAnsi="宋体" w:eastAsia="宋体" w:cs="宋体"/>
          <w:szCs w:val="21"/>
          <w:highlight w:val="none"/>
        </w:rPr>
        <w:fldChar w:fldCharType="separate"/>
      </w:r>
      <w:r>
        <w:rPr>
          <w:rFonts w:hint="eastAsia" w:ascii="宋体" w:hAnsi="宋体" w:eastAsia="宋体" w:cs="宋体"/>
        </w:rPr>
        <w:t xml:space="preserve">一、 </w:t>
      </w:r>
      <w:r>
        <w:rPr>
          <w:rFonts w:hint="eastAsia" w:ascii="宋体" w:hAnsi="宋体" w:eastAsia="宋体" w:cs="宋体"/>
          <w:highlight w:val="none"/>
        </w:rPr>
        <w:t>应答函</w:t>
      </w:r>
      <w:r>
        <w:tab/>
      </w:r>
      <w:r>
        <w:fldChar w:fldCharType="begin"/>
      </w:r>
      <w:r>
        <w:instrText xml:space="preserve"> PAGEREF _Toc26154 \h </w:instrText>
      </w:r>
      <w:r>
        <w:fldChar w:fldCharType="separate"/>
      </w:r>
      <w:r>
        <w:t>28</w:t>
      </w:r>
      <w:r>
        <w:fldChar w:fldCharType="end"/>
      </w:r>
      <w:r>
        <w:rPr>
          <w:rFonts w:hint="eastAsia" w:ascii="宋体" w:hAnsi="宋体" w:eastAsia="宋体" w:cs="宋体"/>
          <w:szCs w:val="21"/>
          <w:highlight w:val="none"/>
        </w:rPr>
        <w:fldChar w:fldCharType="end"/>
      </w:r>
    </w:p>
    <w:p w14:paraId="521285F3">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_Toc32327 </w:instrText>
      </w:r>
      <w:r>
        <w:rPr>
          <w:rFonts w:hint="eastAsia" w:ascii="宋体" w:hAnsi="宋体" w:eastAsia="宋体" w:cs="宋体"/>
          <w:szCs w:val="21"/>
          <w:highlight w:val="none"/>
        </w:rPr>
        <w:fldChar w:fldCharType="separate"/>
      </w:r>
      <w:r>
        <w:rPr>
          <w:rFonts w:hint="eastAsia" w:ascii="宋体" w:hAnsi="宋体" w:eastAsia="宋体" w:cs="宋体"/>
        </w:rPr>
        <w:t xml:space="preserve">二、 </w:t>
      </w:r>
      <w:r>
        <w:rPr>
          <w:rFonts w:hint="eastAsia" w:ascii="宋体" w:hAnsi="宋体" w:eastAsia="宋体" w:cs="宋体"/>
          <w:highlight w:val="none"/>
        </w:rPr>
        <w:t>法定代表人</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单位负责人</w:t>
      </w:r>
      <w:r>
        <w:rPr>
          <w:rFonts w:hint="eastAsia" w:ascii="宋体" w:hAnsi="宋体" w:eastAsia="宋体" w:cs="宋体"/>
          <w:highlight w:val="none"/>
          <w:lang w:eastAsia="zh-CN"/>
        </w:rPr>
        <w:t>）</w:t>
      </w:r>
      <w:r>
        <w:rPr>
          <w:rFonts w:hint="eastAsia" w:ascii="宋体" w:hAnsi="宋体" w:eastAsia="宋体" w:cs="宋体"/>
          <w:highlight w:val="none"/>
        </w:rPr>
        <w:t>身份证明</w:t>
      </w:r>
      <w:r>
        <w:tab/>
      </w:r>
      <w:r>
        <w:fldChar w:fldCharType="begin"/>
      </w:r>
      <w:r>
        <w:instrText xml:space="preserve"> PAGEREF _Toc32327 \h </w:instrText>
      </w:r>
      <w:r>
        <w:fldChar w:fldCharType="separate"/>
      </w:r>
      <w:r>
        <w:t>29</w:t>
      </w:r>
      <w:r>
        <w:fldChar w:fldCharType="end"/>
      </w:r>
      <w:r>
        <w:rPr>
          <w:rFonts w:hint="eastAsia" w:ascii="宋体" w:hAnsi="宋体" w:eastAsia="宋体" w:cs="宋体"/>
          <w:szCs w:val="21"/>
          <w:highlight w:val="none"/>
        </w:rPr>
        <w:fldChar w:fldCharType="end"/>
      </w:r>
    </w:p>
    <w:p w14:paraId="6782396E">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_Toc17297 </w:instrText>
      </w:r>
      <w:r>
        <w:rPr>
          <w:rFonts w:hint="eastAsia" w:ascii="宋体" w:hAnsi="宋体" w:eastAsia="宋体" w:cs="宋体"/>
          <w:szCs w:val="21"/>
          <w:highlight w:val="none"/>
        </w:rPr>
        <w:fldChar w:fldCharType="separate"/>
      </w:r>
      <w:r>
        <w:rPr>
          <w:rFonts w:hint="eastAsia" w:ascii="宋体" w:hAnsi="宋体" w:eastAsia="宋体" w:cs="宋体"/>
        </w:rPr>
        <w:t xml:space="preserve">三、 </w:t>
      </w:r>
      <w:r>
        <w:rPr>
          <w:rFonts w:hint="eastAsia" w:ascii="宋体" w:hAnsi="宋体" w:eastAsia="宋体" w:cs="宋体"/>
          <w:highlight w:val="none"/>
        </w:rPr>
        <w:t>法定代表人</w:t>
      </w:r>
      <w:r>
        <w:rPr>
          <w:rFonts w:hint="eastAsia" w:ascii="宋体" w:hAnsi="宋体" w:eastAsia="宋体" w:cs="宋体"/>
          <w:bCs/>
          <w:szCs w:val="21"/>
          <w:highlight w:val="none"/>
        </w:rPr>
        <w:t>（单位负责人）</w:t>
      </w:r>
      <w:r>
        <w:rPr>
          <w:rFonts w:hint="eastAsia" w:ascii="宋体" w:hAnsi="宋体" w:eastAsia="宋体" w:cs="宋体"/>
          <w:highlight w:val="none"/>
        </w:rPr>
        <w:t>授权委托书</w:t>
      </w:r>
      <w:r>
        <w:tab/>
      </w:r>
      <w:r>
        <w:fldChar w:fldCharType="begin"/>
      </w:r>
      <w:r>
        <w:instrText xml:space="preserve"> PAGEREF _Toc17297 \h </w:instrText>
      </w:r>
      <w:r>
        <w:fldChar w:fldCharType="separate"/>
      </w:r>
      <w:r>
        <w:t>30</w:t>
      </w:r>
      <w:r>
        <w:fldChar w:fldCharType="end"/>
      </w:r>
      <w:r>
        <w:rPr>
          <w:rFonts w:hint="eastAsia" w:ascii="宋体" w:hAnsi="宋体" w:eastAsia="宋体" w:cs="宋体"/>
          <w:szCs w:val="21"/>
          <w:highlight w:val="none"/>
        </w:rPr>
        <w:fldChar w:fldCharType="end"/>
      </w:r>
    </w:p>
    <w:p w14:paraId="5A10C6C4">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_Toc11837 </w:instrText>
      </w:r>
      <w:r>
        <w:rPr>
          <w:rFonts w:hint="eastAsia" w:ascii="宋体" w:hAnsi="宋体" w:eastAsia="宋体" w:cs="宋体"/>
          <w:szCs w:val="21"/>
          <w:highlight w:val="none"/>
        </w:rPr>
        <w:fldChar w:fldCharType="separate"/>
      </w:r>
      <w:r>
        <w:rPr>
          <w:rFonts w:hint="eastAsia" w:ascii="宋体" w:hAnsi="宋体" w:eastAsia="宋体" w:cs="宋体"/>
        </w:rPr>
        <w:t xml:space="preserve">四、 </w:t>
      </w:r>
      <w:r>
        <w:rPr>
          <w:rFonts w:hint="eastAsia" w:ascii="宋体" w:hAnsi="宋体" w:eastAsia="宋体" w:cs="宋体"/>
          <w:highlight w:val="none"/>
        </w:rPr>
        <w:t>供应商基本情况</w:t>
      </w:r>
      <w:r>
        <w:tab/>
      </w:r>
      <w:r>
        <w:fldChar w:fldCharType="begin"/>
      </w:r>
      <w:r>
        <w:instrText xml:space="preserve"> PAGEREF _Toc11837 \h </w:instrText>
      </w:r>
      <w:r>
        <w:fldChar w:fldCharType="separate"/>
      </w:r>
      <w:r>
        <w:t>31</w:t>
      </w:r>
      <w:r>
        <w:fldChar w:fldCharType="end"/>
      </w:r>
      <w:r>
        <w:rPr>
          <w:rFonts w:hint="eastAsia" w:ascii="宋体" w:hAnsi="宋体" w:eastAsia="宋体" w:cs="宋体"/>
          <w:szCs w:val="21"/>
          <w:highlight w:val="none"/>
        </w:rPr>
        <w:fldChar w:fldCharType="end"/>
      </w:r>
    </w:p>
    <w:p w14:paraId="3B72B2B3">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_Toc21580 </w:instrText>
      </w:r>
      <w:r>
        <w:rPr>
          <w:rFonts w:hint="eastAsia" w:ascii="宋体" w:hAnsi="宋体" w:eastAsia="宋体" w:cs="宋体"/>
          <w:szCs w:val="21"/>
          <w:highlight w:val="none"/>
        </w:rPr>
        <w:fldChar w:fldCharType="separate"/>
      </w:r>
      <w:r>
        <w:rPr>
          <w:rFonts w:hint="eastAsia" w:ascii="宋体" w:hAnsi="宋体" w:eastAsia="宋体" w:cs="宋体"/>
        </w:rPr>
        <w:t xml:space="preserve">五、 </w:t>
      </w:r>
      <w:r>
        <w:rPr>
          <w:rFonts w:hint="eastAsia" w:ascii="宋体" w:hAnsi="宋体" w:eastAsia="宋体" w:cs="宋体"/>
          <w:highlight w:val="none"/>
        </w:rPr>
        <w:t>技术商务偏离表</w:t>
      </w:r>
      <w:r>
        <w:tab/>
      </w:r>
      <w:r>
        <w:fldChar w:fldCharType="begin"/>
      </w:r>
      <w:r>
        <w:instrText xml:space="preserve"> PAGEREF _Toc21580 \h </w:instrText>
      </w:r>
      <w:r>
        <w:fldChar w:fldCharType="separate"/>
      </w:r>
      <w:r>
        <w:t>32</w:t>
      </w:r>
      <w:r>
        <w:fldChar w:fldCharType="end"/>
      </w:r>
      <w:r>
        <w:rPr>
          <w:rFonts w:hint="eastAsia" w:ascii="宋体" w:hAnsi="宋体" w:eastAsia="宋体" w:cs="宋体"/>
          <w:szCs w:val="21"/>
          <w:highlight w:val="none"/>
        </w:rPr>
        <w:fldChar w:fldCharType="end"/>
      </w:r>
    </w:p>
    <w:p w14:paraId="7CDB57B3">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_Toc11991 </w:instrText>
      </w:r>
      <w:r>
        <w:rPr>
          <w:rFonts w:hint="eastAsia" w:ascii="宋体" w:hAnsi="宋体" w:eastAsia="宋体" w:cs="宋体"/>
          <w:szCs w:val="21"/>
          <w:highlight w:val="none"/>
        </w:rPr>
        <w:fldChar w:fldCharType="separate"/>
      </w:r>
      <w:r>
        <w:rPr>
          <w:rFonts w:hint="eastAsia" w:ascii="宋体" w:hAnsi="宋体" w:eastAsia="宋体" w:cs="宋体"/>
        </w:rPr>
        <w:t xml:space="preserve">六、 </w:t>
      </w:r>
      <w:r>
        <w:rPr>
          <w:rFonts w:hint="eastAsia" w:ascii="宋体" w:hAnsi="宋体" w:eastAsia="宋体" w:cs="宋体"/>
          <w:highlight w:val="none"/>
          <w:lang w:val="en-US" w:eastAsia="zh-CN"/>
        </w:rPr>
        <w:t>供应商承接过的</w:t>
      </w:r>
      <w:r>
        <w:rPr>
          <w:rFonts w:hint="eastAsia" w:ascii="宋体" w:hAnsi="宋体" w:eastAsia="宋体" w:cs="宋体"/>
          <w:highlight w:val="none"/>
        </w:rPr>
        <w:t>类似项目情况表</w:t>
      </w:r>
      <w:r>
        <w:tab/>
      </w:r>
      <w:r>
        <w:fldChar w:fldCharType="begin"/>
      </w:r>
      <w:r>
        <w:instrText xml:space="preserve"> PAGEREF _Toc11991 \h </w:instrText>
      </w:r>
      <w:r>
        <w:fldChar w:fldCharType="separate"/>
      </w:r>
      <w:r>
        <w:t>33</w:t>
      </w:r>
      <w:r>
        <w:fldChar w:fldCharType="end"/>
      </w:r>
      <w:r>
        <w:rPr>
          <w:rFonts w:hint="eastAsia" w:ascii="宋体" w:hAnsi="宋体" w:eastAsia="宋体" w:cs="宋体"/>
          <w:szCs w:val="21"/>
          <w:highlight w:val="none"/>
        </w:rPr>
        <w:fldChar w:fldCharType="end"/>
      </w:r>
    </w:p>
    <w:p w14:paraId="68C1A90E">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_Toc31810 </w:instrText>
      </w:r>
      <w:r>
        <w:rPr>
          <w:rFonts w:hint="eastAsia" w:ascii="宋体" w:hAnsi="宋体" w:eastAsia="宋体" w:cs="宋体"/>
          <w:szCs w:val="21"/>
          <w:highlight w:val="none"/>
        </w:rPr>
        <w:fldChar w:fldCharType="separate"/>
      </w:r>
      <w:r>
        <w:rPr>
          <w:rFonts w:hint="eastAsia" w:ascii="宋体" w:hAnsi="宋体" w:eastAsia="宋体" w:cs="宋体"/>
        </w:rPr>
        <w:t xml:space="preserve">七、 </w:t>
      </w:r>
      <w:r>
        <w:rPr>
          <w:rFonts w:hint="eastAsia" w:ascii="宋体" w:hAnsi="宋体" w:eastAsia="宋体" w:cs="宋体"/>
          <w:highlight w:val="none"/>
        </w:rPr>
        <w:t>项目负责人及成员组成情况表</w:t>
      </w:r>
      <w:r>
        <w:tab/>
      </w:r>
      <w:r>
        <w:fldChar w:fldCharType="begin"/>
      </w:r>
      <w:r>
        <w:instrText xml:space="preserve"> PAGEREF _Toc31810 \h </w:instrText>
      </w:r>
      <w:r>
        <w:fldChar w:fldCharType="separate"/>
      </w:r>
      <w:r>
        <w:t>34</w:t>
      </w:r>
      <w:r>
        <w:fldChar w:fldCharType="end"/>
      </w:r>
      <w:r>
        <w:rPr>
          <w:rFonts w:hint="eastAsia" w:ascii="宋体" w:hAnsi="宋体" w:eastAsia="宋体" w:cs="宋体"/>
          <w:szCs w:val="21"/>
          <w:highlight w:val="none"/>
        </w:rPr>
        <w:fldChar w:fldCharType="end"/>
      </w:r>
    </w:p>
    <w:p w14:paraId="3D036D45">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_Toc29521 </w:instrText>
      </w:r>
      <w:r>
        <w:rPr>
          <w:rFonts w:hint="eastAsia" w:ascii="宋体" w:hAnsi="宋体" w:eastAsia="宋体" w:cs="宋体"/>
          <w:szCs w:val="21"/>
          <w:highlight w:val="none"/>
        </w:rPr>
        <w:fldChar w:fldCharType="separate"/>
      </w:r>
      <w:r>
        <w:rPr>
          <w:rFonts w:hint="eastAsia" w:ascii="宋体" w:hAnsi="宋体" w:eastAsia="宋体" w:cs="宋体"/>
        </w:rPr>
        <w:t xml:space="preserve">八、 </w:t>
      </w:r>
      <w:r>
        <w:rPr>
          <w:rFonts w:hint="eastAsia" w:ascii="宋体" w:hAnsi="宋体" w:eastAsia="宋体" w:cs="宋体"/>
          <w:highlight w:val="none"/>
        </w:rPr>
        <w:t>本项目的实施方案</w:t>
      </w:r>
      <w:r>
        <w:tab/>
      </w:r>
      <w:r>
        <w:fldChar w:fldCharType="begin"/>
      </w:r>
      <w:r>
        <w:instrText xml:space="preserve"> PAGEREF _Toc29521 \h </w:instrText>
      </w:r>
      <w:r>
        <w:fldChar w:fldCharType="separate"/>
      </w:r>
      <w:r>
        <w:t>35</w:t>
      </w:r>
      <w:r>
        <w:fldChar w:fldCharType="end"/>
      </w:r>
      <w:r>
        <w:rPr>
          <w:rFonts w:hint="eastAsia" w:ascii="宋体" w:hAnsi="宋体" w:eastAsia="宋体" w:cs="宋体"/>
          <w:szCs w:val="21"/>
          <w:highlight w:val="none"/>
        </w:rPr>
        <w:fldChar w:fldCharType="end"/>
      </w:r>
    </w:p>
    <w:p w14:paraId="75431265">
      <w:pPr>
        <w:pStyle w:val="34"/>
        <w:tabs>
          <w:tab w:val="right" w:leader="dot" w:pos="8504"/>
          <w:tab w:val="clear" w:pos="567"/>
          <w:tab w:val="clear" w:pos="8505"/>
          <w:tab w:val="clear" w:pos="9628"/>
        </w:tabs>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_Toc19685 </w:instrText>
      </w:r>
      <w:r>
        <w:rPr>
          <w:rFonts w:hint="eastAsia" w:ascii="宋体" w:hAnsi="宋体" w:eastAsia="宋体" w:cs="宋体"/>
          <w:szCs w:val="21"/>
          <w:highlight w:val="none"/>
        </w:rPr>
        <w:fldChar w:fldCharType="separate"/>
      </w:r>
      <w:r>
        <w:rPr>
          <w:rFonts w:hint="eastAsia" w:ascii="宋体" w:hAnsi="宋体" w:eastAsia="宋体" w:cs="宋体"/>
        </w:rPr>
        <w:t xml:space="preserve">九、 </w:t>
      </w:r>
      <w:r>
        <w:rPr>
          <w:rFonts w:hint="eastAsia" w:ascii="宋体" w:hAnsi="宋体" w:eastAsia="宋体" w:cs="宋体"/>
          <w:highlight w:val="none"/>
          <w:lang w:val="en-US" w:eastAsia="zh-CN"/>
        </w:rPr>
        <w:t>项目</w:t>
      </w:r>
      <w:r>
        <w:rPr>
          <w:rFonts w:hint="eastAsia" w:ascii="宋体" w:hAnsi="宋体" w:eastAsia="宋体" w:cs="宋体"/>
          <w:highlight w:val="none"/>
        </w:rPr>
        <w:t>报价函</w:t>
      </w:r>
      <w:r>
        <w:tab/>
      </w:r>
      <w:r>
        <w:fldChar w:fldCharType="begin"/>
      </w:r>
      <w:r>
        <w:instrText xml:space="preserve"> PAGEREF _Toc19685 \h </w:instrText>
      </w:r>
      <w:r>
        <w:fldChar w:fldCharType="separate"/>
      </w:r>
      <w:r>
        <w:t>36</w:t>
      </w:r>
      <w:r>
        <w:fldChar w:fldCharType="end"/>
      </w:r>
      <w:r>
        <w:rPr>
          <w:rFonts w:hint="eastAsia" w:ascii="宋体" w:hAnsi="宋体" w:eastAsia="宋体" w:cs="宋体"/>
          <w:szCs w:val="21"/>
          <w:highlight w:val="none"/>
        </w:rPr>
        <w:fldChar w:fldCharType="end"/>
      </w:r>
    </w:p>
    <w:p w14:paraId="3BC78268">
      <w:pPr>
        <w:snapToGrid w:val="0"/>
        <w:spacing w:line="400" w:lineRule="exact"/>
        <w:rPr>
          <w:rFonts w:hint="eastAsia" w:ascii="宋体" w:hAnsi="宋体" w:eastAsia="宋体" w:cs="宋体"/>
          <w:sz w:val="24"/>
          <w:highlight w:val="none"/>
        </w:rPr>
        <w:sectPr>
          <w:footerReference r:id="rId6" w:type="default"/>
          <w:pgSz w:w="11906" w:h="16838"/>
          <w:pgMar w:top="1440" w:right="1701" w:bottom="1440" w:left="1701" w:header="851" w:footer="992" w:gutter="0"/>
          <w:pgBorders>
            <w:top w:val="none" w:sz="0" w:space="0"/>
            <w:left w:val="none" w:sz="0" w:space="0"/>
            <w:bottom w:val="none" w:sz="0" w:space="0"/>
            <w:right w:val="none" w:sz="0" w:space="0"/>
          </w:pgBorders>
          <w:pgNumType w:fmt="decimal" w:start="2"/>
          <w:cols w:space="720" w:num="1"/>
          <w:docGrid w:type="linesAndChars" w:linePitch="380" w:charSpace="0"/>
        </w:sectPr>
      </w:pPr>
      <w:r>
        <w:rPr>
          <w:rFonts w:hint="eastAsia" w:ascii="宋体" w:hAnsi="宋体" w:eastAsia="宋体" w:cs="宋体"/>
          <w:szCs w:val="21"/>
          <w:highlight w:val="none"/>
        </w:rPr>
        <w:fldChar w:fldCharType="end"/>
      </w:r>
    </w:p>
    <w:p w14:paraId="7CA70F85">
      <w:pPr>
        <w:pStyle w:val="52"/>
        <w:snapToGrid w:val="0"/>
        <w:spacing w:before="0" w:after="0"/>
        <w:rPr>
          <w:rFonts w:hint="eastAsia" w:ascii="宋体" w:hAnsi="宋体" w:eastAsia="宋体" w:cs="宋体"/>
          <w:color w:val="333333"/>
          <w:sz w:val="44"/>
          <w:szCs w:val="44"/>
          <w:highlight w:val="none"/>
        </w:rPr>
      </w:pPr>
      <w:bookmarkStart w:id="0" w:name="_Toc447265211"/>
      <w:bookmarkStart w:id="1" w:name="_Toc4050"/>
      <w:bookmarkStart w:id="2" w:name="_Toc447188662"/>
      <w:bookmarkStart w:id="3" w:name="_Toc447265797"/>
      <w:bookmarkStart w:id="4" w:name="_Toc447265497"/>
      <w:r>
        <w:rPr>
          <w:rFonts w:hint="eastAsia" w:ascii="宋体" w:hAnsi="宋体" w:eastAsia="宋体" w:cs="宋体"/>
          <w:b/>
          <w:bCs w:val="0"/>
          <w:kern w:val="0"/>
          <w:sz w:val="36"/>
          <w:szCs w:val="36"/>
          <w:highlight w:val="none"/>
        </w:rPr>
        <w:t>第一章 采购公告</w:t>
      </w:r>
      <w:bookmarkEnd w:id="0"/>
      <w:bookmarkEnd w:id="1"/>
      <w:bookmarkEnd w:id="2"/>
      <w:bookmarkEnd w:id="3"/>
      <w:bookmarkEnd w:id="4"/>
      <w:bookmarkStart w:id="5" w:name="_Hlk77931056"/>
    </w:p>
    <w:bookmarkEnd w:id="5"/>
    <w:p w14:paraId="0EEEB74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val="0"/>
          <w:bCs/>
          <w:i w:val="0"/>
          <w:iCs w:val="0"/>
          <w:color w:val="auto"/>
          <w:kern w:val="2"/>
          <w:sz w:val="21"/>
          <w:szCs w:val="21"/>
          <w:u w:val="none"/>
          <w:lang w:val="en-US" w:eastAsia="zh-CN" w:bidi="ar-SA"/>
        </w:rPr>
      </w:pPr>
      <w:bookmarkStart w:id="6" w:name="_Toc6866_WPSOffice_Level1"/>
      <w:bookmarkStart w:id="7" w:name="_Toc1850_WPSOffice_Level1"/>
      <w:bookmarkStart w:id="8" w:name="_Toc16455_WPSOffice_Level1"/>
      <w:bookmarkStart w:id="9" w:name="_Toc10535_WPSOffice_Level1"/>
      <w:r>
        <w:rPr>
          <w:rFonts w:hint="eastAsia" w:ascii="宋体" w:hAnsi="宋体" w:eastAsia="宋体" w:cs="宋体"/>
          <w:b/>
          <w:bCs w:val="0"/>
          <w:color w:val="auto"/>
          <w:sz w:val="21"/>
          <w:szCs w:val="21"/>
          <w:lang w:val="en-US" w:eastAsia="zh-CN"/>
        </w:rPr>
        <w:t>项目名称</w:t>
      </w:r>
      <w:r>
        <w:rPr>
          <w:rFonts w:hint="eastAsia" w:ascii="宋体" w:hAnsi="宋体" w:eastAsia="宋体" w:cs="宋体"/>
          <w:b w:val="0"/>
          <w:bCs/>
          <w:color w:val="auto"/>
          <w:sz w:val="21"/>
          <w:szCs w:val="21"/>
          <w:lang w:val="en-US" w:eastAsia="zh-CN"/>
        </w:rPr>
        <w:t>：</w:t>
      </w:r>
      <w:bookmarkEnd w:id="6"/>
      <w:bookmarkEnd w:id="7"/>
      <w:bookmarkEnd w:id="8"/>
      <w:bookmarkEnd w:id="9"/>
      <w:r>
        <w:rPr>
          <w:rFonts w:hint="eastAsia" w:ascii="宋体" w:hAnsi="宋体" w:eastAsia="宋体" w:cs="宋体"/>
          <w:color w:val="auto"/>
          <w:sz w:val="21"/>
          <w:szCs w:val="21"/>
          <w:u w:val="single"/>
          <w:lang w:val="en-US" w:eastAsia="zh-CN"/>
        </w:rPr>
        <w:t xml:space="preserve"> </w:t>
      </w:r>
      <w:r>
        <w:rPr>
          <w:rFonts w:hint="eastAsia" w:ascii="宋体" w:hAnsi="宋体" w:cs="宋体"/>
          <w:color w:val="auto"/>
          <w:sz w:val="21"/>
          <w:szCs w:val="21"/>
          <w:u w:val="single"/>
          <w:lang w:val="en-US" w:eastAsia="zh-CN"/>
        </w:rPr>
        <w:t>中国（广东）电影联合展台策划与执行服务项目</w:t>
      </w:r>
      <w:r>
        <w:rPr>
          <w:rFonts w:hint="eastAsia" w:ascii="宋体" w:hAnsi="宋体" w:eastAsia="宋体" w:cs="宋体"/>
          <w:color w:val="auto"/>
          <w:sz w:val="21"/>
          <w:szCs w:val="21"/>
          <w:u w:val="single"/>
          <w:lang w:val="en-US" w:eastAsia="zh-CN"/>
        </w:rPr>
        <w:t xml:space="preserve"> </w:t>
      </w:r>
    </w:p>
    <w:p w14:paraId="533F6AE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val="0"/>
          <w:bCs/>
          <w:i w:val="0"/>
          <w:iCs w:val="0"/>
          <w:color w:val="auto"/>
          <w:kern w:val="2"/>
          <w:sz w:val="21"/>
          <w:szCs w:val="21"/>
          <w:u w:val="none"/>
          <w:lang w:val="en-US" w:eastAsia="zh-CN" w:bidi="ar-SA"/>
        </w:rPr>
      </w:pPr>
      <w:bookmarkStart w:id="10" w:name="_Toc2410_WPSOffice_Level1"/>
      <w:bookmarkStart w:id="11" w:name="_Toc29857_WPSOffice_Level1"/>
      <w:bookmarkStart w:id="12" w:name="_Toc29999_WPSOffice_Level1"/>
      <w:bookmarkStart w:id="13" w:name="_Toc24167_WPSOffice_Level1"/>
      <w:r>
        <w:rPr>
          <w:rFonts w:hint="eastAsia" w:ascii="宋体" w:hAnsi="宋体" w:eastAsia="宋体" w:cs="宋体"/>
          <w:b/>
          <w:bCs w:val="0"/>
          <w:color w:val="auto"/>
          <w:sz w:val="21"/>
          <w:szCs w:val="21"/>
          <w:lang w:val="en-US" w:eastAsia="zh-CN"/>
        </w:rPr>
        <w:t>项目编号</w:t>
      </w:r>
      <w:r>
        <w:rPr>
          <w:rFonts w:hint="eastAsia" w:ascii="宋体" w:hAnsi="宋体" w:eastAsia="宋体" w:cs="宋体"/>
          <w:b w:val="0"/>
          <w:bCs/>
          <w:color w:val="auto"/>
          <w:sz w:val="21"/>
          <w:szCs w:val="21"/>
          <w:lang w:val="en-US" w:eastAsia="zh-CN"/>
        </w:rPr>
        <w:t>：</w:t>
      </w:r>
      <w:bookmarkEnd w:id="10"/>
      <w:bookmarkEnd w:id="11"/>
      <w:bookmarkEnd w:id="12"/>
      <w:bookmarkEnd w:id="13"/>
      <w:r>
        <w:rPr>
          <w:rFonts w:hint="eastAsia" w:ascii="宋体" w:hAnsi="宋体" w:eastAsia="宋体" w:cs="宋体"/>
          <w:color w:val="auto"/>
          <w:sz w:val="21"/>
          <w:szCs w:val="21"/>
          <w:u w:val="single"/>
          <w:lang w:val="en-US" w:eastAsia="zh-CN"/>
        </w:rPr>
        <w:t xml:space="preserve"> </w:t>
      </w:r>
      <w:r>
        <w:rPr>
          <w:rFonts w:hint="eastAsia" w:ascii="宋体" w:hAnsi="宋体" w:cs="宋体"/>
          <w:color w:val="auto"/>
          <w:sz w:val="21"/>
          <w:szCs w:val="21"/>
          <w:u w:val="single"/>
          <w:lang w:val="en-US" w:eastAsia="zh-CN"/>
        </w:rPr>
        <w:t>JC-202609005</w:t>
      </w:r>
      <w:r>
        <w:rPr>
          <w:rFonts w:hint="eastAsia" w:ascii="宋体" w:hAnsi="宋体" w:eastAsia="宋体" w:cs="宋体"/>
          <w:color w:val="auto"/>
          <w:sz w:val="21"/>
          <w:szCs w:val="21"/>
          <w:u w:val="single"/>
          <w:lang w:val="en-US" w:eastAsia="zh-CN"/>
        </w:rPr>
        <w:t xml:space="preserve"> </w:t>
      </w:r>
    </w:p>
    <w:p w14:paraId="2B99961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val="0"/>
          <w:sz w:val="21"/>
          <w:szCs w:val="21"/>
          <w:lang w:val="en-US" w:eastAsia="zh-CN"/>
        </w:rPr>
      </w:pPr>
      <w:bookmarkStart w:id="14" w:name="_Toc16010_WPSOffice_Level1"/>
      <w:bookmarkStart w:id="15" w:name="_Toc21641_WPSOffice_Level1"/>
      <w:bookmarkStart w:id="16" w:name="_Toc7833_WPSOffice_Level1"/>
      <w:bookmarkStart w:id="17" w:name="_Toc9625_WPSOffice_Level1"/>
      <w:r>
        <w:rPr>
          <w:rFonts w:hint="eastAsia" w:ascii="宋体" w:hAnsi="宋体" w:eastAsia="宋体" w:cs="宋体"/>
          <w:b/>
          <w:bCs w:val="0"/>
          <w:sz w:val="21"/>
          <w:szCs w:val="21"/>
          <w:lang w:val="en-US" w:eastAsia="zh-CN"/>
        </w:rPr>
        <w:t>项目简介</w:t>
      </w:r>
      <w:bookmarkEnd w:id="14"/>
      <w:bookmarkEnd w:id="15"/>
      <w:bookmarkEnd w:id="16"/>
      <w:bookmarkEnd w:id="17"/>
    </w:p>
    <w:p w14:paraId="205758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i w:val="0"/>
          <w:iCs w:val="0"/>
          <w:color w:val="auto"/>
          <w:sz w:val="21"/>
          <w:szCs w:val="21"/>
          <w:lang w:val="en-US" w:eastAsia="zh-CN"/>
        </w:rPr>
      </w:pPr>
      <w:r>
        <w:rPr>
          <w:rFonts w:hint="eastAsia" w:ascii="宋体" w:hAnsi="宋体" w:cs="宋体"/>
          <w:i w:val="0"/>
          <w:iCs w:val="0"/>
          <w:color w:val="auto"/>
          <w:kern w:val="2"/>
          <w:sz w:val="21"/>
          <w:szCs w:val="21"/>
          <w:lang w:val="en-US" w:eastAsia="zh-CN" w:bidi="ar-SA"/>
        </w:rPr>
        <w:t>为支撑相关项目开展，现对外采购一家供应商，为采购人提供中国（广东）电影联合展台策划与执行服务，包括展位租赁、展览执行及活动的策划落服务等内容，项目实施地点为新加坡，具体详见采购需求书。本项目最高限价485000元。</w:t>
      </w:r>
    </w:p>
    <w:p w14:paraId="78EEA3D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val="0"/>
          <w:bCs/>
          <w:kern w:val="2"/>
          <w:sz w:val="21"/>
          <w:szCs w:val="21"/>
          <w:lang w:val="en-US" w:eastAsia="zh-CN" w:bidi="ar-SA"/>
        </w:rPr>
      </w:pPr>
      <w:bookmarkStart w:id="18" w:name="_Toc16536_WPSOffice_Level1"/>
      <w:bookmarkStart w:id="19" w:name="_Toc979_WPSOffice_Level1"/>
      <w:bookmarkStart w:id="20" w:name="_Toc78_WPSOffice_Level1"/>
      <w:bookmarkStart w:id="21" w:name="_Toc28945_WPSOffice_Level1"/>
      <w:r>
        <w:rPr>
          <w:rFonts w:hint="eastAsia" w:ascii="宋体" w:hAnsi="宋体" w:eastAsia="宋体" w:cs="宋体"/>
          <w:b/>
          <w:bCs w:val="0"/>
          <w:sz w:val="21"/>
          <w:szCs w:val="21"/>
          <w:lang w:val="en-US" w:eastAsia="zh-CN"/>
        </w:rPr>
        <w:t>采购方式：</w:t>
      </w:r>
      <w:r>
        <w:rPr>
          <w:rFonts w:hint="eastAsia" w:ascii="宋体" w:hAnsi="宋体" w:eastAsia="宋体" w:cs="宋体"/>
          <w:b w:val="0"/>
          <w:bCs/>
          <w:sz w:val="21"/>
          <w:szCs w:val="21"/>
          <w:lang w:val="en-US" w:eastAsia="zh-CN"/>
        </w:rPr>
        <w:t>公开</w:t>
      </w:r>
      <w:r>
        <w:rPr>
          <w:rFonts w:hint="eastAsia" w:ascii="宋体" w:hAnsi="宋体" w:eastAsia="宋体" w:cs="宋体"/>
          <w:b w:val="0"/>
          <w:bCs/>
          <w:kern w:val="2"/>
          <w:sz w:val="21"/>
          <w:szCs w:val="21"/>
          <w:lang w:val="en-US" w:eastAsia="zh-CN" w:bidi="ar-SA"/>
        </w:rPr>
        <w:t>询价</w:t>
      </w:r>
      <w:bookmarkEnd w:id="18"/>
      <w:r>
        <w:rPr>
          <w:rFonts w:hint="eastAsia" w:ascii="宋体" w:hAnsi="宋体" w:eastAsia="宋体" w:cs="宋体"/>
          <w:b w:val="0"/>
          <w:bCs/>
          <w:kern w:val="2"/>
          <w:sz w:val="21"/>
          <w:szCs w:val="21"/>
          <w:lang w:val="en-US" w:eastAsia="zh-CN" w:bidi="ar-SA"/>
        </w:rPr>
        <w:t>采购</w:t>
      </w:r>
      <w:bookmarkEnd w:id="19"/>
      <w:bookmarkEnd w:id="20"/>
      <w:bookmarkEnd w:id="21"/>
    </w:p>
    <w:p w14:paraId="23AE699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val="0"/>
          <w:bCs/>
          <w:sz w:val="21"/>
          <w:szCs w:val="21"/>
          <w:lang w:val="en-US" w:eastAsia="zh-CN"/>
        </w:rPr>
      </w:pPr>
      <w:bookmarkStart w:id="22" w:name="_Toc16305_WPSOffice_Level1"/>
      <w:bookmarkStart w:id="23" w:name="_Toc12020_WPSOffice_Level1"/>
      <w:bookmarkStart w:id="24" w:name="_Toc26788_WPSOffice_Level1"/>
      <w:bookmarkStart w:id="25" w:name="_Toc3427_WPSOffice_Level1"/>
      <w:r>
        <w:rPr>
          <w:rFonts w:hint="eastAsia" w:ascii="宋体" w:hAnsi="宋体" w:eastAsia="宋体" w:cs="宋体"/>
          <w:b/>
          <w:bCs w:val="0"/>
          <w:sz w:val="21"/>
          <w:szCs w:val="21"/>
          <w:lang w:val="en-US" w:eastAsia="zh-CN"/>
        </w:rPr>
        <w:t>供应商资格条件</w:t>
      </w:r>
      <w:bookmarkEnd w:id="22"/>
      <w:bookmarkEnd w:id="23"/>
      <w:bookmarkEnd w:id="24"/>
      <w:bookmarkEnd w:id="25"/>
    </w:p>
    <w:p w14:paraId="4FA67A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kern w:val="2"/>
          <w:sz w:val="21"/>
          <w:szCs w:val="21"/>
          <w:lang w:val="en-US" w:eastAsia="zh-CN" w:bidi="ar-SA"/>
        </w:rPr>
      </w:pPr>
      <w:r>
        <w:rPr>
          <w:rFonts w:hint="eastAsia" w:ascii="宋体" w:hAnsi="宋体" w:eastAsia="宋体" w:cs="宋体"/>
          <w:i w:val="0"/>
          <w:iCs w:val="0"/>
          <w:color w:val="auto"/>
          <w:kern w:val="2"/>
          <w:sz w:val="21"/>
          <w:szCs w:val="21"/>
          <w:lang w:val="en-US" w:eastAsia="zh-CN" w:bidi="ar-SA"/>
        </w:rPr>
        <w:t>1、供应商须为在中华人民共和国境内注册的具有独立承担民事责任能力的法人或其他组织，提供营业执照或事业法人登记证书复印件</w:t>
      </w:r>
      <w:r>
        <w:rPr>
          <w:rFonts w:hint="eastAsia" w:cs="宋体"/>
          <w:color w:val="333333"/>
          <w:sz w:val="21"/>
          <w:szCs w:val="21"/>
          <w:highlight w:val="none"/>
          <w:lang w:val="en-US" w:eastAsia="zh-CN"/>
        </w:rPr>
        <w:t>（分公司参选须得到总公司授权，同时提供总公司营业执照及盖章授权函）</w:t>
      </w:r>
    </w:p>
    <w:p w14:paraId="3B598A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kern w:val="2"/>
          <w:sz w:val="21"/>
          <w:szCs w:val="21"/>
          <w:lang w:val="en-US" w:eastAsia="zh-CN" w:bidi="ar-SA"/>
        </w:rPr>
      </w:pPr>
      <w:r>
        <w:rPr>
          <w:rFonts w:hint="eastAsia" w:ascii="宋体" w:hAnsi="宋体" w:eastAsia="宋体" w:cs="宋体"/>
          <w:i w:val="0"/>
          <w:iCs w:val="0"/>
          <w:color w:val="auto"/>
          <w:kern w:val="2"/>
          <w:sz w:val="21"/>
          <w:szCs w:val="21"/>
          <w:lang w:val="en-US" w:eastAsia="zh-CN" w:bidi="ar-SA"/>
        </w:rPr>
        <w:t>2、供应商应具备承担本采购项目的能力。（提供应答函）</w:t>
      </w:r>
    </w:p>
    <w:p w14:paraId="4BA5A5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kern w:val="2"/>
          <w:sz w:val="21"/>
          <w:szCs w:val="21"/>
          <w:lang w:val="en-US" w:eastAsia="zh-CN" w:bidi="ar-SA"/>
        </w:rPr>
      </w:pPr>
      <w:r>
        <w:rPr>
          <w:rFonts w:hint="eastAsia" w:ascii="宋体" w:hAnsi="宋体" w:eastAsia="宋体" w:cs="宋体"/>
          <w:i w:val="0"/>
          <w:iCs w:val="0"/>
          <w:color w:val="auto"/>
          <w:kern w:val="2"/>
          <w:sz w:val="21"/>
          <w:szCs w:val="21"/>
          <w:lang w:val="en-US" w:eastAsia="zh-CN" w:bidi="ar-SA"/>
        </w:rPr>
        <w:t>3、供应商参与本采购活动时，未被列入国家企业信用信息公示系统的经营异常名录、严重违法失信企业名单。（提供应答函）</w:t>
      </w:r>
    </w:p>
    <w:p w14:paraId="737BDC5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i w:val="0"/>
          <w:iCs w:val="0"/>
          <w:color w:val="auto"/>
          <w:kern w:val="2"/>
          <w:sz w:val="21"/>
          <w:szCs w:val="21"/>
          <w:lang w:val="en-US" w:eastAsia="zh-CN" w:bidi="ar-SA"/>
        </w:rPr>
      </w:pPr>
      <w:r>
        <w:rPr>
          <w:rFonts w:hint="eastAsia" w:ascii="宋体" w:hAnsi="宋体" w:eastAsia="宋体" w:cs="宋体"/>
          <w:i w:val="0"/>
          <w:iCs w:val="0"/>
          <w:color w:val="auto"/>
          <w:kern w:val="2"/>
          <w:sz w:val="21"/>
          <w:szCs w:val="21"/>
          <w:lang w:val="en-US" w:eastAsia="zh-CN" w:bidi="ar-SA"/>
        </w:rPr>
        <w:t>4、单位负责人为同一人或者存在直接控股、管理关系的不同供应商，不得同时参加本项目的采购活动。（提供应答函）</w:t>
      </w:r>
    </w:p>
    <w:p w14:paraId="45832D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i w:val="0"/>
          <w:iCs w:val="0"/>
          <w:color w:val="auto"/>
          <w:kern w:val="2"/>
          <w:sz w:val="21"/>
          <w:szCs w:val="21"/>
          <w:lang w:val="en-US" w:eastAsia="zh-CN" w:bidi="ar-SA"/>
        </w:rPr>
      </w:pPr>
      <w:r>
        <w:rPr>
          <w:rFonts w:hint="eastAsia" w:ascii="宋体" w:hAnsi="宋体" w:cs="宋体"/>
          <w:i w:val="0"/>
          <w:iCs w:val="0"/>
          <w:color w:val="auto"/>
          <w:kern w:val="2"/>
          <w:sz w:val="21"/>
          <w:szCs w:val="21"/>
          <w:lang w:val="en-US" w:eastAsia="zh-CN" w:bidi="ar-SA"/>
        </w:rPr>
        <w:t>5</w:t>
      </w:r>
      <w:r>
        <w:rPr>
          <w:rFonts w:hint="eastAsia" w:ascii="宋体" w:hAnsi="宋体" w:eastAsia="宋体" w:cs="宋体"/>
          <w:i w:val="0"/>
          <w:iCs w:val="0"/>
          <w:color w:val="auto"/>
          <w:kern w:val="2"/>
          <w:sz w:val="21"/>
          <w:szCs w:val="21"/>
          <w:lang w:val="en-US" w:eastAsia="zh-CN" w:bidi="ar-SA"/>
        </w:rPr>
        <w:t>、本项目不接受联合体报价，不得转包或违法分包。供应商应对所有的采购内容进行报价，不允许仅对部分内容报价。（提供应答函）</w:t>
      </w:r>
    </w:p>
    <w:p w14:paraId="0078644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val="0"/>
          <w:color w:val="auto"/>
          <w:sz w:val="21"/>
          <w:szCs w:val="21"/>
          <w:shd w:val="clear" w:color="auto" w:fill="FFFFFF"/>
        </w:rPr>
      </w:pPr>
      <w:bookmarkStart w:id="26" w:name="_Toc22168_WPSOffice_Level1"/>
      <w:bookmarkStart w:id="27" w:name="_Toc19111_WPSOffice_Level1"/>
      <w:bookmarkStart w:id="28" w:name="_Toc7900_WPSOffice_Level1"/>
      <w:bookmarkStart w:id="29" w:name="_Toc28245_WPSOffice_Level1"/>
      <w:r>
        <w:rPr>
          <w:rFonts w:hint="eastAsia" w:ascii="宋体" w:hAnsi="宋体" w:eastAsia="宋体" w:cs="宋体"/>
          <w:b/>
          <w:bCs w:val="0"/>
          <w:sz w:val="21"/>
          <w:szCs w:val="21"/>
          <w:lang w:val="en-US" w:eastAsia="zh-CN"/>
        </w:rPr>
        <w:t>采购需求</w:t>
      </w:r>
      <w:bookmarkEnd w:id="26"/>
      <w:bookmarkEnd w:id="27"/>
      <w:bookmarkEnd w:id="28"/>
      <w:bookmarkEnd w:id="29"/>
    </w:p>
    <w:p w14:paraId="515E10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shd w:val="clear" w:color="auto" w:fill="FFFFFF"/>
        </w:rPr>
      </w:pPr>
      <w:r>
        <w:rPr>
          <w:rFonts w:hint="eastAsia" w:ascii="宋体" w:hAnsi="宋体" w:eastAsia="宋体" w:cs="宋体"/>
          <w:color w:val="auto"/>
          <w:sz w:val="21"/>
          <w:szCs w:val="21"/>
          <w:lang w:val="en-US" w:eastAsia="zh-CN"/>
        </w:rPr>
        <w:t>详见《采购文件》第四章</w:t>
      </w:r>
      <w:r>
        <w:rPr>
          <w:rFonts w:hint="eastAsia" w:ascii="宋体" w:hAnsi="宋体" w:eastAsia="宋体" w:cs="宋体"/>
          <w:color w:val="auto"/>
          <w:sz w:val="21"/>
          <w:szCs w:val="21"/>
          <w:shd w:val="clear" w:color="auto" w:fill="FFFFFF"/>
        </w:rPr>
        <w:t>。</w:t>
      </w:r>
    </w:p>
    <w:p w14:paraId="4F88069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sz w:val="21"/>
          <w:szCs w:val="21"/>
          <w:u w:val="single"/>
          <w:lang w:val="en-US" w:eastAsia="zh-CN"/>
        </w:rPr>
      </w:pPr>
      <w:bookmarkStart w:id="30" w:name="_Toc5256_WPSOffice_Level1"/>
      <w:bookmarkStart w:id="31" w:name="_Toc11254_WPSOffice_Level1"/>
      <w:bookmarkStart w:id="32" w:name="_Toc1191_WPSOffice_Level1"/>
      <w:bookmarkStart w:id="33" w:name="_Toc26501_WPSOffice_Level1"/>
      <w:r>
        <w:rPr>
          <w:rFonts w:hint="eastAsia" w:ascii="宋体" w:hAnsi="宋体" w:eastAsia="宋体" w:cs="宋体"/>
          <w:b/>
          <w:bCs w:val="0"/>
          <w:sz w:val="21"/>
          <w:szCs w:val="21"/>
          <w:lang w:val="en-US" w:eastAsia="zh-CN"/>
        </w:rPr>
        <w:t>合同主要条款</w:t>
      </w:r>
      <w:bookmarkEnd w:id="30"/>
      <w:bookmarkEnd w:id="31"/>
      <w:bookmarkEnd w:id="32"/>
      <w:bookmarkEnd w:id="33"/>
    </w:p>
    <w:p w14:paraId="4BF7874D">
      <w:pPr>
        <w:pStyle w:val="48"/>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签约主体： </w:t>
      </w:r>
      <w:r>
        <w:rPr>
          <w:rFonts w:hint="eastAsia" w:ascii="宋体" w:hAnsi="宋体" w:eastAsia="宋体" w:cs="宋体"/>
          <w:sz w:val="21"/>
          <w:szCs w:val="21"/>
          <w:u w:val="single"/>
          <w:lang w:val="en-US" w:eastAsia="zh-CN"/>
        </w:rPr>
        <w:t xml:space="preserve"> 今日（广东）国际传播有限公司  </w:t>
      </w:r>
      <w:r>
        <w:rPr>
          <w:rFonts w:hint="eastAsia" w:ascii="宋体" w:hAnsi="宋体" w:eastAsia="宋体" w:cs="宋体"/>
          <w:b w:val="0"/>
          <w:bCs/>
          <w:sz w:val="21"/>
          <w:szCs w:val="21"/>
          <w:lang w:val="en-US" w:eastAsia="zh-CN"/>
        </w:rPr>
        <w:t xml:space="preserve">                   </w:t>
      </w:r>
    </w:p>
    <w:p w14:paraId="38A3B06C">
      <w:pPr>
        <w:pStyle w:val="48"/>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lang w:eastAsia="zh-CN"/>
        </w:rPr>
      </w:pPr>
      <w:r>
        <w:rPr>
          <w:rFonts w:hint="eastAsia" w:ascii="宋体" w:hAnsi="宋体" w:eastAsia="宋体" w:cs="宋体"/>
          <w:b w:val="0"/>
          <w:bCs/>
          <w:sz w:val="21"/>
          <w:szCs w:val="21"/>
          <w:lang w:eastAsia="zh-CN"/>
        </w:rPr>
        <w:t>合同主要</w:t>
      </w:r>
      <w:r>
        <w:rPr>
          <w:rFonts w:hint="eastAsia" w:ascii="宋体" w:hAnsi="宋体" w:eastAsia="宋体" w:cs="宋体"/>
          <w:sz w:val="21"/>
          <w:szCs w:val="21"/>
          <w:lang w:eastAsia="zh-CN"/>
        </w:rPr>
        <w:t>条款或拟签合同样本：</w:t>
      </w:r>
      <w:r>
        <w:rPr>
          <w:rFonts w:hint="eastAsia" w:ascii="宋体" w:hAnsi="宋体" w:eastAsia="宋体" w:cs="宋体"/>
          <w:sz w:val="21"/>
          <w:szCs w:val="21"/>
          <w:lang w:val="en-US" w:eastAsia="zh-CN"/>
        </w:rPr>
        <w:t>详见</w:t>
      </w:r>
      <w:r>
        <w:rPr>
          <w:rFonts w:hint="eastAsia" w:ascii="宋体" w:hAnsi="宋体" w:eastAsia="宋体" w:cs="宋体"/>
          <w:color w:val="auto"/>
          <w:sz w:val="21"/>
          <w:szCs w:val="21"/>
          <w:lang w:val="en-US" w:eastAsia="zh-CN"/>
        </w:rPr>
        <w:t>《采购文件》第五章</w:t>
      </w:r>
      <w:r>
        <w:rPr>
          <w:rFonts w:hint="eastAsia" w:ascii="宋体" w:hAnsi="宋体" w:eastAsia="宋体" w:cs="宋体"/>
          <w:sz w:val="21"/>
          <w:szCs w:val="21"/>
          <w:lang w:eastAsia="zh-CN"/>
        </w:rPr>
        <w:t>。</w:t>
      </w:r>
    </w:p>
    <w:p w14:paraId="3BD6684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val="0"/>
          <w:bCs/>
          <w:sz w:val="21"/>
          <w:szCs w:val="21"/>
          <w:lang w:val="en-US" w:eastAsia="zh-CN"/>
        </w:rPr>
      </w:pPr>
      <w:bookmarkStart w:id="34" w:name="_Toc11095_WPSOffice_Level1"/>
      <w:bookmarkStart w:id="35" w:name="_Toc30859_WPSOffice_Level1"/>
      <w:bookmarkStart w:id="36" w:name="_Toc28264_WPSOffice_Level1"/>
      <w:bookmarkStart w:id="37" w:name="_Toc28896_WPSOffice_Level1"/>
      <w:r>
        <w:rPr>
          <w:rFonts w:hint="eastAsia" w:ascii="宋体" w:hAnsi="宋体" w:eastAsia="宋体" w:cs="宋体"/>
          <w:b/>
          <w:bCs w:val="0"/>
          <w:sz w:val="21"/>
          <w:szCs w:val="21"/>
          <w:lang w:val="en-US" w:eastAsia="zh-CN"/>
        </w:rPr>
        <w:t>响应文件编制</w:t>
      </w:r>
      <w:bookmarkEnd w:id="34"/>
      <w:bookmarkEnd w:id="35"/>
      <w:bookmarkEnd w:id="36"/>
      <w:bookmarkEnd w:id="37"/>
    </w:p>
    <w:p w14:paraId="692144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ascii="宋体" w:hAnsi="宋体" w:eastAsia="宋体" w:cs="宋体"/>
          <w:color w:val="auto"/>
          <w:sz w:val="21"/>
          <w:szCs w:val="21"/>
          <w:lang w:val="en-US" w:eastAsia="zh-CN"/>
        </w:rPr>
        <w:t>详见《采购文件》第</w:t>
      </w:r>
      <w:r>
        <w:rPr>
          <w:rFonts w:hint="eastAsia" w:ascii="宋体" w:hAnsi="宋体" w:cs="宋体"/>
          <w:color w:val="auto"/>
          <w:sz w:val="21"/>
          <w:szCs w:val="21"/>
          <w:lang w:val="en-US" w:eastAsia="zh-CN"/>
        </w:rPr>
        <w:t>六</w:t>
      </w:r>
      <w:r>
        <w:rPr>
          <w:rFonts w:hint="eastAsia" w:ascii="宋体" w:hAnsi="宋体" w:eastAsia="宋体" w:cs="宋体"/>
          <w:color w:val="auto"/>
          <w:sz w:val="21"/>
          <w:szCs w:val="21"/>
          <w:lang w:val="en-US" w:eastAsia="zh-CN"/>
        </w:rPr>
        <w:t>章</w:t>
      </w:r>
      <w:r>
        <w:rPr>
          <w:rFonts w:hint="eastAsia" w:ascii="宋体" w:hAnsi="宋体" w:eastAsia="宋体" w:cs="宋体"/>
          <w:color w:val="auto"/>
          <w:sz w:val="21"/>
          <w:szCs w:val="21"/>
          <w:shd w:val="clear" w:color="auto" w:fill="FFFFFF"/>
        </w:rPr>
        <w:t>。</w:t>
      </w:r>
    </w:p>
    <w:p w14:paraId="3FCE660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val="en-US" w:eastAsia="zh-CN"/>
        </w:rPr>
      </w:pPr>
      <w:bookmarkStart w:id="38" w:name="_Toc20150_WPSOffice_Level1"/>
      <w:bookmarkStart w:id="39" w:name="_Toc21901_WPSOffice_Level1"/>
      <w:bookmarkStart w:id="40" w:name="_Toc32225_WPSOffice_Level1"/>
      <w:bookmarkStart w:id="41" w:name="_Toc16063_WPSOffice_Level1"/>
      <w:r>
        <w:rPr>
          <w:rFonts w:hint="eastAsia" w:ascii="宋体" w:hAnsi="宋体" w:eastAsia="宋体" w:cs="宋体"/>
          <w:b w:val="0"/>
          <w:bCs/>
          <w:sz w:val="21"/>
          <w:szCs w:val="21"/>
          <w:lang w:val="en-US" w:eastAsia="zh-CN"/>
        </w:rPr>
        <w:t>响应文件递交</w:t>
      </w:r>
      <w:bookmarkEnd w:id="38"/>
      <w:bookmarkEnd w:id="39"/>
      <w:bookmarkEnd w:id="40"/>
      <w:bookmarkEnd w:id="41"/>
    </w:p>
    <w:p w14:paraId="0C93ADA0">
      <w:pPr>
        <w:pStyle w:val="48"/>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sz w:val="21"/>
          <w:szCs w:val="21"/>
          <w:lang w:val="en-US" w:eastAsia="zh-CN"/>
        </w:rPr>
        <w:t>报价要求：请按要求填写报价，并附相关资质资料，加盖公章，装订成册。</w:t>
      </w:r>
    </w:p>
    <w:p w14:paraId="619A3E13">
      <w:pPr>
        <w:pStyle w:val="48"/>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val="0"/>
          <w:bCs/>
          <w:color w:val="auto"/>
          <w:sz w:val="21"/>
          <w:szCs w:val="21"/>
          <w:highlight w:val="none"/>
          <w:lang w:val="en-US" w:eastAsia="zh-CN"/>
        </w:rPr>
        <w:t>密封要求：报价文件须进行密封，封口处贴封条并加盖骑缝章，外封面备注项目名称和联系方式。</w:t>
      </w:r>
    </w:p>
    <w:p w14:paraId="5CE6159E">
      <w:pPr>
        <w:pStyle w:val="48"/>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val="0"/>
          <w:bCs/>
          <w:color w:val="auto"/>
          <w:sz w:val="21"/>
          <w:szCs w:val="21"/>
          <w:highlight w:val="none"/>
          <w:lang w:val="en-US" w:eastAsia="zh-CN"/>
        </w:rPr>
        <w:t>递交方式：直接送达或快递邮寄（以送达签收时间为准）。</w:t>
      </w:r>
    </w:p>
    <w:p w14:paraId="14F34C45">
      <w:pPr>
        <w:pStyle w:val="48"/>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eastAsia="zh-CN"/>
        </w:rPr>
        <w:t>文件数量：</w:t>
      </w:r>
      <w:r>
        <w:rPr>
          <w:rFonts w:hint="eastAsia" w:ascii="宋体" w:hAnsi="宋体" w:eastAsia="宋体" w:cs="宋体"/>
          <w:b w:val="0"/>
          <w:bCs/>
          <w:sz w:val="21"/>
          <w:szCs w:val="21"/>
        </w:rPr>
        <w:t>正本</w:t>
      </w:r>
      <w:r>
        <w:rPr>
          <w:rFonts w:hint="eastAsia" w:ascii="宋体" w:hAnsi="宋体" w:eastAsia="宋体" w:cs="宋体"/>
          <w:b w:val="0"/>
          <w:bCs/>
          <w:sz w:val="21"/>
          <w:szCs w:val="21"/>
          <w:u w:val="single"/>
          <w:lang w:val="en-US" w:eastAsia="zh-CN"/>
        </w:rPr>
        <w:t xml:space="preserve"> 1 </w:t>
      </w:r>
      <w:r>
        <w:rPr>
          <w:rFonts w:hint="eastAsia" w:ascii="宋体" w:hAnsi="宋体" w:eastAsia="宋体" w:cs="宋体"/>
          <w:b w:val="0"/>
          <w:bCs/>
          <w:sz w:val="21"/>
          <w:szCs w:val="21"/>
          <w:lang w:eastAsia="zh-CN"/>
        </w:rPr>
        <w:t>份，</w:t>
      </w:r>
      <w:r>
        <w:rPr>
          <w:rFonts w:hint="eastAsia" w:ascii="宋体" w:hAnsi="宋体" w:eastAsia="宋体" w:cs="宋体"/>
          <w:b w:val="0"/>
          <w:bCs/>
          <w:sz w:val="21"/>
          <w:szCs w:val="21"/>
        </w:rPr>
        <w:t>副本</w:t>
      </w:r>
      <w:r>
        <w:rPr>
          <w:rFonts w:hint="eastAsia" w:ascii="宋体" w:hAnsi="宋体" w:eastAsia="宋体" w:cs="宋体"/>
          <w:b w:val="0"/>
          <w:bCs/>
          <w:sz w:val="21"/>
          <w:szCs w:val="21"/>
          <w:u w:val="single"/>
          <w:lang w:val="en-US" w:eastAsia="zh-CN"/>
        </w:rPr>
        <w:t xml:space="preserve"> 1 </w:t>
      </w:r>
      <w:r>
        <w:rPr>
          <w:rFonts w:hint="eastAsia" w:ascii="宋体" w:hAnsi="宋体" w:eastAsia="宋体" w:cs="宋体"/>
          <w:b w:val="0"/>
          <w:bCs/>
          <w:sz w:val="21"/>
          <w:szCs w:val="21"/>
          <w:lang w:val="en-US" w:eastAsia="zh-CN"/>
        </w:rPr>
        <w:t>份</w:t>
      </w:r>
      <w:r>
        <w:rPr>
          <w:rFonts w:hint="eastAsia" w:ascii="宋体" w:hAnsi="宋体" w:eastAsia="宋体" w:cs="宋体"/>
          <w:b w:val="0"/>
          <w:bCs/>
          <w:sz w:val="21"/>
          <w:szCs w:val="21"/>
        </w:rPr>
        <w:t>。</w:t>
      </w:r>
    </w:p>
    <w:p w14:paraId="700AC315">
      <w:pPr>
        <w:pStyle w:val="48"/>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截止时间：</w:t>
      </w:r>
      <w:r>
        <w:rPr>
          <w:rFonts w:hint="eastAsia" w:ascii="宋体" w:hAnsi="宋体" w:eastAsia="宋体" w:cs="宋体"/>
          <w:b w:val="0"/>
          <w:bCs/>
          <w:color w:val="auto"/>
          <w:sz w:val="21"/>
          <w:szCs w:val="21"/>
        </w:rPr>
        <w:t>202</w:t>
      </w:r>
      <w:r>
        <w:rPr>
          <w:rFonts w:hint="eastAsia" w:ascii="宋体" w:hAnsi="宋体" w:eastAsia="宋体" w:cs="宋体"/>
          <w:b w:val="0"/>
          <w:bCs/>
          <w:color w:val="auto"/>
          <w:sz w:val="21"/>
          <w:szCs w:val="21"/>
          <w:u w:val="single"/>
          <w:lang w:val="en-US" w:eastAsia="zh-CN"/>
        </w:rPr>
        <w:t>6</w:t>
      </w:r>
      <w:r>
        <w:rPr>
          <w:rFonts w:hint="eastAsia" w:ascii="宋体" w:hAnsi="宋体" w:eastAsia="宋体" w:cs="宋体"/>
          <w:b w:val="0"/>
          <w:bCs/>
          <w:color w:val="auto"/>
          <w:sz w:val="21"/>
          <w:szCs w:val="21"/>
        </w:rPr>
        <w:t>年</w:t>
      </w:r>
      <w:r>
        <w:rPr>
          <w:rFonts w:hint="eastAsia" w:ascii="宋体" w:hAnsi="宋体" w:eastAsia="宋体" w:cs="宋体"/>
          <w:b w:val="0"/>
          <w:bCs/>
          <w:color w:val="auto"/>
          <w:sz w:val="21"/>
          <w:szCs w:val="21"/>
          <w:u w:val="single"/>
          <w:lang w:val="en-US" w:eastAsia="zh-CN"/>
        </w:rPr>
        <w:t>9</w:t>
      </w:r>
      <w:r>
        <w:rPr>
          <w:rFonts w:hint="eastAsia" w:ascii="宋体" w:hAnsi="宋体" w:eastAsia="宋体" w:cs="宋体"/>
          <w:b w:val="0"/>
          <w:bCs/>
          <w:color w:val="auto"/>
          <w:sz w:val="21"/>
          <w:szCs w:val="21"/>
        </w:rPr>
        <w:t>月</w:t>
      </w:r>
      <w:r>
        <w:rPr>
          <w:rFonts w:hint="eastAsia" w:ascii="宋体" w:hAnsi="宋体" w:eastAsia="宋体" w:cs="宋体"/>
          <w:b w:val="0"/>
          <w:bCs/>
          <w:color w:val="auto"/>
          <w:sz w:val="21"/>
          <w:szCs w:val="21"/>
          <w:u w:val="single"/>
          <w:lang w:val="en-US" w:eastAsia="zh-CN"/>
        </w:rPr>
        <w:t>23</w:t>
      </w:r>
      <w:bookmarkStart w:id="129" w:name="_GoBack"/>
      <w:bookmarkEnd w:id="129"/>
      <w:r>
        <w:rPr>
          <w:rFonts w:hint="eastAsia" w:ascii="宋体" w:hAnsi="宋体" w:eastAsia="宋体" w:cs="宋体"/>
          <w:b w:val="0"/>
          <w:bCs/>
          <w:color w:val="auto"/>
          <w:sz w:val="21"/>
          <w:szCs w:val="21"/>
        </w:rPr>
        <w:t>日</w:t>
      </w:r>
      <w:r>
        <w:rPr>
          <w:rFonts w:hint="eastAsia" w:ascii="宋体" w:hAnsi="宋体" w:eastAsia="宋体" w:cs="宋体"/>
          <w:b w:val="0"/>
          <w:bCs/>
          <w:color w:val="auto"/>
          <w:sz w:val="21"/>
          <w:szCs w:val="21"/>
          <w:u w:val="single"/>
          <w:lang w:val="en-US" w:eastAsia="zh-CN"/>
        </w:rPr>
        <w:t>12</w:t>
      </w:r>
      <w:r>
        <w:rPr>
          <w:rFonts w:hint="eastAsia" w:ascii="宋体" w:hAnsi="宋体" w:eastAsia="宋体" w:cs="宋体"/>
          <w:b w:val="0"/>
          <w:bCs/>
          <w:color w:val="auto"/>
          <w:sz w:val="21"/>
          <w:szCs w:val="21"/>
          <w:lang w:eastAsia="zh-CN"/>
        </w:rPr>
        <w:t>时</w:t>
      </w:r>
      <w:r>
        <w:rPr>
          <w:rFonts w:hint="eastAsia" w:ascii="宋体" w:hAnsi="宋体" w:eastAsia="宋体" w:cs="宋体"/>
          <w:b w:val="0"/>
          <w:bCs/>
          <w:color w:val="auto"/>
          <w:sz w:val="21"/>
          <w:szCs w:val="21"/>
          <w:u w:val="single"/>
          <w:lang w:val="en-US" w:eastAsia="zh-CN"/>
        </w:rPr>
        <w:t>00</w:t>
      </w:r>
      <w:r>
        <w:rPr>
          <w:rFonts w:hint="eastAsia" w:ascii="宋体" w:hAnsi="宋体" w:eastAsia="宋体" w:cs="宋体"/>
          <w:b w:val="0"/>
          <w:bCs/>
          <w:color w:val="auto"/>
          <w:sz w:val="21"/>
          <w:szCs w:val="21"/>
          <w:lang w:eastAsia="zh-CN"/>
        </w:rPr>
        <w:t>前。</w:t>
      </w:r>
    </w:p>
    <w:p w14:paraId="1E8584F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lang w:val="en-US" w:eastAsia="zh-CN"/>
        </w:rPr>
      </w:pPr>
      <w:bookmarkStart w:id="42" w:name="_Toc31910_WPSOffice_Level1"/>
      <w:bookmarkStart w:id="43" w:name="_Toc10662_WPSOffice_Level1"/>
      <w:bookmarkStart w:id="44" w:name="_Toc6254_WPSOffice_Level1"/>
      <w:bookmarkStart w:id="45" w:name="_Toc26395_WPSOffice_Level1"/>
      <w:r>
        <w:rPr>
          <w:rFonts w:hint="eastAsia" w:ascii="宋体" w:hAnsi="宋体" w:eastAsia="宋体" w:cs="宋体"/>
          <w:b w:val="0"/>
          <w:bCs/>
          <w:sz w:val="21"/>
          <w:szCs w:val="21"/>
          <w:lang w:val="en-US" w:eastAsia="zh-CN"/>
        </w:rPr>
        <w:t>采购人及联系方式</w:t>
      </w:r>
      <w:bookmarkEnd w:id="42"/>
      <w:bookmarkEnd w:id="43"/>
      <w:bookmarkEnd w:id="44"/>
      <w:bookmarkEnd w:id="45"/>
    </w:p>
    <w:p w14:paraId="6CA1CD3B">
      <w:pPr>
        <w:pStyle w:val="48"/>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u w:val="single"/>
          <w:lang w:val="en-US" w:eastAsia="zh-CN"/>
        </w:rPr>
      </w:pPr>
      <w:r>
        <w:rPr>
          <w:rFonts w:hint="eastAsia" w:ascii="宋体" w:hAnsi="宋体" w:eastAsia="宋体" w:cs="宋体"/>
          <w:b w:val="0"/>
          <w:bCs/>
          <w:color w:val="auto"/>
          <w:sz w:val="21"/>
          <w:szCs w:val="21"/>
          <w:lang w:val="en-US" w:eastAsia="zh-CN"/>
        </w:rPr>
        <w:t>采购人：</w:t>
      </w:r>
      <w:r>
        <w:rPr>
          <w:rFonts w:hint="eastAsia" w:ascii="宋体" w:hAnsi="宋体" w:eastAsia="宋体" w:cs="宋体"/>
          <w:b w:val="0"/>
          <w:bCs/>
          <w:color w:val="auto"/>
          <w:sz w:val="21"/>
          <w:szCs w:val="21"/>
          <w:u w:val="single"/>
          <w:lang w:val="en-US" w:eastAsia="zh-CN"/>
        </w:rPr>
        <w:t xml:space="preserve">今日（广东）国际传播有限公司。 </w:t>
      </w:r>
    </w:p>
    <w:p w14:paraId="7A93CD17">
      <w:pPr>
        <w:pStyle w:val="48"/>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u w:val="single"/>
          <w:lang w:val="en-US" w:eastAsia="zh-CN"/>
        </w:rPr>
      </w:pPr>
      <w:r>
        <w:rPr>
          <w:rFonts w:hint="eastAsia" w:ascii="宋体" w:hAnsi="宋体" w:eastAsia="宋体" w:cs="宋体"/>
          <w:b w:val="0"/>
          <w:bCs/>
          <w:sz w:val="21"/>
          <w:szCs w:val="21"/>
          <w:lang w:val="en-US" w:eastAsia="zh-CN"/>
        </w:rPr>
        <w:t>联系人及电话：</w:t>
      </w:r>
      <w:r>
        <w:rPr>
          <w:rFonts w:hint="eastAsia" w:ascii="宋体" w:hAnsi="宋体" w:eastAsia="宋体" w:cs="宋体"/>
          <w:b w:val="0"/>
          <w:bCs/>
          <w:sz w:val="21"/>
          <w:szCs w:val="21"/>
          <w:u w:val="single"/>
          <w:lang w:val="en-US" w:eastAsia="zh-CN"/>
        </w:rPr>
        <w:t>江老师13802960188/张老师020-83002093。</w:t>
      </w:r>
    </w:p>
    <w:p w14:paraId="160C5993">
      <w:pPr>
        <w:pStyle w:val="48"/>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i w:val="0"/>
          <w:iCs w:val="0"/>
          <w:sz w:val="21"/>
          <w:szCs w:val="21"/>
          <w:lang w:eastAsia="zh-CN"/>
        </w:rPr>
      </w:pPr>
      <w:bookmarkStart w:id="46" w:name="_Toc152045593"/>
      <w:bookmarkStart w:id="47" w:name="_Toc144974560"/>
      <w:bookmarkStart w:id="48" w:name="_Toc247085751"/>
      <w:bookmarkStart w:id="49" w:name="_Toc246996979"/>
      <w:bookmarkStart w:id="50" w:name="_Toc246996236"/>
      <w:bookmarkStart w:id="51" w:name="_Toc152042370"/>
      <w:bookmarkStart w:id="52" w:name="_Toc179632611"/>
      <w:r>
        <w:rPr>
          <w:rFonts w:hint="eastAsia" w:ascii="宋体" w:hAnsi="宋体" w:eastAsia="宋体" w:cs="宋体"/>
          <w:b w:val="0"/>
          <w:bCs/>
          <w:sz w:val="21"/>
          <w:szCs w:val="21"/>
          <w:lang w:eastAsia="zh-CN"/>
        </w:rPr>
        <w:t>联系</w:t>
      </w:r>
      <w:r>
        <w:rPr>
          <w:rFonts w:hint="eastAsia" w:ascii="宋体" w:hAnsi="宋体" w:eastAsia="宋体" w:cs="宋体"/>
          <w:b w:val="0"/>
          <w:bCs/>
          <w:sz w:val="21"/>
          <w:szCs w:val="21"/>
        </w:rPr>
        <w:t>地点：</w:t>
      </w:r>
      <w:r>
        <w:rPr>
          <w:rFonts w:hint="eastAsia" w:ascii="宋体" w:hAnsi="宋体" w:eastAsia="宋体" w:cs="宋体"/>
          <w:b w:val="0"/>
          <w:bCs/>
          <w:sz w:val="21"/>
          <w:szCs w:val="21"/>
          <w:u w:val="single"/>
        </w:rPr>
        <w:t>广州市</w:t>
      </w:r>
      <w:r>
        <w:rPr>
          <w:rFonts w:hint="eastAsia" w:ascii="宋体" w:hAnsi="宋体" w:eastAsia="宋体" w:cs="宋体"/>
          <w:b w:val="0"/>
          <w:bCs/>
          <w:sz w:val="21"/>
          <w:szCs w:val="21"/>
          <w:u w:val="single"/>
          <w:lang w:eastAsia="zh-CN"/>
        </w:rPr>
        <w:t>越秀区</w:t>
      </w:r>
      <w:r>
        <w:rPr>
          <w:rFonts w:hint="eastAsia" w:ascii="宋体" w:hAnsi="宋体" w:eastAsia="宋体" w:cs="宋体"/>
          <w:b w:val="0"/>
          <w:bCs/>
          <w:sz w:val="21"/>
          <w:szCs w:val="21"/>
          <w:u w:val="single"/>
        </w:rPr>
        <w:t>广州大道中289号</w:t>
      </w:r>
      <w:r>
        <w:rPr>
          <w:rFonts w:hint="eastAsia" w:ascii="宋体" w:hAnsi="宋体" w:eastAsia="宋体" w:cs="宋体"/>
          <w:b w:val="0"/>
          <w:bCs/>
          <w:sz w:val="21"/>
          <w:szCs w:val="21"/>
          <w:u w:val="single"/>
          <w:lang w:val="en-US" w:eastAsia="zh-CN"/>
        </w:rPr>
        <w:t xml:space="preserve">南方传媒大厦1号楼25楼 </w:t>
      </w:r>
      <w:r>
        <w:rPr>
          <w:rFonts w:hint="eastAsia" w:ascii="宋体" w:hAnsi="宋体" w:eastAsia="宋体" w:cs="宋体"/>
          <w:b w:val="0"/>
          <w:bCs/>
          <w:sz w:val="21"/>
          <w:szCs w:val="21"/>
          <w:lang w:eastAsia="zh-CN"/>
        </w:rPr>
        <w:t>。</w:t>
      </w:r>
    </w:p>
    <w:p w14:paraId="7E69C5BB">
      <w:pPr>
        <w:pStyle w:val="12"/>
        <w:ind w:left="0" w:leftChars="0" w:firstLine="0" w:firstLineChars="0"/>
        <w:rPr>
          <w:rFonts w:hint="eastAsia" w:ascii="宋体" w:hAnsi="宋体" w:eastAsia="宋体" w:cs="宋体"/>
          <w:sz w:val="21"/>
          <w:szCs w:val="21"/>
          <w:lang w:eastAsia="zh-CN"/>
        </w:rPr>
      </w:pPr>
    </w:p>
    <w:p w14:paraId="313BD57D">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i w:val="0"/>
          <w:iCs w:val="0"/>
          <w:sz w:val="21"/>
          <w:szCs w:val="21"/>
          <w:lang w:eastAsia="zh-CN"/>
        </w:rPr>
      </w:pPr>
    </w:p>
    <w:p w14:paraId="75DB7D75">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lang w:eastAsia="zh-CN"/>
        </w:rPr>
      </w:pPr>
    </w:p>
    <w:p w14:paraId="4147ED62">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sz w:val="21"/>
          <w:szCs w:val="21"/>
          <w:lang w:eastAsia="zh-CN"/>
        </w:rPr>
      </w:pPr>
      <w:r>
        <w:rPr>
          <w:rFonts w:hint="eastAsia" w:ascii="宋体" w:hAnsi="宋体" w:eastAsia="宋体" w:cs="宋体"/>
          <w:sz w:val="21"/>
          <w:szCs w:val="21"/>
        </w:rPr>
        <w:t xml:space="preserve">                                          </w:t>
      </w:r>
      <w:r>
        <w:rPr>
          <w:rFonts w:hint="eastAsia" w:ascii="宋体" w:hAnsi="宋体" w:eastAsia="宋体" w:cs="宋体"/>
          <w:b/>
          <w:sz w:val="21"/>
          <w:szCs w:val="21"/>
        </w:rPr>
        <w:t xml:space="preserve"> 今日（广东）国际传播有限公司</w:t>
      </w:r>
    </w:p>
    <w:p w14:paraId="5D40FD9D">
      <w:pPr>
        <w:pStyle w:val="36"/>
        <w:spacing w:before="0" w:beforeAutospacing="0" w:after="0" w:afterAutospacing="0" w:line="360" w:lineRule="auto"/>
        <w:jc w:val="right"/>
        <w:rPr>
          <w:rFonts w:hint="eastAsia" w:ascii="宋体" w:hAnsi="宋体" w:eastAsia="宋体" w:cs="宋体"/>
          <w:color w:val="333333"/>
          <w:sz w:val="21"/>
          <w:szCs w:val="21"/>
          <w:highlight w:val="none"/>
        </w:rPr>
      </w:pPr>
      <w:r>
        <w:rPr>
          <w:rFonts w:hint="eastAsia" w:ascii="宋体" w:hAnsi="宋体" w:eastAsia="宋体" w:cs="宋体"/>
          <w:b/>
          <w:sz w:val="21"/>
          <w:szCs w:val="21"/>
        </w:rPr>
        <w:t xml:space="preserve">                                        202</w:t>
      </w:r>
      <w:r>
        <w:rPr>
          <w:rFonts w:hint="eastAsia" w:cs="宋体"/>
          <w:b/>
          <w:sz w:val="21"/>
          <w:szCs w:val="21"/>
          <w:u w:val="single"/>
          <w:lang w:val="en-US" w:eastAsia="zh-CN"/>
        </w:rPr>
        <w:t>6</w:t>
      </w:r>
      <w:r>
        <w:rPr>
          <w:rFonts w:hint="eastAsia" w:ascii="宋体" w:hAnsi="宋体" w:eastAsia="宋体" w:cs="宋体"/>
          <w:b/>
          <w:sz w:val="21"/>
          <w:szCs w:val="21"/>
        </w:rPr>
        <w:t>年</w:t>
      </w:r>
      <w:r>
        <w:rPr>
          <w:rFonts w:hint="eastAsia" w:cs="宋体"/>
          <w:b/>
          <w:sz w:val="21"/>
          <w:szCs w:val="21"/>
          <w:u w:val="single"/>
          <w:lang w:val="en-US" w:eastAsia="zh-CN"/>
        </w:rPr>
        <w:t>9</w:t>
      </w:r>
      <w:r>
        <w:rPr>
          <w:rFonts w:hint="eastAsia" w:ascii="宋体" w:hAnsi="宋体" w:eastAsia="宋体" w:cs="宋体"/>
          <w:b/>
          <w:sz w:val="21"/>
          <w:szCs w:val="21"/>
        </w:rPr>
        <w:t>月</w:t>
      </w:r>
      <w:r>
        <w:rPr>
          <w:rFonts w:hint="eastAsia" w:cs="宋体"/>
          <w:b/>
          <w:sz w:val="21"/>
          <w:szCs w:val="21"/>
          <w:u w:val="single"/>
          <w:lang w:val="en-US" w:eastAsia="zh-CN"/>
        </w:rPr>
        <w:t>18</w:t>
      </w:r>
      <w:r>
        <w:rPr>
          <w:rFonts w:hint="eastAsia" w:ascii="宋体" w:hAnsi="宋体" w:eastAsia="宋体" w:cs="宋体"/>
          <w:b/>
          <w:sz w:val="21"/>
          <w:szCs w:val="21"/>
        </w:rPr>
        <w:t>日</w:t>
      </w:r>
      <w:bookmarkEnd w:id="46"/>
      <w:bookmarkEnd w:id="47"/>
      <w:bookmarkEnd w:id="48"/>
      <w:bookmarkEnd w:id="49"/>
      <w:bookmarkEnd w:id="50"/>
      <w:bookmarkEnd w:id="51"/>
      <w:bookmarkEnd w:id="52"/>
    </w:p>
    <w:p w14:paraId="532D9F36">
      <w:pPr>
        <w:spacing w:line="360" w:lineRule="auto"/>
        <w:rPr>
          <w:rFonts w:hint="eastAsia" w:ascii="宋体" w:hAnsi="宋体" w:eastAsia="宋体" w:cs="宋体"/>
          <w:sz w:val="21"/>
          <w:szCs w:val="21"/>
          <w:highlight w:val="none"/>
        </w:rPr>
      </w:pPr>
    </w:p>
    <w:p w14:paraId="279A0757">
      <w:pPr>
        <w:pStyle w:val="53"/>
        <w:snapToGrid w:val="0"/>
        <w:spacing w:line="360" w:lineRule="exact"/>
        <w:ind w:firstLine="3542" w:firstLineChars="1687"/>
        <w:jc w:val="right"/>
        <w:rPr>
          <w:rFonts w:hint="eastAsia" w:ascii="宋体" w:hAnsi="宋体" w:eastAsia="宋体" w:cs="宋体"/>
          <w:highlight w:val="none"/>
        </w:rPr>
      </w:pPr>
    </w:p>
    <w:p w14:paraId="2B6F54FB">
      <w:pPr>
        <w:pStyle w:val="53"/>
        <w:snapToGrid w:val="0"/>
        <w:spacing w:line="360" w:lineRule="exact"/>
        <w:ind w:firstLine="3542" w:firstLineChars="1687"/>
        <w:rPr>
          <w:rFonts w:hint="eastAsia" w:ascii="宋体" w:hAnsi="宋体" w:eastAsia="宋体" w:cs="宋体"/>
          <w:highlight w:val="none"/>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EF2DFC6">
      <w:pPr>
        <w:pStyle w:val="52"/>
        <w:snapToGrid w:val="0"/>
        <w:spacing w:before="120" w:after="120"/>
        <w:rPr>
          <w:rFonts w:hint="eastAsia" w:ascii="宋体" w:hAnsi="宋体" w:eastAsia="宋体" w:cs="宋体"/>
          <w:b/>
          <w:bCs w:val="0"/>
          <w:kern w:val="0"/>
          <w:sz w:val="28"/>
          <w:szCs w:val="28"/>
          <w:highlight w:val="none"/>
        </w:rPr>
      </w:pPr>
      <w:bookmarkStart w:id="53" w:name="_Toc447188665"/>
      <w:bookmarkStart w:id="54" w:name="_Toc447265214"/>
      <w:bookmarkStart w:id="55" w:name="_Toc447265500"/>
      <w:bookmarkStart w:id="56" w:name="_Toc31894"/>
      <w:r>
        <w:rPr>
          <w:rFonts w:hint="eastAsia" w:ascii="宋体" w:hAnsi="宋体" w:eastAsia="宋体" w:cs="宋体"/>
          <w:b/>
          <w:bCs w:val="0"/>
          <w:kern w:val="0"/>
          <w:sz w:val="28"/>
          <w:szCs w:val="28"/>
          <w:highlight w:val="none"/>
        </w:rPr>
        <w:t>第二章 供应商须知</w:t>
      </w:r>
      <w:bookmarkEnd w:id="53"/>
      <w:bookmarkEnd w:id="54"/>
      <w:bookmarkEnd w:id="55"/>
      <w:bookmarkEnd w:id="56"/>
    </w:p>
    <w:tbl>
      <w:tblPr>
        <w:tblStyle w:val="41"/>
        <w:tblW w:w="8505" w:type="dxa"/>
        <w:tblInd w:w="2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840"/>
        <w:gridCol w:w="1995"/>
        <w:gridCol w:w="5670"/>
      </w:tblGrid>
      <w:tr w14:paraId="3D2668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9" w:hRule="atLeast"/>
          <w:tblHeader/>
        </w:trPr>
        <w:tc>
          <w:tcPr>
            <w:tcW w:w="840" w:type="dxa"/>
            <w:vAlign w:val="center"/>
          </w:tcPr>
          <w:p w14:paraId="42AD46BD">
            <w:pPr>
              <w:autoSpaceDE w:val="0"/>
              <w:autoSpaceDN w:val="0"/>
              <w:adjustRightInd w:val="0"/>
              <w:snapToGrid w:val="0"/>
              <w:jc w:val="center"/>
              <w:rPr>
                <w:rFonts w:hint="eastAsia" w:ascii="宋体" w:hAnsi="宋体" w:eastAsia="宋体" w:cs="宋体"/>
                <w:b/>
                <w:szCs w:val="21"/>
                <w:highlight w:val="none"/>
              </w:rPr>
            </w:pPr>
            <w:r>
              <w:rPr>
                <w:rFonts w:hint="eastAsia" w:ascii="宋体" w:hAnsi="宋体" w:eastAsia="宋体" w:cs="宋体"/>
                <w:b/>
                <w:szCs w:val="21"/>
                <w:highlight w:val="none"/>
              </w:rPr>
              <w:t>条款号</w:t>
            </w:r>
          </w:p>
        </w:tc>
        <w:tc>
          <w:tcPr>
            <w:tcW w:w="1995" w:type="dxa"/>
            <w:vAlign w:val="center"/>
          </w:tcPr>
          <w:p w14:paraId="3EAA651E">
            <w:pPr>
              <w:autoSpaceDE w:val="0"/>
              <w:autoSpaceDN w:val="0"/>
              <w:adjustRightInd w:val="0"/>
              <w:snapToGrid w:val="0"/>
              <w:jc w:val="center"/>
              <w:rPr>
                <w:rFonts w:hint="eastAsia" w:ascii="宋体" w:hAnsi="宋体" w:eastAsia="宋体" w:cs="宋体"/>
                <w:b/>
                <w:szCs w:val="21"/>
                <w:highlight w:val="none"/>
              </w:rPr>
            </w:pPr>
            <w:r>
              <w:rPr>
                <w:rFonts w:hint="eastAsia" w:ascii="宋体" w:hAnsi="宋体" w:eastAsia="宋体" w:cs="宋体"/>
                <w:b/>
                <w:szCs w:val="21"/>
                <w:highlight w:val="none"/>
              </w:rPr>
              <w:t>条款名称</w:t>
            </w:r>
          </w:p>
        </w:tc>
        <w:tc>
          <w:tcPr>
            <w:tcW w:w="5670" w:type="dxa"/>
            <w:vAlign w:val="center"/>
          </w:tcPr>
          <w:p w14:paraId="7AD17233">
            <w:pPr>
              <w:autoSpaceDE w:val="0"/>
              <w:autoSpaceDN w:val="0"/>
              <w:adjustRightInd w:val="0"/>
              <w:snapToGrid w:val="0"/>
              <w:jc w:val="center"/>
              <w:rPr>
                <w:rFonts w:hint="eastAsia" w:ascii="宋体" w:hAnsi="宋体" w:eastAsia="宋体" w:cs="宋体"/>
                <w:b/>
                <w:szCs w:val="21"/>
                <w:highlight w:val="none"/>
              </w:rPr>
            </w:pPr>
            <w:r>
              <w:rPr>
                <w:rFonts w:hint="eastAsia" w:ascii="宋体" w:hAnsi="宋体" w:eastAsia="宋体" w:cs="宋体"/>
                <w:b/>
                <w:szCs w:val="21"/>
                <w:highlight w:val="none"/>
              </w:rPr>
              <w:t>编列内容</w:t>
            </w:r>
          </w:p>
        </w:tc>
      </w:tr>
      <w:tr w14:paraId="7307896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6B552689">
            <w:pPr>
              <w:autoSpaceDE w:val="0"/>
              <w:autoSpaceDN w:val="0"/>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1995" w:type="dxa"/>
            <w:vAlign w:val="center"/>
          </w:tcPr>
          <w:p w14:paraId="3DFCAC9F">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询价文件实质性要求的标识</w:t>
            </w:r>
          </w:p>
        </w:tc>
        <w:tc>
          <w:tcPr>
            <w:tcW w:w="5670" w:type="dxa"/>
            <w:vAlign w:val="center"/>
          </w:tcPr>
          <w:p w14:paraId="3342D7A7">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询价文件中标识★的条款，均为实质性条款。</w:t>
            </w:r>
          </w:p>
        </w:tc>
      </w:tr>
      <w:tr w14:paraId="09F537B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60777D73">
            <w:pPr>
              <w:autoSpaceDE w:val="0"/>
              <w:autoSpaceDN w:val="0"/>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1995" w:type="dxa"/>
            <w:vAlign w:val="center"/>
          </w:tcPr>
          <w:p w14:paraId="5EF77484">
            <w:pPr>
              <w:autoSpaceDE w:val="0"/>
              <w:autoSpaceDN w:val="0"/>
              <w:adjustRightInd w:val="0"/>
              <w:snapToGrid w:val="0"/>
              <w:rPr>
                <w:rFonts w:hint="eastAsia" w:ascii="宋体" w:hAnsi="宋体" w:eastAsia="宋体" w:cs="宋体"/>
                <w:szCs w:val="21"/>
                <w:highlight w:val="none"/>
              </w:rPr>
            </w:pPr>
            <w:r>
              <w:rPr>
                <w:rFonts w:hint="eastAsia" w:ascii="宋体" w:hAnsi="宋体" w:cs="宋体"/>
                <w:szCs w:val="21"/>
                <w:highlight w:val="none"/>
                <w:lang w:eastAsia="zh-CN"/>
              </w:rPr>
              <w:t>响应文件</w:t>
            </w:r>
            <w:r>
              <w:rPr>
                <w:rFonts w:hint="eastAsia" w:ascii="宋体" w:hAnsi="宋体" w:eastAsia="宋体" w:cs="宋体"/>
                <w:szCs w:val="21"/>
                <w:highlight w:val="none"/>
              </w:rPr>
              <w:t>编制要求</w:t>
            </w:r>
          </w:p>
        </w:tc>
        <w:tc>
          <w:tcPr>
            <w:tcW w:w="5670" w:type="dxa"/>
            <w:vAlign w:val="center"/>
          </w:tcPr>
          <w:p w14:paraId="12E8831D">
            <w:pPr>
              <w:autoSpaceDE w:val="0"/>
              <w:autoSpaceDN w:val="0"/>
              <w:adjustRightInd w:val="0"/>
              <w:snapToGrid w:val="0"/>
              <w:spacing w:line="276" w:lineRule="auto"/>
              <w:rPr>
                <w:rFonts w:hint="eastAsia" w:ascii="宋体" w:hAnsi="宋体" w:eastAsia="宋体" w:cs="宋体"/>
                <w:szCs w:val="21"/>
                <w:highlight w:val="none"/>
              </w:rPr>
            </w:pPr>
            <w:r>
              <w:rPr>
                <w:rFonts w:hint="eastAsia" w:ascii="宋体" w:hAnsi="宋体" w:eastAsia="宋体" w:cs="宋体"/>
                <w:szCs w:val="21"/>
                <w:highlight w:val="none"/>
              </w:rPr>
              <w:t>1、签字或盖章要求：</w:t>
            </w:r>
          </w:p>
          <w:p w14:paraId="2A134D57">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cs="宋体"/>
                <w:szCs w:val="21"/>
                <w:highlight w:val="none"/>
                <w:lang w:eastAsia="zh-CN"/>
              </w:rPr>
              <w:t>响应文件</w:t>
            </w:r>
            <w:r>
              <w:rPr>
                <w:rFonts w:hint="eastAsia" w:ascii="宋体" w:hAnsi="宋体" w:eastAsia="宋体" w:cs="宋体"/>
                <w:szCs w:val="21"/>
                <w:highlight w:val="none"/>
              </w:rPr>
              <w:t>中凡出现供应商单位落款的地方应盖单位章。</w:t>
            </w:r>
          </w:p>
          <w:p w14:paraId="16DD84CE">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cs="宋体"/>
                <w:szCs w:val="21"/>
                <w:highlight w:val="none"/>
                <w:lang w:eastAsia="zh-CN"/>
              </w:rPr>
              <w:t>响应文件</w:t>
            </w:r>
            <w:r>
              <w:rPr>
                <w:rFonts w:hint="eastAsia" w:ascii="宋体" w:hAnsi="宋体" w:eastAsia="宋体" w:cs="宋体"/>
                <w:szCs w:val="21"/>
                <w:highlight w:val="none"/>
              </w:rPr>
              <w:t>签字盖章必须符合以下其中一种：</w:t>
            </w:r>
          </w:p>
          <w:p w14:paraId="42CED03F">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1）供应商的法定代表人（负责人）或其授权的代理人逐页签字；</w:t>
            </w:r>
          </w:p>
          <w:p w14:paraId="449C9D91">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2）加盖供应商单位骑缝章；</w:t>
            </w:r>
          </w:p>
          <w:p w14:paraId="647025BC">
            <w:pPr>
              <w:adjustRightInd w:val="0"/>
              <w:spacing w:line="276" w:lineRule="auto"/>
              <w:textAlignment w:val="baseline"/>
              <w:rPr>
                <w:rFonts w:hint="eastAsia" w:ascii="宋体" w:hAnsi="宋体" w:eastAsia="宋体" w:cs="宋体"/>
                <w:szCs w:val="21"/>
                <w:highlight w:val="none"/>
              </w:rPr>
            </w:pPr>
            <w:r>
              <w:rPr>
                <w:rFonts w:hint="eastAsia" w:ascii="宋体" w:hAnsi="宋体" w:eastAsia="宋体" w:cs="宋体"/>
                <w:szCs w:val="21"/>
                <w:highlight w:val="none"/>
              </w:rPr>
              <w:t>3）逐页加盖供应商单位印章。</w:t>
            </w:r>
          </w:p>
          <w:p w14:paraId="4D979364">
            <w:pPr>
              <w:autoSpaceDE w:val="0"/>
              <w:autoSpaceDN w:val="0"/>
              <w:adjustRightInd w:val="0"/>
              <w:snapToGrid w:val="0"/>
              <w:spacing w:line="276" w:lineRule="auto"/>
              <w:rPr>
                <w:rFonts w:hint="eastAsia" w:ascii="宋体" w:hAnsi="宋体" w:eastAsia="宋体" w:cs="宋体"/>
                <w:szCs w:val="21"/>
                <w:highlight w:val="none"/>
              </w:rPr>
            </w:pPr>
            <w:r>
              <w:rPr>
                <w:rFonts w:hint="eastAsia" w:ascii="宋体" w:hAnsi="宋体" w:cs="宋体"/>
                <w:szCs w:val="21"/>
                <w:highlight w:val="none"/>
                <w:lang w:val="en-US" w:eastAsia="zh-CN"/>
              </w:rPr>
              <w:t>2</w:t>
            </w:r>
            <w:r>
              <w:rPr>
                <w:rFonts w:hint="eastAsia" w:ascii="宋体" w:hAnsi="宋体" w:eastAsia="宋体" w:cs="宋体"/>
                <w:szCs w:val="21"/>
                <w:highlight w:val="none"/>
              </w:rPr>
              <w:t>、</w:t>
            </w:r>
            <w:r>
              <w:rPr>
                <w:rFonts w:hint="eastAsia" w:ascii="宋体" w:hAnsi="宋体" w:cs="宋体"/>
                <w:szCs w:val="21"/>
                <w:highlight w:val="none"/>
                <w:lang w:eastAsia="zh-CN"/>
              </w:rPr>
              <w:t>响应文件</w:t>
            </w:r>
            <w:r>
              <w:rPr>
                <w:rFonts w:hint="eastAsia" w:ascii="宋体" w:hAnsi="宋体" w:eastAsia="宋体" w:cs="宋体"/>
                <w:szCs w:val="21"/>
                <w:highlight w:val="none"/>
              </w:rPr>
              <w:t>的密封和标记要求</w:t>
            </w:r>
            <w:r>
              <w:rPr>
                <w:rFonts w:hint="eastAsia" w:ascii="宋体" w:hAnsi="宋体" w:cs="宋体"/>
                <w:szCs w:val="21"/>
                <w:highlight w:val="none"/>
                <w:lang w:eastAsia="zh-CN"/>
              </w:rPr>
              <w:t>：响应文件</w:t>
            </w:r>
            <w:r>
              <w:rPr>
                <w:rFonts w:hint="eastAsia" w:ascii="宋体" w:hAnsi="宋体" w:eastAsia="宋体" w:cs="宋体"/>
                <w:szCs w:val="21"/>
                <w:highlight w:val="none"/>
              </w:rPr>
              <w:t>应装订完整，密封后，加贴封条。</w:t>
            </w:r>
          </w:p>
        </w:tc>
      </w:tr>
      <w:tr w14:paraId="7128380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799F4A96">
            <w:pPr>
              <w:autoSpaceDE w:val="0"/>
              <w:autoSpaceDN w:val="0"/>
              <w:adjustRightInd w:val="0"/>
              <w:snapToGrid w:val="0"/>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1995" w:type="dxa"/>
            <w:vAlign w:val="center"/>
          </w:tcPr>
          <w:p w14:paraId="0257F4DB">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应答有效期和报价具体要求</w:t>
            </w:r>
          </w:p>
        </w:tc>
        <w:tc>
          <w:tcPr>
            <w:tcW w:w="5670" w:type="dxa"/>
            <w:vAlign w:val="center"/>
          </w:tcPr>
          <w:p w14:paraId="31476C6F">
            <w:pPr>
              <w:rPr>
                <w:rFonts w:hint="eastAsia" w:ascii="宋体" w:hAnsi="宋体" w:eastAsia="宋体" w:cs="宋体"/>
                <w:highlight w:val="none"/>
              </w:rPr>
            </w:pPr>
            <w:r>
              <w:rPr>
                <w:rFonts w:hint="eastAsia" w:ascii="宋体" w:hAnsi="宋体" w:eastAsia="宋体" w:cs="宋体"/>
                <w:highlight w:val="none"/>
              </w:rPr>
              <w:t>1、报价具体要求</w:t>
            </w:r>
          </w:p>
          <w:p w14:paraId="3AA6DD9C">
            <w:pPr>
              <w:numPr>
                <w:ilvl w:val="0"/>
                <w:numId w:val="6"/>
              </w:numPr>
              <w:adjustRightInd w:val="0"/>
              <w:ind w:left="29" w:hanging="29"/>
              <w:rPr>
                <w:rFonts w:hint="eastAsia" w:ascii="宋体" w:hAnsi="宋体" w:eastAsia="宋体" w:cs="宋体"/>
                <w:highlight w:val="none"/>
              </w:rPr>
            </w:pPr>
            <w:r>
              <w:rPr>
                <w:rFonts w:hint="eastAsia" w:ascii="宋体" w:hAnsi="宋体" w:eastAsia="宋体" w:cs="宋体"/>
                <w:szCs w:val="21"/>
                <w:highlight w:val="none"/>
              </w:rPr>
              <w:t>★</w:t>
            </w:r>
            <w:r>
              <w:rPr>
                <w:rFonts w:hint="eastAsia" w:ascii="宋体" w:hAnsi="宋体" w:eastAsia="宋体" w:cs="宋体"/>
                <w:b/>
                <w:bCs/>
                <w:highlight w:val="none"/>
              </w:rPr>
              <w:t>本项目最高限价为485000.00元</w:t>
            </w:r>
            <w:r>
              <w:rPr>
                <w:rFonts w:hint="eastAsia" w:ascii="宋体" w:hAnsi="宋体" w:cs="宋体"/>
                <w:b/>
                <w:bCs/>
                <w:highlight w:val="none"/>
                <w:lang w:val="en-US" w:eastAsia="zh-CN"/>
              </w:rPr>
              <w:t>，供应商含税报价不得超出上述最高限价</w:t>
            </w:r>
            <w:r>
              <w:rPr>
                <w:rFonts w:hint="eastAsia" w:ascii="宋体" w:hAnsi="宋体" w:eastAsia="宋体" w:cs="宋体"/>
                <w:b/>
                <w:bCs/>
                <w:highlight w:val="none"/>
              </w:rPr>
              <w:t>。</w:t>
            </w:r>
            <w:r>
              <w:rPr>
                <w:rFonts w:hint="eastAsia" w:ascii="宋体" w:hAnsi="宋体" w:eastAsia="宋体" w:cs="宋体"/>
                <w:highlight w:val="none"/>
              </w:rPr>
              <w:t>（注：保留小数点后2位)。供应商应根据自身具体情况及项目实际要求对本询价项目报价。</w:t>
            </w:r>
          </w:p>
          <w:p w14:paraId="092A7769">
            <w:pPr>
              <w:numPr>
                <w:ilvl w:val="0"/>
                <w:numId w:val="6"/>
              </w:numPr>
              <w:adjustRightInd w:val="0"/>
              <w:ind w:left="29" w:hanging="29"/>
              <w:rPr>
                <w:rFonts w:hint="eastAsia" w:ascii="宋体" w:hAnsi="宋体" w:eastAsia="宋体" w:cs="宋体"/>
                <w:highlight w:val="none"/>
              </w:rPr>
            </w:pPr>
            <w:r>
              <w:rPr>
                <w:rFonts w:hint="eastAsia" w:ascii="宋体" w:hAnsi="宋体" w:eastAsia="宋体" w:cs="宋体"/>
                <w:highlight w:val="none"/>
              </w:rPr>
              <w:t>除合同另有规定外，</w:t>
            </w:r>
            <w:r>
              <w:rPr>
                <w:rFonts w:hint="eastAsia" w:ascii="宋体" w:hAnsi="宋体" w:cs="宋体"/>
                <w:highlight w:val="none"/>
                <w:lang w:val="en-US" w:eastAsia="zh-CN"/>
              </w:rPr>
              <w:t>供应商的报</w:t>
            </w:r>
            <w:r>
              <w:rPr>
                <w:rFonts w:hint="eastAsia" w:ascii="宋体" w:hAnsi="宋体" w:eastAsia="宋体" w:cs="宋体"/>
                <w:highlight w:val="none"/>
              </w:rPr>
              <w:t>价已包括供应商为完成本合同规定的工作所承担的全部费用，包括成本、税金、利润等，并包含了应由供应商承担的义务、责任和风险所发生的费用。</w:t>
            </w:r>
          </w:p>
          <w:p w14:paraId="3CB09621">
            <w:pPr>
              <w:numPr>
                <w:ilvl w:val="0"/>
                <w:numId w:val="6"/>
              </w:numPr>
              <w:adjustRightInd w:val="0"/>
              <w:ind w:left="29" w:hanging="29"/>
              <w:rPr>
                <w:rFonts w:hint="eastAsia" w:ascii="宋体" w:hAnsi="宋体" w:eastAsia="宋体" w:cs="宋体"/>
                <w:highlight w:val="none"/>
              </w:rPr>
            </w:pPr>
            <w:r>
              <w:rPr>
                <w:rFonts w:hint="eastAsia" w:ascii="宋体" w:hAnsi="宋体" w:eastAsia="宋体" w:cs="宋体"/>
                <w:highlight w:val="none"/>
              </w:rPr>
              <w:t>供应商作出的报价为一次性报价，除非采购人要求，供应商在报价截止日期之后，不得主动对报价做出任何修改。</w:t>
            </w:r>
          </w:p>
          <w:p w14:paraId="73FD892F">
            <w:pPr>
              <w:numPr>
                <w:ilvl w:val="0"/>
                <w:numId w:val="6"/>
              </w:numPr>
              <w:adjustRightInd w:val="0"/>
              <w:ind w:left="29" w:hanging="29"/>
              <w:rPr>
                <w:rFonts w:hint="eastAsia" w:ascii="宋体" w:hAnsi="宋体" w:eastAsia="宋体" w:cs="宋体"/>
                <w:highlight w:val="none"/>
              </w:rPr>
            </w:pPr>
            <w:r>
              <w:rPr>
                <w:rFonts w:hint="eastAsia" w:ascii="宋体" w:hAnsi="宋体" w:eastAsia="宋体" w:cs="宋体"/>
                <w:szCs w:val="21"/>
                <w:highlight w:val="none"/>
              </w:rPr>
              <w:t>★</w:t>
            </w:r>
            <w:r>
              <w:rPr>
                <w:rFonts w:hint="eastAsia" w:ascii="宋体" w:hAnsi="宋体" w:eastAsia="宋体" w:cs="宋体"/>
                <w:b/>
                <w:bCs/>
                <w:highlight w:val="none"/>
              </w:rPr>
              <w:t>报价人须</w:t>
            </w:r>
            <w:r>
              <w:rPr>
                <w:rFonts w:hint="eastAsia" w:ascii="宋体" w:hAnsi="宋体" w:cs="宋体"/>
                <w:b/>
                <w:bCs/>
                <w:highlight w:val="none"/>
                <w:lang w:val="en-US" w:eastAsia="zh-CN"/>
              </w:rPr>
              <w:t>承诺</w:t>
            </w:r>
            <w:r>
              <w:rPr>
                <w:rFonts w:hint="eastAsia" w:ascii="宋体" w:hAnsi="宋体" w:eastAsia="宋体" w:cs="宋体"/>
                <w:b/>
                <w:bCs/>
                <w:highlight w:val="none"/>
              </w:rPr>
              <w:t>提供增值税发票</w:t>
            </w:r>
            <w:r>
              <w:rPr>
                <w:rFonts w:hint="eastAsia" w:ascii="宋体" w:hAnsi="宋体" w:cs="宋体"/>
                <w:b/>
                <w:bCs/>
                <w:highlight w:val="none"/>
                <w:lang w:eastAsia="zh-CN"/>
              </w:rPr>
              <w:t>。</w:t>
            </w:r>
          </w:p>
          <w:p w14:paraId="3DFBDF3B">
            <w:pPr>
              <w:numPr>
                <w:ilvl w:val="0"/>
                <w:numId w:val="6"/>
              </w:numPr>
              <w:adjustRightInd w:val="0"/>
              <w:ind w:left="29" w:hanging="29"/>
              <w:rPr>
                <w:rFonts w:hint="eastAsia" w:ascii="宋体" w:hAnsi="宋体" w:eastAsia="宋体" w:cs="宋体"/>
                <w:highlight w:val="none"/>
              </w:rPr>
            </w:pPr>
            <w:r>
              <w:rPr>
                <w:rFonts w:hint="eastAsia" w:ascii="宋体" w:hAnsi="宋体" w:cs="宋体"/>
                <w:b w:val="0"/>
                <w:bCs w:val="0"/>
                <w:highlight w:val="none"/>
                <w:lang w:val="en-US" w:eastAsia="zh-CN"/>
              </w:rPr>
              <w:t>报价表格式</w:t>
            </w:r>
            <w:r>
              <w:rPr>
                <w:rFonts w:hint="eastAsia" w:ascii="宋体" w:hAnsi="宋体" w:eastAsia="宋体" w:cs="宋体"/>
                <w:highlight w:val="none"/>
              </w:rPr>
              <w:t>详见询价文件第</w:t>
            </w:r>
            <w:r>
              <w:rPr>
                <w:rFonts w:hint="eastAsia" w:ascii="宋体" w:hAnsi="宋体" w:cs="宋体"/>
                <w:highlight w:val="none"/>
                <w:lang w:val="en-US" w:eastAsia="zh-CN"/>
              </w:rPr>
              <w:t>六</w:t>
            </w:r>
            <w:r>
              <w:rPr>
                <w:rFonts w:hint="eastAsia" w:ascii="宋体" w:hAnsi="宋体" w:eastAsia="宋体" w:cs="宋体"/>
                <w:highlight w:val="none"/>
              </w:rPr>
              <w:t>章《九、报价</w:t>
            </w:r>
            <w:r>
              <w:rPr>
                <w:rFonts w:hint="eastAsia" w:ascii="宋体" w:hAnsi="宋体" w:cs="宋体"/>
                <w:highlight w:val="none"/>
                <w:lang w:val="en-US" w:eastAsia="zh-CN"/>
              </w:rPr>
              <w:t>函</w:t>
            </w:r>
            <w:r>
              <w:rPr>
                <w:rFonts w:hint="eastAsia" w:ascii="宋体" w:hAnsi="宋体" w:eastAsia="宋体" w:cs="宋体"/>
                <w:highlight w:val="none"/>
              </w:rPr>
              <w:t>》。</w:t>
            </w:r>
          </w:p>
          <w:p w14:paraId="41D15763">
            <w:pPr>
              <w:pStyle w:val="12"/>
              <w:ind w:firstLine="0"/>
              <w:rPr>
                <w:rFonts w:hint="eastAsia" w:ascii="宋体" w:hAnsi="宋体" w:eastAsia="宋体" w:cs="宋体"/>
                <w:highlight w:val="none"/>
              </w:rPr>
            </w:pPr>
            <w:r>
              <w:rPr>
                <w:rFonts w:hint="eastAsia" w:ascii="宋体" w:hAnsi="宋体" w:eastAsia="宋体" w:cs="宋体"/>
                <w:kern w:val="2"/>
                <w:sz w:val="21"/>
                <w:szCs w:val="24"/>
                <w:highlight w:val="none"/>
              </w:rPr>
              <w:t>2、应答有效期：</w:t>
            </w:r>
            <w:r>
              <w:rPr>
                <w:rFonts w:hint="eastAsia" w:ascii="宋体" w:hAnsi="宋体" w:eastAsia="宋体" w:cs="宋体"/>
                <w:kern w:val="2"/>
                <w:sz w:val="21"/>
                <w:szCs w:val="24"/>
                <w:highlight w:val="none"/>
                <w:u w:val="single"/>
              </w:rPr>
              <w:t xml:space="preserve">  </w:t>
            </w:r>
            <w:r>
              <w:rPr>
                <w:rFonts w:hint="eastAsia" w:ascii="宋体" w:hAnsi="宋体" w:eastAsia="宋体" w:cs="宋体"/>
                <w:kern w:val="2"/>
                <w:sz w:val="21"/>
                <w:szCs w:val="24"/>
                <w:highlight w:val="none"/>
                <w:u w:val="single"/>
                <w:lang w:val="en-US" w:eastAsia="zh-CN"/>
              </w:rPr>
              <w:t>6</w:t>
            </w:r>
            <w:r>
              <w:rPr>
                <w:rFonts w:hint="eastAsia" w:ascii="宋体" w:hAnsi="宋体" w:eastAsia="宋体" w:cs="宋体"/>
                <w:kern w:val="2"/>
                <w:sz w:val="21"/>
                <w:szCs w:val="24"/>
                <w:highlight w:val="none"/>
                <w:u w:val="single"/>
              </w:rPr>
              <w:t xml:space="preserve">0  </w:t>
            </w:r>
            <w:r>
              <w:rPr>
                <w:rFonts w:hint="eastAsia" w:ascii="宋体" w:hAnsi="宋体" w:eastAsia="宋体" w:cs="宋体"/>
                <w:kern w:val="2"/>
                <w:sz w:val="21"/>
                <w:szCs w:val="24"/>
                <w:highlight w:val="none"/>
              </w:rPr>
              <w:t>天</w:t>
            </w:r>
          </w:p>
        </w:tc>
      </w:tr>
      <w:tr w14:paraId="223641E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7F67CEA2">
            <w:pPr>
              <w:autoSpaceDE w:val="0"/>
              <w:autoSpaceDN w:val="0"/>
              <w:adjustRightInd w:val="0"/>
              <w:snapToGrid w:val="0"/>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4</w:t>
            </w:r>
          </w:p>
        </w:tc>
        <w:tc>
          <w:tcPr>
            <w:tcW w:w="1995" w:type="dxa"/>
            <w:vAlign w:val="center"/>
          </w:tcPr>
          <w:p w14:paraId="6D65BDD6">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成交候选人推荐原则</w:t>
            </w:r>
          </w:p>
        </w:tc>
        <w:tc>
          <w:tcPr>
            <w:tcW w:w="5670" w:type="dxa"/>
            <w:vAlign w:val="center"/>
          </w:tcPr>
          <w:p w14:paraId="18D8296A">
            <w:pPr>
              <w:autoSpaceDE w:val="0"/>
              <w:autoSpaceDN w:val="0"/>
              <w:adjustRightInd w:val="0"/>
              <w:snapToGrid w:val="0"/>
              <w:rPr>
                <w:rFonts w:hint="eastAsia" w:ascii="宋体" w:hAnsi="宋体" w:eastAsia="宋体" w:cs="宋体"/>
                <w:kern w:val="0"/>
                <w:szCs w:val="21"/>
                <w:highlight w:val="none"/>
              </w:rPr>
            </w:pPr>
            <w:r>
              <w:rPr>
                <w:rFonts w:hint="eastAsia" w:ascii="宋体" w:hAnsi="宋体" w:eastAsia="宋体" w:cs="宋体"/>
                <w:szCs w:val="21"/>
                <w:highlight w:val="none"/>
              </w:rPr>
              <w:t>在满足采购文件实质性要求的条件下，</w:t>
            </w:r>
            <w:r>
              <w:rPr>
                <w:rFonts w:hint="eastAsia" w:ascii="宋体" w:hAnsi="宋体" w:eastAsia="宋体" w:cs="宋体"/>
                <w:color w:val="333333"/>
                <w:sz w:val="21"/>
                <w:szCs w:val="21"/>
                <w:highlight w:val="none"/>
                <w:lang w:eastAsia="zh-CN"/>
              </w:rPr>
              <w:t>由</w:t>
            </w:r>
            <w:r>
              <w:rPr>
                <w:rFonts w:hint="eastAsia" w:ascii="宋体" w:hAnsi="宋体" w:eastAsia="宋体" w:cs="宋体"/>
                <w:color w:val="333333"/>
                <w:sz w:val="21"/>
                <w:szCs w:val="21"/>
                <w:highlight w:val="none"/>
                <w:lang w:val="en-US" w:eastAsia="zh-CN"/>
              </w:rPr>
              <w:t>项目</w:t>
            </w:r>
            <w:r>
              <w:rPr>
                <w:rFonts w:hint="eastAsia" w:ascii="宋体" w:hAnsi="宋体" w:eastAsia="宋体" w:cs="宋体"/>
                <w:color w:val="333333"/>
                <w:sz w:val="21"/>
                <w:szCs w:val="21"/>
                <w:highlight w:val="none"/>
                <w:lang w:eastAsia="zh-CN"/>
              </w:rPr>
              <w:t>小组（</w:t>
            </w:r>
            <w:r>
              <w:rPr>
                <w:rFonts w:hint="eastAsia" w:ascii="宋体" w:hAnsi="宋体" w:eastAsia="宋体" w:cs="宋体"/>
                <w:color w:val="333333"/>
                <w:sz w:val="21"/>
                <w:szCs w:val="21"/>
                <w:highlight w:val="none"/>
                <w:lang w:val="en-US" w:eastAsia="zh-CN"/>
              </w:rPr>
              <w:t>由采购人组建</w:t>
            </w:r>
            <w:r>
              <w:rPr>
                <w:rFonts w:hint="eastAsia" w:ascii="宋体" w:hAnsi="宋体" w:eastAsia="宋体" w:cs="宋体"/>
                <w:color w:val="333333"/>
                <w:sz w:val="21"/>
                <w:szCs w:val="21"/>
                <w:highlight w:val="none"/>
                <w:lang w:eastAsia="zh-CN"/>
              </w:rPr>
              <w:t>）综合考虑各报价商的资质、报价、实施方案、类似业绩案例等内容，以投票方式评选出一名成交候选人</w:t>
            </w:r>
            <w:r>
              <w:rPr>
                <w:rFonts w:hint="eastAsia" w:ascii="宋体" w:hAnsi="宋体" w:eastAsia="宋体" w:cs="宋体"/>
                <w:szCs w:val="21"/>
                <w:highlight w:val="none"/>
              </w:rPr>
              <w:t>。</w:t>
            </w:r>
          </w:p>
          <w:p w14:paraId="759B4782">
            <w:pPr>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供应商不得有在企业的采购活动或履行合同中因违反国家法律法规受到行政处罚、被依法列为失信被执行人、出现过重大事件，否则采购人有权重新组织采购，且采购人无需承担任何责任。其中，重大事件包括但不限于采购活动及履行合同中弄虚作假骗取中标行为、串通投标行为、伪造检测结果行为、不按照报价文件的应答结果与采购人签订合同、不按照合同约定到货（安装）经催告后仍未履行的行为等。</w:t>
            </w:r>
          </w:p>
          <w:p w14:paraId="7C793751">
            <w:pPr>
              <w:pStyle w:val="12"/>
              <w:rPr>
                <w:rFonts w:hint="eastAsia" w:ascii="宋体" w:hAnsi="宋体" w:eastAsia="宋体" w:cs="宋体"/>
                <w:highlight w:val="none"/>
              </w:rPr>
            </w:pPr>
            <w:r>
              <w:rPr>
                <w:rFonts w:hint="eastAsia" w:ascii="宋体" w:hAnsi="宋体" w:eastAsia="宋体" w:cs="宋体"/>
                <w:kern w:val="2"/>
                <w:sz w:val="21"/>
                <w:szCs w:val="21"/>
                <w:highlight w:val="none"/>
              </w:rPr>
              <w:t>在第一成交候选人</w:t>
            </w:r>
            <w:r>
              <w:rPr>
                <w:rFonts w:hint="eastAsia" w:ascii="宋体" w:hAnsi="宋体" w:eastAsia="宋体" w:cs="宋体"/>
                <w:kern w:val="2"/>
                <w:sz w:val="21"/>
                <w:szCs w:val="21"/>
                <w:highlight w:val="none"/>
                <w:lang w:val="en-US" w:eastAsia="zh-CN"/>
              </w:rPr>
              <w:t>撤销</w:t>
            </w:r>
            <w:r>
              <w:rPr>
                <w:rFonts w:hint="eastAsia" w:ascii="宋体" w:hAnsi="宋体" w:eastAsia="宋体" w:cs="宋体"/>
                <w:kern w:val="2"/>
                <w:sz w:val="21"/>
                <w:szCs w:val="21"/>
                <w:highlight w:val="none"/>
              </w:rPr>
              <w:t>报价或放弃成交的，采购人重新组织询价采购。</w:t>
            </w:r>
          </w:p>
        </w:tc>
      </w:tr>
      <w:tr w14:paraId="13C535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0" w:hRule="atLeast"/>
        </w:trPr>
        <w:tc>
          <w:tcPr>
            <w:tcW w:w="840" w:type="dxa"/>
            <w:vAlign w:val="center"/>
          </w:tcPr>
          <w:p w14:paraId="749ECB9F">
            <w:pPr>
              <w:autoSpaceDE w:val="0"/>
              <w:autoSpaceDN w:val="0"/>
              <w:adjustRightInd w:val="0"/>
              <w:snapToGrid w:val="0"/>
              <w:jc w:val="center"/>
              <w:rPr>
                <w:rFonts w:hint="eastAsia" w:ascii="宋体" w:hAnsi="宋体" w:eastAsia="宋体" w:cs="宋体"/>
                <w:szCs w:val="21"/>
                <w:highlight w:val="none"/>
                <w:lang w:eastAsia="zh-CN"/>
              </w:rPr>
            </w:pPr>
            <w:r>
              <w:rPr>
                <w:rFonts w:hint="eastAsia" w:ascii="宋体" w:hAnsi="宋体" w:cs="宋体"/>
                <w:szCs w:val="21"/>
                <w:highlight w:val="none"/>
                <w:lang w:val="en-US" w:eastAsia="zh-CN"/>
              </w:rPr>
              <w:t>5</w:t>
            </w:r>
          </w:p>
        </w:tc>
        <w:tc>
          <w:tcPr>
            <w:tcW w:w="1995" w:type="dxa"/>
            <w:vAlign w:val="center"/>
          </w:tcPr>
          <w:p w14:paraId="3C053A43">
            <w:pPr>
              <w:autoSpaceDE w:val="0"/>
              <w:autoSpaceDN w:val="0"/>
              <w:adjustRightInd w:val="0"/>
              <w:snapToGrid w:val="0"/>
              <w:rPr>
                <w:rFonts w:hint="eastAsia" w:ascii="宋体" w:hAnsi="宋体" w:eastAsia="宋体" w:cs="宋体"/>
                <w:szCs w:val="21"/>
                <w:highlight w:val="none"/>
              </w:rPr>
            </w:pPr>
            <w:r>
              <w:rPr>
                <w:rFonts w:hint="eastAsia" w:ascii="宋体" w:hAnsi="宋体" w:eastAsia="宋体" w:cs="宋体"/>
                <w:szCs w:val="21"/>
                <w:highlight w:val="none"/>
              </w:rPr>
              <w:t>其他</w:t>
            </w:r>
          </w:p>
        </w:tc>
        <w:tc>
          <w:tcPr>
            <w:tcW w:w="5670" w:type="dxa"/>
            <w:vAlign w:val="center"/>
          </w:tcPr>
          <w:p w14:paraId="135BB4E0">
            <w:pPr>
              <w:adjustRightInd w:val="0"/>
              <w:rPr>
                <w:rFonts w:hint="eastAsia" w:ascii="宋体" w:hAnsi="宋体" w:eastAsia="宋体" w:cs="宋体"/>
                <w:szCs w:val="21"/>
                <w:highlight w:val="none"/>
              </w:rPr>
            </w:pPr>
            <w:r>
              <w:rPr>
                <w:rFonts w:hint="eastAsia" w:ascii="宋体" w:hAnsi="宋体" w:eastAsia="宋体" w:cs="宋体"/>
                <w:szCs w:val="21"/>
                <w:highlight w:val="none"/>
              </w:rPr>
              <w:t>采购结果</w:t>
            </w:r>
            <w:r>
              <w:rPr>
                <w:rFonts w:hint="eastAsia" w:ascii="宋体" w:hAnsi="宋体" w:cs="宋体"/>
                <w:szCs w:val="21"/>
                <w:highlight w:val="none"/>
                <w:lang w:val="en-US" w:eastAsia="zh-CN"/>
              </w:rPr>
              <w:t>经采购人确认后，</w:t>
            </w:r>
            <w:r>
              <w:rPr>
                <w:rFonts w:hint="eastAsia" w:ascii="宋体" w:hAnsi="宋体" w:eastAsia="宋体" w:cs="宋体"/>
                <w:szCs w:val="21"/>
                <w:highlight w:val="none"/>
              </w:rPr>
              <w:t>采购结果不另行公示。</w:t>
            </w:r>
          </w:p>
        </w:tc>
      </w:tr>
    </w:tbl>
    <w:p w14:paraId="707D6001">
      <w:pPr>
        <w:pStyle w:val="37"/>
        <w:tabs>
          <w:tab w:val="left" w:pos="602"/>
        </w:tabs>
        <w:snapToGrid w:val="0"/>
        <w:spacing w:before="120" w:after="120" w:line="440" w:lineRule="exact"/>
        <w:jc w:val="left"/>
        <w:rPr>
          <w:rFonts w:hint="eastAsia" w:ascii="宋体" w:hAnsi="宋体" w:eastAsia="宋体" w:cs="宋体"/>
          <w:sz w:val="28"/>
          <w:szCs w:val="28"/>
          <w:highlight w:val="none"/>
        </w:rPr>
        <w:sectPr>
          <w:footerReference r:id="rId9" w:type="first"/>
          <w:footerReference r:id="rId8"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bookmarkStart w:id="57" w:name="_Toc226969278"/>
      <w:bookmarkStart w:id="58" w:name="_Toc227057885"/>
      <w:bookmarkStart w:id="59" w:name="_Toc107822484"/>
      <w:bookmarkStart w:id="60" w:name="_Toc447188667"/>
      <w:bookmarkStart w:id="61" w:name="_Toc488655831"/>
    </w:p>
    <w:bookmarkEnd w:id="57"/>
    <w:bookmarkEnd w:id="58"/>
    <w:bookmarkEnd w:id="59"/>
    <w:bookmarkEnd w:id="60"/>
    <w:bookmarkEnd w:id="61"/>
    <w:p w14:paraId="65DCF1CF">
      <w:pPr>
        <w:pStyle w:val="52"/>
        <w:numPr>
          <w:ilvl w:val="0"/>
          <w:numId w:val="7"/>
        </w:numPr>
        <w:snapToGrid w:val="0"/>
        <w:spacing w:before="0" w:after="0"/>
        <w:rPr>
          <w:rFonts w:hint="eastAsia" w:ascii="宋体" w:hAnsi="宋体" w:eastAsia="宋体" w:cs="宋体"/>
          <w:b/>
          <w:bCs w:val="0"/>
          <w:kern w:val="0"/>
          <w:sz w:val="28"/>
          <w:szCs w:val="28"/>
          <w:highlight w:val="none"/>
        </w:rPr>
      </w:pPr>
      <w:bookmarkStart w:id="62" w:name="_Toc447265557"/>
      <w:bookmarkStart w:id="63" w:name="_Toc447265271"/>
      <w:bookmarkStart w:id="64" w:name="_Toc27729"/>
      <w:r>
        <w:rPr>
          <w:rFonts w:hint="eastAsia" w:ascii="宋体" w:hAnsi="宋体" w:eastAsia="宋体" w:cs="宋体"/>
          <w:b/>
          <w:bCs w:val="0"/>
          <w:kern w:val="0"/>
          <w:sz w:val="28"/>
          <w:szCs w:val="28"/>
          <w:highlight w:val="none"/>
        </w:rPr>
        <w:t>评审办法</w:t>
      </w:r>
      <w:bookmarkEnd w:id="62"/>
      <w:bookmarkEnd w:id="63"/>
      <w:bookmarkEnd w:id="64"/>
    </w:p>
    <w:p w14:paraId="66D20430">
      <w:pPr>
        <w:pStyle w:val="52"/>
        <w:keepNext/>
        <w:keepLines/>
        <w:pageBreakBefore w:val="0"/>
        <w:widowControl w:val="0"/>
        <w:kinsoku/>
        <w:wordWrap/>
        <w:overflowPunct/>
        <w:topLinePunct w:val="0"/>
        <w:autoSpaceDE/>
        <w:autoSpaceDN/>
        <w:bidi w:val="0"/>
        <w:adjustRightInd/>
        <w:snapToGrid w:val="0"/>
        <w:spacing w:before="0" w:after="0"/>
        <w:jc w:val="both"/>
        <w:textAlignment w:val="auto"/>
        <w:outlineLvl w:val="1"/>
        <w:rPr>
          <w:rFonts w:hint="eastAsia" w:ascii="宋体" w:hAnsi="宋体" w:eastAsia="宋体" w:cs="宋体"/>
          <w:b/>
          <w:bCs w:val="0"/>
          <w:kern w:val="0"/>
          <w:sz w:val="28"/>
          <w:szCs w:val="28"/>
          <w:highlight w:val="none"/>
        </w:rPr>
      </w:pPr>
      <w:bookmarkStart w:id="65" w:name="_Toc2177"/>
      <w:r>
        <w:rPr>
          <w:rFonts w:hint="eastAsia" w:ascii="宋体" w:hAnsi="宋体" w:eastAsia="宋体" w:cs="宋体"/>
          <w:b/>
          <w:bCs w:val="0"/>
          <w:kern w:val="0"/>
          <w:sz w:val="28"/>
          <w:szCs w:val="28"/>
          <w:highlight w:val="none"/>
        </w:rPr>
        <w:t>评审办法前附表</w:t>
      </w:r>
      <w:bookmarkEnd w:id="65"/>
    </w:p>
    <w:tbl>
      <w:tblPr>
        <w:tblStyle w:val="41"/>
        <w:tblW w:w="505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14"/>
        <w:gridCol w:w="2224"/>
        <w:gridCol w:w="4482"/>
      </w:tblGrid>
      <w:tr w14:paraId="1900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12" w:type="pct"/>
            <w:gridSpan w:val="2"/>
            <w:vAlign w:val="center"/>
          </w:tcPr>
          <w:p w14:paraId="58970F65">
            <w:pPr>
              <w:snapToGrid w:val="0"/>
              <w:jc w:val="center"/>
              <w:rPr>
                <w:rFonts w:hint="eastAsia" w:ascii="宋体" w:hAnsi="宋体" w:eastAsia="宋体" w:cs="宋体"/>
                <w:kern w:val="0"/>
                <w:sz w:val="21"/>
                <w:szCs w:val="21"/>
                <w:highlight w:val="none"/>
              </w:rPr>
            </w:pPr>
            <w:r>
              <w:rPr>
                <w:rFonts w:hint="eastAsia" w:ascii="宋体" w:hAnsi="宋体" w:eastAsia="宋体" w:cs="宋体"/>
                <w:sz w:val="21"/>
                <w:szCs w:val="21"/>
                <w:highlight w:val="none"/>
              </w:rPr>
              <w:t>条款号</w:t>
            </w:r>
          </w:p>
        </w:tc>
        <w:tc>
          <w:tcPr>
            <w:tcW w:w="1289" w:type="pct"/>
            <w:vAlign w:val="center"/>
          </w:tcPr>
          <w:p w14:paraId="0B0C5468">
            <w:pPr>
              <w:snapToGrid w:val="0"/>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评审因素</w:t>
            </w:r>
          </w:p>
        </w:tc>
        <w:tc>
          <w:tcPr>
            <w:tcW w:w="2598" w:type="pct"/>
            <w:vAlign w:val="center"/>
          </w:tcPr>
          <w:p w14:paraId="3293E412">
            <w:pPr>
              <w:snapToGrid w:val="0"/>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评审标准</w:t>
            </w:r>
          </w:p>
        </w:tc>
      </w:tr>
      <w:tr w14:paraId="39A1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466" w:type="pct"/>
            <w:vMerge w:val="restart"/>
            <w:vAlign w:val="center"/>
          </w:tcPr>
          <w:p w14:paraId="7DDB8688">
            <w:pPr>
              <w:snapToGrid w:val="0"/>
              <w:rPr>
                <w:rFonts w:hint="eastAsia" w:ascii="宋体" w:hAnsi="宋体" w:eastAsia="宋体" w:cs="宋体"/>
                <w:sz w:val="21"/>
                <w:szCs w:val="21"/>
                <w:highlight w:val="none"/>
              </w:rPr>
            </w:pPr>
            <w:r>
              <w:rPr>
                <w:rFonts w:hint="eastAsia" w:ascii="宋体" w:hAnsi="宋体" w:eastAsia="宋体" w:cs="宋体"/>
                <w:sz w:val="21"/>
                <w:szCs w:val="21"/>
                <w:highlight w:val="none"/>
              </w:rPr>
              <w:t>初步评审</w:t>
            </w:r>
          </w:p>
        </w:tc>
        <w:tc>
          <w:tcPr>
            <w:tcW w:w="645" w:type="pct"/>
            <w:vMerge w:val="restart"/>
            <w:vAlign w:val="center"/>
          </w:tcPr>
          <w:p w14:paraId="37BFBEA3">
            <w:pPr>
              <w:snapToGrid w:val="0"/>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形式及响应性评审</w:t>
            </w:r>
          </w:p>
        </w:tc>
        <w:tc>
          <w:tcPr>
            <w:tcW w:w="1289" w:type="pct"/>
            <w:vAlign w:val="center"/>
          </w:tcPr>
          <w:p w14:paraId="6537CAE5">
            <w:pPr>
              <w:spacing w:line="440" w:lineRule="exact"/>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供应商</w:t>
            </w:r>
            <w:r>
              <w:rPr>
                <w:rFonts w:hint="eastAsia" w:ascii="宋体" w:hAnsi="宋体" w:eastAsia="宋体" w:cs="宋体"/>
                <w:sz w:val="21"/>
                <w:szCs w:val="21"/>
                <w:highlight w:val="none"/>
              </w:rPr>
              <w:t>名称</w:t>
            </w:r>
          </w:p>
        </w:tc>
        <w:tc>
          <w:tcPr>
            <w:tcW w:w="2598" w:type="pct"/>
            <w:vAlign w:val="center"/>
          </w:tcPr>
          <w:p w14:paraId="58454C48">
            <w:pPr>
              <w:rPr>
                <w:rFonts w:hint="eastAsia" w:ascii="宋体" w:hAnsi="宋体" w:eastAsia="宋体" w:cs="宋体"/>
                <w:sz w:val="21"/>
                <w:szCs w:val="21"/>
                <w:highlight w:val="none"/>
              </w:rPr>
            </w:pPr>
            <w:r>
              <w:rPr>
                <w:rFonts w:hint="eastAsia" w:ascii="宋体" w:hAnsi="宋体" w:eastAsia="宋体" w:cs="宋体"/>
                <w:sz w:val="21"/>
                <w:szCs w:val="21"/>
                <w:highlight w:val="none"/>
              </w:rPr>
              <w:t>与</w:t>
            </w:r>
            <w:r>
              <w:rPr>
                <w:rFonts w:hint="eastAsia" w:ascii="宋体" w:hAnsi="宋体" w:cs="宋体"/>
                <w:sz w:val="21"/>
                <w:szCs w:val="21"/>
                <w:highlight w:val="none"/>
                <w:lang w:val="en-US" w:eastAsia="zh-CN"/>
              </w:rPr>
              <w:t>供应商</w:t>
            </w:r>
            <w:r>
              <w:rPr>
                <w:rFonts w:hint="eastAsia" w:ascii="宋体" w:hAnsi="宋体" w:eastAsia="宋体" w:cs="宋体"/>
                <w:sz w:val="21"/>
                <w:szCs w:val="21"/>
                <w:highlight w:val="none"/>
              </w:rPr>
              <w:t>营业执照一致</w:t>
            </w:r>
          </w:p>
        </w:tc>
      </w:tr>
      <w:tr w14:paraId="2255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66" w:type="pct"/>
            <w:vMerge w:val="continue"/>
            <w:vAlign w:val="center"/>
          </w:tcPr>
          <w:p w14:paraId="60D68975">
            <w:pPr>
              <w:snapToGrid w:val="0"/>
              <w:jc w:val="center"/>
              <w:rPr>
                <w:rFonts w:hint="eastAsia" w:ascii="宋体" w:hAnsi="宋体" w:eastAsia="宋体" w:cs="宋体"/>
                <w:sz w:val="21"/>
                <w:szCs w:val="21"/>
                <w:highlight w:val="none"/>
              </w:rPr>
            </w:pPr>
          </w:p>
        </w:tc>
        <w:tc>
          <w:tcPr>
            <w:tcW w:w="645" w:type="pct"/>
            <w:vMerge w:val="continue"/>
          </w:tcPr>
          <w:p w14:paraId="0DD5F4BD">
            <w:pPr>
              <w:snapToGrid w:val="0"/>
              <w:jc w:val="center"/>
              <w:rPr>
                <w:rFonts w:hint="eastAsia" w:ascii="宋体" w:hAnsi="宋体" w:eastAsia="宋体" w:cs="宋体"/>
                <w:sz w:val="21"/>
                <w:szCs w:val="21"/>
                <w:highlight w:val="none"/>
              </w:rPr>
            </w:pPr>
          </w:p>
        </w:tc>
        <w:tc>
          <w:tcPr>
            <w:tcW w:w="1289" w:type="pct"/>
            <w:vAlign w:val="center"/>
          </w:tcPr>
          <w:p w14:paraId="42F5E7B3">
            <w:pPr>
              <w:spacing w:line="440" w:lineRule="exact"/>
              <w:jc w:val="center"/>
              <w:rPr>
                <w:rFonts w:hint="eastAsia" w:ascii="宋体" w:hAnsi="宋体" w:eastAsia="宋体" w:cs="宋体"/>
                <w:sz w:val="21"/>
                <w:szCs w:val="21"/>
                <w:highlight w:val="none"/>
              </w:rPr>
            </w:pPr>
            <w:r>
              <w:rPr>
                <w:rFonts w:hint="eastAsia" w:ascii="宋体" w:hAnsi="宋体" w:cs="宋体"/>
                <w:bCs/>
                <w:kern w:val="0"/>
                <w:sz w:val="21"/>
                <w:szCs w:val="21"/>
                <w:highlight w:val="none"/>
                <w:lang w:eastAsia="zh-CN"/>
              </w:rPr>
              <w:t>响应文件</w:t>
            </w:r>
            <w:r>
              <w:rPr>
                <w:rFonts w:hint="eastAsia" w:ascii="宋体" w:hAnsi="宋体" w:eastAsia="宋体" w:cs="宋体"/>
                <w:bCs/>
                <w:kern w:val="0"/>
                <w:sz w:val="21"/>
                <w:szCs w:val="21"/>
                <w:highlight w:val="none"/>
              </w:rPr>
              <w:t>格式</w:t>
            </w:r>
          </w:p>
        </w:tc>
        <w:tc>
          <w:tcPr>
            <w:tcW w:w="2598" w:type="pct"/>
            <w:vAlign w:val="center"/>
          </w:tcPr>
          <w:p w14:paraId="165FF0D5">
            <w:pPr>
              <w:rPr>
                <w:rFonts w:hint="eastAsia" w:ascii="宋体" w:hAnsi="宋体" w:eastAsia="宋体" w:cs="宋体"/>
                <w:sz w:val="21"/>
                <w:szCs w:val="21"/>
                <w:highlight w:val="none"/>
              </w:rPr>
            </w:pPr>
            <w:r>
              <w:rPr>
                <w:rFonts w:hint="eastAsia" w:ascii="宋体" w:hAnsi="宋体" w:eastAsia="宋体" w:cs="宋体"/>
                <w:sz w:val="21"/>
                <w:szCs w:val="21"/>
                <w:highlight w:val="none"/>
              </w:rPr>
              <w:t>应答函、法定代表人身份证明、法定代表人授权委托书按询价文件提供的格式和要求提交</w:t>
            </w:r>
          </w:p>
        </w:tc>
      </w:tr>
      <w:tr w14:paraId="46AC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66" w:type="pct"/>
            <w:vMerge w:val="continue"/>
            <w:vAlign w:val="center"/>
          </w:tcPr>
          <w:p w14:paraId="766BDE8B">
            <w:pPr>
              <w:snapToGrid w:val="0"/>
              <w:ind w:firstLine="420" w:firstLineChars="200"/>
              <w:jc w:val="center"/>
              <w:rPr>
                <w:rFonts w:hint="eastAsia" w:ascii="宋体" w:hAnsi="宋体" w:eastAsia="宋体" w:cs="宋体"/>
                <w:sz w:val="21"/>
                <w:szCs w:val="21"/>
                <w:highlight w:val="none"/>
              </w:rPr>
            </w:pPr>
          </w:p>
        </w:tc>
        <w:tc>
          <w:tcPr>
            <w:tcW w:w="645" w:type="pct"/>
            <w:vMerge w:val="continue"/>
          </w:tcPr>
          <w:p w14:paraId="4E65F3AF">
            <w:pPr>
              <w:snapToGrid w:val="0"/>
              <w:jc w:val="center"/>
              <w:rPr>
                <w:rFonts w:hint="eastAsia" w:ascii="宋体" w:hAnsi="宋体" w:eastAsia="宋体" w:cs="宋体"/>
                <w:sz w:val="21"/>
                <w:szCs w:val="21"/>
                <w:highlight w:val="none"/>
              </w:rPr>
            </w:pPr>
          </w:p>
        </w:tc>
        <w:tc>
          <w:tcPr>
            <w:tcW w:w="1289" w:type="pct"/>
            <w:vAlign w:val="center"/>
          </w:tcPr>
          <w:p w14:paraId="3F0A9443">
            <w:pPr>
              <w:spacing w:line="4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应答报价</w:t>
            </w:r>
          </w:p>
        </w:tc>
        <w:tc>
          <w:tcPr>
            <w:tcW w:w="2598" w:type="pct"/>
            <w:vAlign w:val="center"/>
          </w:tcPr>
          <w:p w14:paraId="7B981CC8">
            <w:pPr>
              <w:rPr>
                <w:rFonts w:hint="eastAsia" w:ascii="宋体" w:hAnsi="宋体" w:eastAsia="宋体" w:cs="宋体"/>
                <w:sz w:val="21"/>
                <w:szCs w:val="21"/>
                <w:highlight w:val="none"/>
              </w:rPr>
            </w:pPr>
            <w:r>
              <w:rPr>
                <w:rFonts w:hint="eastAsia" w:ascii="宋体" w:hAnsi="宋体" w:eastAsia="宋体" w:cs="宋体"/>
                <w:sz w:val="21"/>
                <w:szCs w:val="21"/>
                <w:highlight w:val="none"/>
              </w:rPr>
              <w:t>应答报价表按询价文件提供的格式和要求提交</w:t>
            </w:r>
          </w:p>
        </w:tc>
      </w:tr>
      <w:tr w14:paraId="639D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66" w:type="pct"/>
            <w:vMerge w:val="continue"/>
            <w:vAlign w:val="center"/>
          </w:tcPr>
          <w:p w14:paraId="2683472B">
            <w:pPr>
              <w:snapToGrid w:val="0"/>
              <w:ind w:firstLine="420" w:firstLineChars="200"/>
              <w:jc w:val="center"/>
              <w:rPr>
                <w:rFonts w:hint="eastAsia" w:ascii="宋体" w:hAnsi="宋体" w:eastAsia="宋体" w:cs="宋体"/>
                <w:sz w:val="21"/>
                <w:szCs w:val="21"/>
                <w:highlight w:val="none"/>
              </w:rPr>
            </w:pPr>
          </w:p>
        </w:tc>
        <w:tc>
          <w:tcPr>
            <w:tcW w:w="645" w:type="pct"/>
            <w:vMerge w:val="continue"/>
          </w:tcPr>
          <w:p w14:paraId="783930E3">
            <w:pPr>
              <w:snapToGrid w:val="0"/>
              <w:jc w:val="center"/>
              <w:rPr>
                <w:rFonts w:hint="eastAsia" w:ascii="宋体" w:hAnsi="宋体" w:eastAsia="宋体" w:cs="宋体"/>
                <w:sz w:val="21"/>
                <w:szCs w:val="21"/>
                <w:highlight w:val="none"/>
              </w:rPr>
            </w:pPr>
          </w:p>
        </w:tc>
        <w:tc>
          <w:tcPr>
            <w:tcW w:w="1289" w:type="pct"/>
          </w:tcPr>
          <w:p w14:paraId="6CD803ED">
            <w:pPr>
              <w:spacing w:line="4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实质性条款偏离情况</w:t>
            </w:r>
          </w:p>
        </w:tc>
        <w:tc>
          <w:tcPr>
            <w:tcW w:w="2598" w:type="pct"/>
            <w:vAlign w:val="center"/>
          </w:tcPr>
          <w:p w14:paraId="3B73197D">
            <w:pPr>
              <w:rPr>
                <w:rFonts w:hint="eastAsia" w:ascii="宋体" w:hAnsi="宋体" w:eastAsia="宋体" w:cs="宋体"/>
                <w:sz w:val="21"/>
                <w:szCs w:val="21"/>
                <w:highlight w:val="none"/>
              </w:rPr>
            </w:pPr>
            <w:r>
              <w:rPr>
                <w:rFonts w:hint="eastAsia" w:ascii="宋体" w:hAnsi="宋体" w:eastAsia="宋体" w:cs="宋体"/>
                <w:bCs/>
                <w:kern w:val="0"/>
                <w:sz w:val="21"/>
                <w:szCs w:val="21"/>
                <w:highlight w:val="none"/>
              </w:rPr>
              <w:t>满足询价文件实质性条款（“★”项否决</w:t>
            </w:r>
            <w:r>
              <w:rPr>
                <w:rFonts w:hint="eastAsia" w:ascii="宋体" w:hAnsi="宋体" w:eastAsia="宋体" w:cs="宋体"/>
                <w:sz w:val="21"/>
                <w:szCs w:val="21"/>
                <w:highlight w:val="none"/>
              </w:rPr>
              <w:t>应答</w:t>
            </w:r>
            <w:r>
              <w:rPr>
                <w:rFonts w:hint="eastAsia" w:ascii="宋体" w:hAnsi="宋体" w:eastAsia="宋体" w:cs="宋体"/>
                <w:bCs/>
                <w:kern w:val="0"/>
                <w:sz w:val="21"/>
                <w:szCs w:val="21"/>
                <w:highlight w:val="none"/>
              </w:rPr>
              <w:t>的关键条款）</w:t>
            </w:r>
          </w:p>
        </w:tc>
      </w:tr>
      <w:tr w14:paraId="0322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466" w:type="pct"/>
            <w:vMerge w:val="continue"/>
            <w:vAlign w:val="center"/>
          </w:tcPr>
          <w:p w14:paraId="2997EA59">
            <w:pPr>
              <w:snapToGrid w:val="0"/>
              <w:ind w:firstLine="420" w:firstLineChars="200"/>
              <w:jc w:val="center"/>
              <w:rPr>
                <w:rFonts w:hint="eastAsia" w:ascii="宋体" w:hAnsi="宋体" w:eastAsia="宋体" w:cs="宋体"/>
                <w:sz w:val="21"/>
                <w:szCs w:val="21"/>
                <w:highlight w:val="none"/>
              </w:rPr>
            </w:pPr>
          </w:p>
        </w:tc>
        <w:tc>
          <w:tcPr>
            <w:tcW w:w="645" w:type="pct"/>
            <w:vMerge w:val="continue"/>
          </w:tcPr>
          <w:p w14:paraId="4C45F7B9">
            <w:pPr>
              <w:snapToGrid w:val="0"/>
              <w:jc w:val="center"/>
              <w:rPr>
                <w:rFonts w:hint="eastAsia" w:ascii="宋体" w:hAnsi="宋体" w:eastAsia="宋体" w:cs="宋体"/>
                <w:sz w:val="21"/>
                <w:szCs w:val="21"/>
                <w:highlight w:val="none"/>
              </w:rPr>
            </w:pPr>
          </w:p>
        </w:tc>
        <w:tc>
          <w:tcPr>
            <w:tcW w:w="1289" w:type="pct"/>
          </w:tcPr>
          <w:p w14:paraId="059CE845">
            <w:pPr>
              <w:spacing w:line="440" w:lineRule="exact"/>
              <w:jc w:val="center"/>
              <w:rPr>
                <w:rFonts w:hint="eastAsia" w:ascii="宋体" w:hAnsi="宋体" w:eastAsia="宋体" w:cs="宋体"/>
                <w:sz w:val="21"/>
                <w:szCs w:val="21"/>
                <w:highlight w:val="none"/>
              </w:rPr>
            </w:pP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的签署和盖章</w:t>
            </w:r>
          </w:p>
        </w:tc>
        <w:tc>
          <w:tcPr>
            <w:tcW w:w="2598" w:type="pct"/>
            <w:vAlign w:val="center"/>
          </w:tcPr>
          <w:p w14:paraId="049BBD81">
            <w:pPr>
              <w:rPr>
                <w:rFonts w:hint="eastAsia" w:ascii="宋体" w:hAnsi="宋体" w:eastAsia="宋体" w:cs="宋体"/>
                <w:sz w:val="21"/>
                <w:szCs w:val="21"/>
                <w:highlight w:val="none"/>
              </w:rPr>
            </w:pP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的签字、盖章须符合询价文件第二章供应商须知“2.</w:t>
            </w:r>
            <w:r>
              <w:rPr>
                <w:rFonts w:hint="eastAsia" w:ascii="宋体" w:hAnsi="宋体" w:cs="宋体"/>
                <w:sz w:val="21"/>
                <w:szCs w:val="21"/>
                <w:highlight w:val="none"/>
                <w:lang w:eastAsia="zh-CN"/>
              </w:rPr>
              <w:t>响应文件</w:t>
            </w:r>
            <w:r>
              <w:rPr>
                <w:rFonts w:hint="eastAsia" w:ascii="宋体" w:hAnsi="宋体" w:eastAsia="宋体" w:cs="宋体"/>
                <w:sz w:val="21"/>
                <w:szCs w:val="21"/>
                <w:highlight w:val="none"/>
              </w:rPr>
              <w:t>编制要求”要求</w:t>
            </w:r>
          </w:p>
        </w:tc>
      </w:tr>
      <w:tr w14:paraId="464C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66" w:type="pct"/>
            <w:vMerge w:val="continue"/>
            <w:vAlign w:val="center"/>
          </w:tcPr>
          <w:p w14:paraId="6DB0E899">
            <w:pPr>
              <w:snapToGrid w:val="0"/>
              <w:ind w:firstLine="420" w:firstLineChars="200"/>
              <w:jc w:val="center"/>
              <w:rPr>
                <w:rFonts w:hint="eastAsia" w:ascii="宋体" w:hAnsi="宋体" w:eastAsia="宋体" w:cs="宋体"/>
                <w:sz w:val="21"/>
                <w:szCs w:val="21"/>
                <w:highlight w:val="none"/>
              </w:rPr>
            </w:pPr>
          </w:p>
        </w:tc>
        <w:tc>
          <w:tcPr>
            <w:tcW w:w="645" w:type="pct"/>
            <w:vMerge w:val="restart"/>
            <w:vAlign w:val="center"/>
          </w:tcPr>
          <w:p w14:paraId="01A4EE9A">
            <w:pPr>
              <w:snapToGrid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资格评审</w:t>
            </w:r>
          </w:p>
        </w:tc>
        <w:tc>
          <w:tcPr>
            <w:tcW w:w="1289" w:type="pct"/>
            <w:vAlign w:val="center"/>
          </w:tcPr>
          <w:p w14:paraId="6E7491C2">
            <w:pPr>
              <w:snapToGrid w:val="0"/>
              <w:jc w:val="center"/>
              <w:rPr>
                <w:rFonts w:hint="eastAsia" w:ascii="宋体" w:hAnsi="宋体" w:eastAsia="宋体" w:cs="宋体"/>
                <w:sz w:val="21"/>
                <w:szCs w:val="21"/>
                <w:highlight w:val="none"/>
              </w:rPr>
            </w:pPr>
            <w:r>
              <w:rPr>
                <w:rFonts w:hint="eastAsia" w:ascii="宋体" w:hAnsi="宋体" w:eastAsia="宋体" w:cs="宋体"/>
                <w:color w:val="333333"/>
                <w:sz w:val="21"/>
                <w:szCs w:val="21"/>
                <w:highlight w:val="none"/>
              </w:rPr>
              <w:t>具有独立承担民事责任能力</w:t>
            </w:r>
          </w:p>
        </w:tc>
        <w:tc>
          <w:tcPr>
            <w:tcW w:w="2598" w:type="pct"/>
            <w:vAlign w:val="center"/>
          </w:tcPr>
          <w:p w14:paraId="2C38A2FF">
            <w:pPr>
              <w:snapToGrid w:val="0"/>
              <w:rPr>
                <w:rFonts w:hint="eastAsia" w:ascii="宋体" w:hAnsi="宋体" w:eastAsia="宋体" w:cs="宋体"/>
                <w:sz w:val="21"/>
                <w:szCs w:val="21"/>
                <w:highlight w:val="none"/>
                <w:lang w:eastAsia="zh-CN"/>
              </w:rPr>
            </w:pPr>
            <w:r>
              <w:rPr>
                <w:rFonts w:hint="eastAsia" w:cs="宋体"/>
                <w:color w:val="333333"/>
                <w:sz w:val="21"/>
                <w:szCs w:val="21"/>
                <w:highlight w:val="none"/>
                <w:lang w:val="en-US" w:eastAsia="zh-CN"/>
              </w:rPr>
              <w:t>供应商</w:t>
            </w:r>
            <w:r>
              <w:rPr>
                <w:rFonts w:hint="eastAsia" w:ascii="宋体" w:hAnsi="宋体" w:eastAsia="宋体" w:cs="宋体"/>
                <w:color w:val="333333"/>
                <w:sz w:val="21"/>
                <w:szCs w:val="21"/>
                <w:highlight w:val="none"/>
              </w:rPr>
              <w:t>须</w:t>
            </w:r>
            <w:r>
              <w:rPr>
                <w:rFonts w:hint="eastAsia" w:ascii="宋体" w:hAnsi="宋体" w:eastAsia="宋体" w:cs="宋体"/>
                <w:color w:val="333333"/>
                <w:sz w:val="21"/>
                <w:szCs w:val="21"/>
                <w:highlight w:val="none"/>
                <w:lang w:val="en-US" w:eastAsia="zh-CN"/>
              </w:rPr>
              <w:t>为</w:t>
            </w:r>
            <w:r>
              <w:rPr>
                <w:rFonts w:hint="eastAsia" w:ascii="宋体" w:hAnsi="宋体" w:eastAsia="宋体" w:cs="宋体"/>
                <w:color w:val="333333"/>
                <w:sz w:val="21"/>
                <w:szCs w:val="21"/>
                <w:highlight w:val="none"/>
              </w:rPr>
              <w:t>在中华人民共和国境内注册的具有独立承担民事责任能力的法人</w:t>
            </w:r>
            <w:r>
              <w:rPr>
                <w:rFonts w:hint="eastAsia" w:cs="宋体"/>
                <w:color w:val="333333"/>
                <w:sz w:val="21"/>
                <w:szCs w:val="21"/>
                <w:highlight w:val="none"/>
                <w:lang w:val="en-US" w:eastAsia="zh-CN"/>
              </w:rPr>
              <w:t>或其他组织</w:t>
            </w:r>
            <w:r>
              <w:rPr>
                <w:rFonts w:hint="eastAsia" w:ascii="宋体" w:hAnsi="宋体" w:eastAsia="宋体" w:cs="宋体"/>
                <w:color w:val="333333"/>
                <w:sz w:val="21"/>
                <w:szCs w:val="21"/>
                <w:highlight w:val="none"/>
              </w:rPr>
              <w:t>，提供营业执照或</w:t>
            </w:r>
            <w:r>
              <w:rPr>
                <w:rFonts w:hint="eastAsia" w:cs="宋体"/>
                <w:color w:val="333333"/>
                <w:sz w:val="21"/>
                <w:szCs w:val="21"/>
                <w:highlight w:val="none"/>
                <w:lang w:val="en-US" w:eastAsia="zh-CN"/>
              </w:rPr>
              <w:t>事业</w:t>
            </w:r>
            <w:r>
              <w:rPr>
                <w:rFonts w:hint="eastAsia" w:ascii="宋体" w:hAnsi="宋体" w:eastAsia="宋体" w:cs="宋体"/>
                <w:color w:val="333333"/>
                <w:sz w:val="21"/>
                <w:szCs w:val="21"/>
                <w:highlight w:val="none"/>
              </w:rPr>
              <w:t>法人</w:t>
            </w:r>
            <w:r>
              <w:rPr>
                <w:rFonts w:hint="eastAsia" w:cs="宋体"/>
                <w:color w:val="333333"/>
                <w:sz w:val="21"/>
                <w:szCs w:val="21"/>
                <w:highlight w:val="none"/>
                <w:lang w:val="en-US" w:eastAsia="zh-CN"/>
              </w:rPr>
              <w:t>登记</w:t>
            </w:r>
            <w:r>
              <w:rPr>
                <w:rFonts w:hint="eastAsia" w:ascii="宋体" w:hAnsi="宋体" w:eastAsia="宋体" w:cs="宋体"/>
                <w:color w:val="333333"/>
                <w:sz w:val="21"/>
                <w:szCs w:val="21"/>
                <w:highlight w:val="none"/>
              </w:rPr>
              <w:t>证书</w:t>
            </w:r>
            <w:r>
              <w:rPr>
                <w:rFonts w:hint="eastAsia" w:cs="宋体"/>
                <w:color w:val="333333"/>
                <w:sz w:val="21"/>
                <w:szCs w:val="21"/>
                <w:highlight w:val="none"/>
                <w:lang w:val="en-US" w:eastAsia="zh-CN"/>
              </w:rPr>
              <w:t>复印件（分公司投标须得到总公司授权，同时提供总公司营业执照及盖章授权函）</w:t>
            </w:r>
          </w:p>
        </w:tc>
      </w:tr>
      <w:tr w14:paraId="1A41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66" w:type="pct"/>
            <w:vMerge w:val="continue"/>
            <w:vAlign w:val="center"/>
          </w:tcPr>
          <w:p w14:paraId="39718925">
            <w:pPr>
              <w:snapToGrid w:val="0"/>
              <w:ind w:firstLine="420" w:firstLineChars="200"/>
              <w:jc w:val="center"/>
              <w:rPr>
                <w:rFonts w:hint="eastAsia" w:ascii="宋体" w:hAnsi="宋体" w:eastAsia="宋体" w:cs="宋体"/>
                <w:sz w:val="21"/>
                <w:szCs w:val="21"/>
                <w:highlight w:val="none"/>
              </w:rPr>
            </w:pPr>
          </w:p>
        </w:tc>
        <w:tc>
          <w:tcPr>
            <w:tcW w:w="645" w:type="pct"/>
            <w:vMerge w:val="continue"/>
            <w:vAlign w:val="center"/>
          </w:tcPr>
          <w:p w14:paraId="0235BB0A">
            <w:pPr>
              <w:snapToGrid w:val="0"/>
              <w:jc w:val="center"/>
              <w:rPr>
                <w:rFonts w:hint="eastAsia" w:ascii="宋体" w:hAnsi="宋体" w:eastAsia="宋体" w:cs="宋体"/>
                <w:sz w:val="21"/>
                <w:szCs w:val="21"/>
                <w:highlight w:val="none"/>
              </w:rPr>
            </w:pPr>
          </w:p>
        </w:tc>
        <w:tc>
          <w:tcPr>
            <w:tcW w:w="1289" w:type="pct"/>
            <w:vAlign w:val="center"/>
          </w:tcPr>
          <w:p w14:paraId="0744AB71">
            <w:pPr>
              <w:snapToGrid w:val="0"/>
              <w:jc w:val="center"/>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具备服务能力</w:t>
            </w:r>
          </w:p>
        </w:tc>
        <w:tc>
          <w:tcPr>
            <w:tcW w:w="2598" w:type="pct"/>
            <w:vAlign w:val="center"/>
          </w:tcPr>
          <w:p w14:paraId="5F927464">
            <w:pPr>
              <w:snapToGrid w:val="0"/>
              <w:rPr>
                <w:rFonts w:hint="eastAsia" w:ascii="宋体" w:hAnsi="宋体" w:eastAsia="宋体" w:cs="宋体"/>
                <w:sz w:val="21"/>
                <w:szCs w:val="21"/>
                <w:highlight w:val="none"/>
              </w:rPr>
            </w:pPr>
            <w:r>
              <w:rPr>
                <w:rFonts w:hint="eastAsia" w:ascii="宋体" w:hAnsi="宋体" w:eastAsia="宋体" w:cs="宋体"/>
                <w:sz w:val="21"/>
                <w:szCs w:val="21"/>
                <w:highlight w:val="none"/>
              </w:rPr>
              <w:t>供应商应具备承担本采购项目的能力。（提供应答函）</w:t>
            </w:r>
          </w:p>
        </w:tc>
      </w:tr>
      <w:tr w14:paraId="3777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66" w:type="pct"/>
            <w:vMerge w:val="continue"/>
            <w:vAlign w:val="center"/>
          </w:tcPr>
          <w:p w14:paraId="2AB497E4">
            <w:pPr>
              <w:snapToGrid w:val="0"/>
              <w:ind w:firstLine="420" w:firstLineChars="200"/>
              <w:jc w:val="center"/>
              <w:rPr>
                <w:rFonts w:hint="eastAsia" w:ascii="宋体" w:hAnsi="宋体" w:eastAsia="宋体" w:cs="宋体"/>
                <w:sz w:val="21"/>
                <w:szCs w:val="21"/>
                <w:highlight w:val="none"/>
              </w:rPr>
            </w:pPr>
          </w:p>
        </w:tc>
        <w:tc>
          <w:tcPr>
            <w:tcW w:w="645" w:type="pct"/>
            <w:vMerge w:val="continue"/>
            <w:vAlign w:val="center"/>
          </w:tcPr>
          <w:p w14:paraId="0ADFE176">
            <w:pPr>
              <w:snapToGrid w:val="0"/>
              <w:jc w:val="center"/>
              <w:rPr>
                <w:rFonts w:hint="eastAsia" w:ascii="宋体" w:hAnsi="宋体" w:eastAsia="宋体" w:cs="宋体"/>
                <w:sz w:val="21"/>
                <w:szCs w:val="21"/>
                <w:highlight w:val="none"/>
              </w:rPr>
            </w:pPr>
          </w:p>
        </w:tc>
        <w:tc>
          <w:tcPr>
            <w:tcW w:w="1289" w:type="pct"/>
            <w:vAlign w:val="center"/>
          </w:tcPr>
          <w:p w14:paraId="15974329">
            <w:pPr>
              <w:snapToGrid w:val="0"/>
              <w:jc w:val="center"/>
              <w:rPr>
                <w:rFonts w:hint="eastAsia" w:ascii="宋体" w:hAnsi="宋体" w:eastAsia="宋体" w:cs="宋体"/>
                <w:sz w:val="21"/>
                <w:szCs w:val="21"/>
                <w:highlight w:val="none"/>
              </w:rPr>
            </w:pPr>
            <w:r>
              <w:rPr>
                <w:rFonts w:hint="eastAsia" w:ascii="宋体" w:hAnsi="宋体" w:eastAsia="宋体" w:cs="宋体"/>
                <w:bCs/>
                <w:color w:val="000000"/>
                <w:kern w:val="0"/>
                <w:sz w:val="21"/>
                <w:szCs w:val="21"/>
                <w:highlight w:val="none"/>
              </w:rPr>
              <w:t>信誉要求</w:t>
            </w:r>
          </w:p>
        </w:tc>
        <w:tc>
          <w:tcPr>
            <w:tcW w:w="2598" w:type="pct"/>
            <w:vAlign w:val="center"/>
          </w:tcPr>
          <w:p w14:paraId="53407208">
            <w:pPr>
              <w:snapToGrid w:val="0"/>
              <w:rPr>
                <w:rFonts w:hint="eastAsia" w:ascii="宋体" w:hAnsi="宋体" w:eastAsia="宋体" w:cs="宋体"/>
                <w:sz w:val="21"/>
                <w:szCs w:val="21"/>
                <w:highlight w:val="none"/>
              </w:rPr>
            </w:pPr>
            <w:r>
              <w:rPr>
                <w:rFonts w:hint="eastAsia" w:ascii="宋体" w:hAnsi="宋体" w:eastAsia="宋体" w:cs="宋体"/>
                <w:i w:val="0"/>
                <w:iCs w:val="0"/>
                <w:color w:val="auto"/>
                <w:kern w:val="2"/>
                <w:sz w:val="21"/>
                <w:szCs w:val="21"/>
                <w:lang w:val="en-US" w:eastAsia="zh-CN" w:bidi="ar-SA"/>
              </w:rPr>
              <w:t>供应商参与本采购活动时，未被列入国家企业信用信息公示系统的经营异常名录、严重违法失信企业名单</w:t>
            </w:r>
            <w:r>
              <w:rPr>
                <w:rFonts w:hint="eastAsia" w:ascii="宋体" w:hAnsi="宋体" w:eastAsia="宋体" w:cs="宋体"/>
                <w:color w:val="333333"/>
                <w:sz w:val="21"/>
                <w:szCs w:val="21"/>
                <w:highlight w:val="none"/>
              </w:rPr>
              <w:t>。</w:t>
            </w:r>
            <w:r>
              <w:rPr>
                <w:rFonts w:hint="eastAsia" w:ascii="宋体" w:hAnsi="宋体" w:eastAsia="宋体" w:cs="宋体"/>
                <w:color w:val="333333"/>
                <w:sz w:val="21"/>
                <w:szCs w:val="21"/>
                <w:highlight w:val="none"/>
                <w:lang w:eastAsia="zh-CN"/>
              </w:rPr>
              <w:t>（</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1CD9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66" w:type="pct"/>
            <w:vMerge w:val="continue"/>
            <w:vAlign w:val="center"/>
          </w:tcPr>
          <w:p w14:paraId="2075A817">
            <w:pPr>
              <w:snapToGrid w:val="0"/>
              <w:ind w:firstLine="420" w:firstLineChars="200"/>
              <w:jc w:val="center"/>
              <w:rPr>
                <w:rFonts w:hint="eastAsia" w:ascii="宋体" w:hAnsi="宋体" w:eastAsia="宋体" w:cs="宋体"/>
                <w:sz w:val="21"/>
                <w:szCs w:val="21"/>
                <w:highlight w:val="none"/>
              </w:rPr>
            </w:pPr>
          </w:p>
        </w:tc>
        <w:tc>
          <w:tcPr>
            <w:tcW w:w="645" w:type="pct"/>
            <w:vMerge w:val="continue"/>
            <w:vAlign w:val="center"/>
          </w:tcPr>
          <w:p w14:paraId="0C2D70A9">
            <w:pPr>
              <w:snapToGrid w:val="0"/>
              <w:jc w:val="center"/>
              <w:rPr>
                <w:rFonts w:hint="eastAsia" w:ascii="宋体" w:hAnsi="宋体" w:eastAsia="宋体" w:cs="宋体"/>
                <w:sz w:val="21"/>
                <w:szCs w:val="21"/>
                <w:highlight w:val="none"/>
              </w:rPr>
            </w:pPr>
          </w:p>
        </w:tc>
        <w:tc>
          <w:tcPr>
            <w:tcW w:w="1289" w:type="pct"/>
            <w:vAlign w:val="center"/>
          </w:tcPr>
          <w:p w14:paraId="46101D2A">
            <w:pPr>
              <w:snapToGrid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应答唯一性</w:t>
            </w:r>
          </w:p>
        </w:tc>
        <w:tc>
          <w:tcPr>
            <w:tcW w:w="2598" w:type="pct"/>
            <w:vAlign w:val="center"/>
          </w:tcPr>
          <w:p w14:paraId="5FF68C3D">
            <w:pPr>
              <w:snapToGrid w:val="0"/>
              <w:rPr>
                <w:rFonts w:hint="eastAsia" w:ascii="宋体" w:hAnsi="宋体" w:eastAsia="宋体" w:cs="宋体"/>
                <w:sz w:val="21"/>
                <w:szCs w:val="21"/>
                <w:highlight w:val="none"/>
              </w:rPr>
            </w:pPr>
            <w:r>
              <w:rPr>
                <w:rFonts w:hint="eastAsia" w:ascii="宋体" w:hAnsi="宋体" w:eastAsia="宋体" w:cs="宋体"/>
                <w:color w:val="333333"/>
                <w:sz w:val="21"/>
                <w:szCs w:val="21"/>
                <w:highlight w:val="none"/>
                <w:lang w:eastAsia="zh-CN"/>
              </w:rPr>
              <w:t>单位负责人为同一人或者存在直接控股、管理关系的不同供应商，不得</w:t>
            </w:r>
            <w:r>
              <w:rPr>
                <w:rFonts w:hint="eastAsia" w:ascii="宋体" w:hAnsi="宋体" w:cs="宋体"/>
                <w:color w:val="333333"/>
                <w:sz w:val="21"/>
                <w:szCs w:val="21"/>
                <w:highlight w:val="none"/>
                <w:lang w:val="en-US" w:eastAsia="zh-CN"/>
              </w:rPr>
              <w:t>同时</w:t>
            </w:r>
            <w:r>
              <w:rPr>
                <w:rFonts w:hint="eastAsia" w:ascii="宋体" w:hAnsi="宋体" w:eastAsia="宋体" w:cs="宋体"/>
                <w:color w:val="333333"/>
                <w:sz w:val="21"/>
                <w:szCs w:val="21"/>
                <w:highlight w:val="none"/>
                <w:lang w:eastAsia="zh-CN"/>
              </w:rPr>
              <w:t>参加本项目的采购活动（</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6E16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466" w:type="pct"/>
            <w:vMerge w:val="continue"/>
            <w:vAlign w:val="center"/>
          </w:tcPr>
          <w:p w14:paraId="4D2D1CB7">
            <w:pPr>
              <w:snapToGrid w:val="0"/>
              <w:ind w:firstLine="420" w:firstLineChars="200"/>
              <w:jc w:val="center"/>
              <w:rPr>
                <w:rFonts w:hint="eastAsia" w:ascii="宋体" w:hAnsi="宋体" w:eastAsia="宋体" w:cs="宋体"/>
                <w:sz w:val="21"/>
                <w:szCs w:val="21"/>
                <w:highlight w:val="none"/>
              </w:rPr>
            </w:pPr>
          </w:p>
        </w:tc>
        <w:tc>
          <w:tcPr>
            <w:tcW w:w="645" w:type="pct"/>
            <w:vMerge w:val="continue"/>
            <w:vAlign w:val="center"/>
          </w:tcPr>
          <w:p w14:paraId="1E223C62">
            <w:pPr>
              <w:snapToGrid w:val="0"/>
              <w:jc w:val="center"/>
              <w:rPr>
                <w:rFonts w:hint="eastAsia" w:ascii="宋体" w:hAnsi="宋体" w:eastAsia="宋体" w:cs="宋体"/>
                <w:sz w:val="21"/>
                <w:szCs w:val="21"/>
                <w:highlight w:val="none"/>
              </w:rPr>
            </w:pPr>
          </w:p>
        </w:tc>
        <w:tc>
          <w:tcPr>
            <w:tcW w:w="1289" w:type="pct"/>
            <w:vAlign w:val="center"/>
          </w:tcPr>
          <w:p w14:paraId="53E2C658">
            <w:pPr>
              <w:snapToGrid w:val="0"/>
              <w:jc w:val="center"/>
              <w:rPr>
                <w:rFonts w:hint="eastAsia" w:ascii="宋体" w:hAnsi="宋体" w:eastAsia="宋体" w:cs="宋体"/>
                <w:sz w:val="21"/>
                <w:szCs w:val="21"/>
                <w:highlight w:val="none"/>
              </w:rPr>
            </w:pPr>
            <w:r>
              <w:rPr>
                <w:rFonts w:hint="eastAsia" w:ascii="宋体" w:hAnsi="宋体" w:eastAsia="宋体" w:cs="宋体"/>
                <w:bCs/>
                <w:color w:val="000000"/>
                <w:kern w:val="0"/>
                <w:sz w:val="21"/>
                <w:szCs w:val="21"/>
                <w:highlight w:val="none"/>
                <w:lang w:eastAsia="zh-CN"/>
              </w:rPr>
              <w:t>其他要求</w:t>
            </w:r>
          </w:p>
        </w:tc>
        <w:tc>
          <w:tcPr>
            <w:tcW w:w="2598" w:type="pct"/>
            <w:vAlign w:val="center"/>
          </w:tcPr>
          <w:p w14:paraId="30999DD4">
            <w:pPr>
              <w:snapToGrid w:val="0"/>
              <w:rPr>
                <w:rFonts w:hint="eastAsia" w:ascii="宋体" w:hAnsi="宋体" w:eastAsia="宋体" w:cs="宋体"/>
                <w:sz w:val="21"/>
                <w:szCs w:val="21"/>
                <w:highlight w:val="none"/>
              </w:rPr>
            </w:pPr>
            <w:r>
              <w:rPr>
                <w:rFonts w:hint="eastAsia" w:ascii="宋体" w:hAnsi="宋体" w:eastAsia="宋体" w:cs="宋体"/>
                <w:color w:val="333333"/>
                <w:sz w:val="21"/>
                <w:szCs w:val="21"/>
                <w:highlight w:val="none"/>
                <w:lang w:eastAsia="zh-CN"/>
              </w:rPr>
              <w:t>本项目不接受联合体报价。供应商应对所有的采购内容进行报价，不允许仅对部分内容报价（</w:t>
            </w:r>
            <w:r>
              <w:rPr>
                <w:rFonts w:hint="eastAsia" w:ascii="宋体" w:hAnsi="宋体" w:eastAsia="宋体" w:cs="宋体"/>
                <w:color w:val="333333"/>
                <w:sz w:val="21"/>
                <w:szCs w:val="21"/>
                <w:highlight w:val="none"/>
              </w:rPr>
              <w:t>提供</w:t>
            </w:r>
            <w:r>
              <w:rPr>
                <w:rFonts w:hint="eastAsia" w:ascii="宋体" w:hAnsi="宋体" w:eastAsia="宋体" w:cs="宋体"/>
                <w:color w:val="333333"/>
                <w:sz w:val="21"/>
                <w:szCs w:val="21"/>
                <w:highlight w:val="none"/>
                <w:lang w:val="en-US" w:eastAsia="zh-CN"/>
              </w:rPr>
              <w:t>应答函）</w:t>
            </w:r>
          </w:p>
        </w:tc>
      </w:tr>
      <w:tr w14:paraId="7B32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466" w:type="pct"/>
            <w:vAlign w:val="center"/>
          </w:tcPr>
          <w:p w14:paraId="5BF01E22">
            <w:pPr>
              <w:snapToGrid w:val="0"/>
              <w:rPr>
                <w:rFonts w:hint="eastAsia" w:ascii="宋体" w:hAnsi="宋体" w:eastAsia="宋体" w:cs="宋体"/>
                <w:sz w:val="21"/>
                <w:szCs w:val="21"/>
                <w:highlight w:val="none"/>
              </w:rPr>
            </w:pPr>
            <w:r>
              <w:rPr>
                <w:rFonts w:hint="eastAsia" w:ascii="宋体" w:hAnsi="宋体" w:eastAsia="宋体" w:cs="宋体"/>
                <w:sz w:val="21"/>
                <w:szCs w:val="21"/>
                <w:highlight w:val="none"/>
              </w:rPr>
              <w:t>综合评审</w:t>
            </w:r>
          </w:p>
        </w:tc>
        <w:tc>
          <w:tcPr>
            <w:tcW w:w="4533" w:type="pct"/>
            <w:gridSpan w:val="3"/>
            <w:vAlign w:val="center"/>
          </w:tcPr>
          <w:p w14:paraId="1F5C9915">
            <w:pPr>
              <w:snapToGrid w:val="0"/>
              <w:rPr>
                <w:rFonts w:hint="default" w:ascii="宋体" w:hAnsi="宋体" w:eastAsia="宋体" w:cs="宋体"/>
                <w:color w:val="333333"/>
                <w:sz w:val="21"/>
                <w:szCs w:val="21"/>
                <w:highlight w:val="none"/>
                <w:lang w:val="en-US" w:eastAsia="zh-CN"/>
              </w:rPr>
            </w:pPr>
            <w:r>
              <w:rPr>
                <w:rFonts w:hint="default" w:ascii="宋体" w:hAnsi="宋体" w:eastAsia="宋体" w:cs="宋体"/>
                <w:color w:val="333333"/>
                <w:sz w:val="21"/>
                <w:szCs w:val="21"/>
                <w:highlight w:val="none"/>
                <w:lang w:val="en-US" w:eastAsia="zh-CN"/>
              </w:rPr>
              <w:t>本项目采用综合投票法，即在符合采购文件初步评审相关要求的前提下，由项目小组（由采购人组建）综合考虑各报价商的资质、报价、实施方案、类似业绩案例等内容，以投票方式评选出一名成交候选人。</w:t>
            </w:r>
          </w:p>
        </w:tc>
      </w:tr>
    </w:tbl>
    <w:p w14:paraId="1904DF4C">
      <w:pPr>
        <w:rPr>
          <w:rFonts w:hint="eastAsia" w:ascii="宋体" w:hAnsi="宋体" w:eastAsia="宋体" w:cs="宋体"/>
          <w:highlight w:val="none"/>
        </w:rPr>
      </w:pPr>
    </w:p>
    <w:p w14:paraId="128E0293">
      <w:pPr>
        <w:pStyle w:val="3"/>
        <w:rPr>
          <w:rFonts w:hint="eastAsia" w:ascii="宋体" w:hAnsi="宋体" w:eastAsia="宋体" w:cs="宋体"/>
          <w:highlight w:val="none"/>
        </w:rPr>
      </w:pPr>
      <w:bookmarkStart w:id="66" w:name="_Toc488944170"/>
      <w:bookmarkEnd w:id="66"/>
      <w:bookmarkStart w:id="67" w:name="_Toc488944169"/>
      <w:bookmarkEnd w:id="67"/>
      <w:bookmarkStart w:id="68" w:name="_Toc474148037"/>
      <w:bookmarkStart w:id="69" w:name="_Toc478565718"/>
      <w:bookmarkStart w:id="70" w:name="_Toc478566081"/>
      <w:bookmarkStart w:id="71" w:name="_Toc68859970"/>
      <w:bookmarkStart w:id="72" w:name="_Toc478566439"/>
      <w:bookmarkStart w:id="73" w:name="_Toc478566273"/>
      <w:bookmarkStart w:id="74" w:name="_Toc2425"/>
      <w:bookmarkStart w:id="75" w:name="_Toc475472662"/>
      <w:bookmarkStart w:id="76" w:name="_Toc447265316"/>
      <w:bookmarkStart w:id="77" w:name="_Toc475472669"/>
      <w:bookmarkStart w:id="78" w:name="_Toc447265602"/>
      <w:r>
        <w:rPr>
          <w:rFonts w:hint="eastAsia" w:ascii="宋体" w:hAnsi="宋体" w:eastAsia="宋体" w:cs="宋体"/>
          <w:highlight w:val="none"/>
        </w:rPr>
        <w:t>评审程序</w:t>
      </w:r>
      <w:bookmarkEnd w:id="68"/>
      <w:bookmarkEnd w:id="69"/>
      <w:bookmarkEnd w:id="70"/>
      <w:bookmarkEnd w:id="71"/>
      <w:bookmarkEnd w:id="72"/>
      <w:bookmarkEnd w:id="73"/>
      <w:bookmarkEnd w:id="74"/>
    </w:p>
    <w:p w14:paraId="1BA5345A">
      <w:pPr>
        <w:rPr>
          <w:rFonts w:hint="eastAsia" w:ascii="宋体" w:hAnsi="宋体" w:eastAsia="宋体" w:cs="宋体"/>
          <w:b/>
          <w:szCs w:val="21"/>
          <w:highlight w:val="none"/>
        </w:rPr>
      </w:pPr>
      <w:r>
        <w:rPr>
          <w:rFonts w:hint="eastAsia" w:ascii="宋体" w:hAnsi="宋体" w:eastAsia="宋体" w:cs="宋体"/>
          <w:b/>
          <w:szCs w:val="21"/>
          <w:highlight w:val="none"/>
        </w:rPr>
        <w:t>3.1.1初步评审</w:t>
      </w:r>
    </w:p>
    <w:p w14:paraId="324C6C59">
      <w:pPr>
        <w:ind w:firstLine="420" w:firstLineChars="200"/>
        <w:rPr>
          <w:rFonts w:hint="eastAsia" w:ascii="宋体" w:hAnsi="宋体" w:eastAsia="宋体" w:cs="宋体"/>
          <w:kern w:val="0"/>
          <w:szCs w:val="21"/>
          <w:highlight w:val="none"/>
        </w:rPr>
      </w:pPr>
      <w:r>
        <w:rPr>
          <w:rFonts w:hint="eastAsia" w:ascii="宋体" w:hAnsi="宋体" w:eastAsia="宋体" w:cs="宋体"/>
          <w:szCs w:val="21"/>
          <w:highlight w:val="none"/>
        </w:rPr>
        <w:t xml:space="preserve">3.3.1.1  </w:t>
      </w:r>
      <w:r>
        <w:rPr>
          <w:rFonts w:hint="eastAsia" w:ascii="宋体" w:hAnsi="宋体" w:cs="宋体"/>
          <w:szCs w:val="21"/>
          <w:highlight w:val="none"/>
          <w:lang w:eastAsia="zh-CN"/>
        </w:rPr>
        <w:t>项目小组</w:t>
      </w:r>
      <w:r>
        <w:rPr>
          <w:rFonts w:hint="eastAsia" w:ascii="宋体" w:hAnsi="宋体" w:eastAsia="宋体" w:cs="宋体"/>
          <w:szCs w:val="21"/>
          <w:highlight w:val="none"/>
        </w:rPr>
        <w:t>根据本章评审办法前附表规定的标准对</w:t>
      </w:r>
      <w:r>
        <w:rPr>
          <w:rFonts w:hint="eastAsia" w:ascii="宋体" w:hAnsi="宋体" w:cs="宋体"/>
          <w:szCs w:val="21"/>
          <w:highlight w:val="none"/>
          <w:lang w:eastAsia="zh-CN"/>
        </w:rPr>
        <w:t>响应文件</w:t>
      </w:r>
      <w:r>
        <w:rPr>
          <w:rFonts w:hint="eastAsia" w:ascii="宋体" w:hAnsi="宋体" w:eastAsia="宋体" w:cs="宋体"/>
          <w:szCs w:val="21"/>
          <w:highlight w:val="none"/>
        </w:rPr>
        <w:t>进行初步评审。对全部</w:t>
      </w:r>
      <w:r>
        <w:rPr>
          <w:rFonts w:hint="eastAsia" w:ascii="宋体" w:hAnsi="宋体" w:cs="宋体"/>
          <w:szCs w:val="21"/>
          <w:highlight w:val="none"/>
          <w:lang w:eastAsia="zh-CN"/>
        </w:rPr>
        <w:t>响应文件</w:t>
      </w:r>
      <w:r>
        <w:rPr>
          <w:rFonts w:hint="eastAsia" w:ascii="宋体" w:hAnsi="宋体" w:eastAsia="宋体" w:cs="宋体"/>
          <w:szCs w:val="21"/>
          <w:highlight w:val="none"/>
        </w:rPr>
        <w:t>进行初步评审，检查</w:t>
      </w:r>
      <w:r>
        <w:rPr>
          <w:rFonts w:hint="eastAsia" w:ascii="宋体" w:hAnsi="宋体" w:cs="宋体"/>
          <w:szCs w:val="21"/>
          <w:highlight w:val="none"/>
          <w:lang w:eastAsia="zh-CN"/>
        </w:rPr>
        <w:t>响应文件</w:t>
      </w:r>
      <w:r>
        <w:rPr>
          <w:rFonts w:hint="eastAsia" w:ascii="宋体" w:hAnsi="宋体" w:eastAsia="宋体" w:cs="宋体"/>
          <w:szCs w:val="21"/>
          <w:highlight w:val="none"/>
        </w:rPr>
        <w:t>是否完全满足采购文件要求。初步评审分为</w:t>
      </w:r>
      <w:r>
        <w:rPr>
          <w:rFonts w:hint="eastAsia" w:ascii="宋体" w:hAnsi="宋体" w:eastAsia="宋体" w:cs="宋体"/>
          <w:kern w:val="0"/>
          <w:sz w:val="21"/>
          <w:szCs w:val="21"/>
          <w:highlight w:val="none"/>
        </w:rPr>
        <w:t>形式及响应性评审</w:t>
      </w:r>
      <w:r>
        <w:rPr>
          <w:rFonts w:hint="eastAsia" w:ascii="宋体" w:hAnsi="宋体" w:eastAsia="宋体" w:cs="宋体"/>
          <w:szCs w:val="21"/>
          <w:highlight w:val="none"/>
        </w:rPr>
        <w:t>和资格</w:t>
      </w:r>
      <w:r>
        <w:rPr>
          <w:rFonts w:hint="eastAsia" w:ascii="宋体" w:hAnsi="宋体" w:cs="宋体"/>
          <w:szCs w:val="21"/>
          <w:highlight w:val="none"/>
          <w:lang w:val="en-US" w:eastAsia="zh-CN"/>
        </w:rPr>
        <w:t>评审</w:t>
      </w:r>
      <w:r>
        <w:rPr>
          <w:rFonts w:hint="eastAsia" w:ascii="宋体" w:hAnsi="宋体" w:eastAsia="宋体" w:cs="宋体"/>
          <w:szCs w:val="21"/>
          <w:highlight w:val="none"/>
        </w:rPr>
        <w:t>。初步评审中有一项不符合评审标准的，将做否决应答处理。</w:t>
      </w:r>
    </w:p>
    <w:p w14:paraId="2D27FE1B">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3.3.1.2</w:t>
      </w:r>
      <w:r>
        <w:rPr>
          <w:rFonts w:hint="eastAsia" w:ascii="宋体" w:hAnsi="宋体" w:cs="宋体"/>
          <w:sz w:val="21"/>
          <w:highlight w:val="none"/>
          <w:lang w:eastAsia="zh-CN"/>
        </w:rPr>
        <w:t>供应商</w:t>
      </w:r>
      <w:r>
        <w:rPr>
          <w:rFonts w:hint="eastAsia" w:ascii="宋体" w:hAnsi="宋体" w:eastAsia="宋体" w:cs="宋体"/>
          <w:sz w:val="21"/>
          <w:highlight w:val="none"/>
        </w:rPr>
        <w:t>有以下情形之一的，</w:t>
      </w:r>
      <w:r>
        <w:rPr>
          <w:rFonts w:hint="eastAsia" w:ascii="宋体" w:hAnsi="宋体" w:cs="宋体"/>
          <w:sz w:val="21"/>
          <w:highlight w:val="none"/>
          <w:lang w:eastAsia="zh-CN"/>
        </w:rPr>
        <w:t>项目小组</w:t>
      </w:r>
      <w:r>
        <w:rPr>
          <w:rFonts w:hint="eastAsia" w:ascii="宋体" w:hAnsi="宋体" w:eastAsia="宋体" w:cs="宋体"/>
          <w:sz w:val="21"/>
          <w:highlight w:val="none"/>
        </w:rPr>
        <w:t>应当否决其应答：</w:t>
      </w:r>
    </w:p>
    <w:p w14:paraId="4F36226D">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不按照</w:t>
      </w:r>
      <w:r>
        <w:rPr>
          <w:rFonts w:hint="eastAsia" w:ascii="宋体" w:hAnsi="宋体" w:cs="宋体"/>
          <w:sz w:val="21"/>
          <w:highlight w:val="none"/>
          <w:lang w:eastAsia="zh-CN"/>
        </w:rPr>
        <w:t>项目小组</w:t>
      </w:r>
      <w:r>
        <w:rPr>
          <w:rFonts w:hint="eastAsia" w:ascii="宋体" w:hAnsi="宋体" w:eastAsia="宋体" w:cs="宋体"/>
          <w:sz w:val="21"/>
          <w:highlight w:val="none"/>
        </w:rPr>
        <w:t>要求澄清、说明或者补正；</w:t>
      </w:r>
    </w:p>
    <w:p w14:paraId="0FB0BEC3">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允许联合体应答的，应答联合体没有递交共同应答协议；</w:t>
      </w:r>
    </w:p>
    <w:p w14:paraId="0BEB7641">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供应商</w:t>
      </w:r>
      <w:r>
        <w:rPr>
          <w:rFonts w:hint="eastAsia" w:ascii="宋体" w:hAnsi="宋体" w:eastAsia="宋体" w:cs="宋体"/>
          <w:sz w:val="21"/>
          <w:highlight w:val="none"/>
        </w:rPr>
        <w:t>不符合国家或者采购文件规定的资格条件；</w:t>
      </w:r>
    </w:p>
    <w:p w14:paraId="7AB69E27">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同一</w:t>
      </w:r>
      <w:r>
        <w:rPr>
          <w:rFonts w:hint="eastAsia" w:ascii="宋体" w:hAnsi="宋体" w:cs="宋体"/>
          <w:sz w:val="21"/>
          <w:highlight w:val="none"/>
          <w:lang w:eastAsia="zh-CN"/>
        </w:rPr>
        <w:t>供应商</w:t>
      </w:r>
      <w:r>
        <w:rPr>
          <w:rFonts w:hint="eastAsia" w:ascii="宋体" w:hAnsi="宋体" w:eastAsia="宋体" w:cs="宋体"/>
          <w:sz w:val="21"/>
          <w:highlight w:val="none"/>
        </w:rPr>
        <w:t>递交两个以上不同的</w:t>
      </w:r>
      <w:r>
        <w:rPr>
          <w:rFonts w:hint="eastAsia" w:ascii="宋体" w:hAnsi="宋体" w:cs="宋体"/>
          <w:sz w:val="21"/>
          <w:highlight w:val="none"/>
          <w:lang w:eastAsia="zh-CN"/>
        </w:rPr>
        <w:t>响应文件</w:t>
      </w:r>
      <w:r>
        <w:rPr>
          <w:rFonts w:hint="eastAsia" w:ascii="宋体" w:hAnsi="宋体" w:eastAsia="宋体" w:cs="宋体"/>
          <w:sz w:val="21"/>
          <w:highlight w:val="none"/>
        </w:rPr>
        <w:t>或者应答报价，但采购文件要求递交备选应答的除外；</w:t>
      </w:r>
    </w:p>
    <w:p w14:paraId="75D6DB6C">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应答报价低于成本或者高于采购文件设定的最高应答限价；</w:t>
      </w:r>
    </w:p>
    <w:p w14:paraId="708F498A">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响应文件</w:t>
      </w:r>
      <w:r>
        <w:rPr>
          <w:rFonts w:hint="eastAsia" w:ascii="宋体" w:hAnsi="宋体" w:eastAsia="宋体" w:cs="宋体"/>
          <w:sz w:val="21"/>
          <w:highlight w:val="none"/>
        </w:rPr>
        <w:t>没有对采购文件的实质性要求和条件做出响应；</w:t>
      </w:r>
    </w:p>
    <w:p w14:paraId="54AAC18C">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供应商</w:t>
      </w:r>
      <w:r>
        <w:rPr>
          <w:rFonts w:hint="eastAsia" w:ascii="宋体" w:hAnsi="宋体" w:eastAsia="宋体" w:cs="宋体"/>
          <w:sz w:val="21"/>
          <w:highlight w:val="none"/>
        </w:rPr>
        <w:t>有串通应答、弄虚作假、行贿等违法行为；</w:t>
      </w:r>
    </w:p>
    <w:p w14:paraId="379F3746">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供应商</w:t>
      </w:r>
      <w:r>
        <w:rPr>
          <w:rFonts w:hint="eastAsia" w:ascii="宋体" w:hAnsi="宋体" w:eastAsia="宋体" w:cs="宋体"/>
          <w:sz w:val="21"/>
          <w:highlight w:val="none"/>
        </w:rPr>
        <w:t>以他人名义应答；</w:t>
      </w:r>
    </w:p>
    <w:p w14:paraId="14621E34">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没有按照采购文件要求提供应答担保或者所提供的应答担保有瑕疵；</w:t>
      </w:r>
    </w:p>
    <w:p w14:paraId="753B5266">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响应文件</w:t>
      </w:r>
      <w:r>
        <w:rPr>
          <w:rFonts w:hint="eastAsia" w:ascii="宋体" w:hAnsi="宋体" w:eastAsia="宋体" w:cs="宋体"/>
          <w:sz w:val="21"/>
          <w:highlight w:val="none"/>
        </w:rPr>
        <w:t>载明的采购项目完成期限超过采购文件规定的期限；</w:t>
      </w:r>
    </w:p>
    <w:p w14:paraId="1A269965">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明显不符合技术规格、技术标准的要求；</w:t>
      </w:r>
    </w:p>
    <w:p w14:paraId="5944A45D">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响应文件</w:t>
      </w:r>
      <w:r>
        <w:rPr>
          <w:rFonts w:hint="eastAsia" w:ascii="宋体" w:hAnsi="宋体" w:eastAsia="宋体" w:cs="宋体"/>
          <w:sz w:val="21"/>
          <w:highlight w:val="none"/>
        </w:rPr>
        <w:t>载明的货物包装方式、检验标准和方法等不符合采购文件的要求；</w:t>
      </w:r>
    </w:p>
    <w:p w14:paraId="06E29EBC">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cs="宋体"/>
          <w:sz w:val="21"/>
          <w:highlight w:val="none"/>
          <w:lang w:eastAsia="zh-CN"/>
        </w:rPr>
        <w:t>响应文件</w:t>
      </w:r>
      <w:r>
        <w:rPr>
          <w:rFonts w:hint="eastAsia" w:ascii="宋体" w:hAnsi="宋体" w:eastAsia="宋体" w:cs="宋体"/>
          <w:sz w:val="21"/>
          <w:highlight w:val="none"/>
        </w:rPr>
        <w:t>附有采购人不能接受的条件；</w:t>
      </w:r>
    </w:p>
    <w:p w14:paraId="2C6C8667">
      <w:pPr>
        <w:pStyle w:val="98"/>
        <w:numPr>
          <w:ilvl w:val="0"/>
          <w:numId w:val="8"/>
        </w:numPr>
        <w:spacing w:line="240" w:lineRule="auto"/>
        <w:ind w:left="0" w:firstLine="420"/>
        <w:rPr>
          <w:rFonts w:hint="eastAsia" w:ascii="宋体" w:hAnsi="宋体" w:eastAsia="宋体" w:cs="宋体"/>
          <w:sz w:val="21"/>
          <w:highlight w:val="none"/>
        </w:rPr>
      </w:pPr>
      <w:r>
        <w:rPr>
          <w:rFonts w:hint="eastAsia" w:ascii="宋体" w:hAnsi="宋体" w:eastAsia="宋体" w:cs="宋体"/>
          <w:sz w:val="21"/>
          <w:highlight w:val="none"/>
        </w:rPr>
        <w:t>不符合采购文件中规定的其他实质性要求。</w:t>
      </w:r>
    </w:p>
    <w:p w14:paraId="29EFA0A3">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3.3.1.3  评审过程中，</w:t>
      </w:r>
      <w:r>
        <w:rPr>
          <w:rFonts w:hint="eastAsia" w:ascii="宋体" w:hAnsi="宋体" w:cs="宋体"/>
          <w:sz w:val="21"/>
          <w:highlight w:val="none"/>
          <w:lang w:eastAsia="zh-CN"/>
        </w:rPr>
        <w:t>项目小组</w:t>
      </w:r>
      <w:r>
        <w:rPr>
          <w:rFonts w:hint="eastAsia" w:ascii="宋体" w:hAnsi="宋体" w:eastAsia="宋体" w:cs="宋体"/>
          <w:sz w:val="21"/>
          <w:highlight w:val="none"/>
        </w:rPr>
        <w:t>收到低于成本价应答的书面质疑材料、发现</w:t>
      </w:r>
      <w:r>
        <w:rPr>
          <w:rFonts w:hint="eastAsia" w:ascii="宋体" w:hAnsi="宋体" w:cs="宋体"/>
          <w:sz w:val="21"/>
          <w:highlight w:val="none"/>
          <w:lang w:eastAsia="zh-CN"/>
        </w:rPr>
        <w:t>供应商</w:t>
      </w:r>
      <w:r>
        <w:rPr>
          <w:rFonts w:hint="eastAsia" w:ascii="宋体" w:hAnsi="宋体" w:eastAsia="宋体" w:cs="宋体"/>
          <w:sz w:val="21"/>
          <w:highlight w:val="none"/>
        </w:rPr>
        <w:t>的综合报价明显低于其他应答报价或者设有标底时明显低于标底，认为应答报价可能低于其个别成本的，应当书面要求该</w:t>
      </w:r>
      <w:r>
        <w:rPr>
          <w:rFonts w:hint="eastAsia" w:ascii="宋体" w:hAnsi="宋体" w:cs="宋体"/>
          <w:sz w:val="21"/>
          <w:highlight w:val="none"/>
          <w:lang w:eastAsia="zh-CN"/>
        </w:rPr>
        <w:t>供应商</w:t>
      </w:r>
      <w:r>
        <w:rPr>
          <w:rFonts w:hint="eastAsia" w:ascii="宋体" w:hAnsi="宋体" w:eastAsia="宋体" w:cs="宋体"/>
          <w:sz w:val="21"/>
          <w:highlight w:val="none"/>
        </w:rPr>
        <w:t>做出书面说明并提供相关证明材料。</w:t>
      </w:r>
      <w:r>
        <w:rPr>
          <w:rFonts w:hint="eastAsia" w:ascii="宋体" w:hAnsi="宋体" w:cs="宋体"/>
          <w:sz w:val="21"/>
          <w:highlight w:val="none"/>
          <w:lang w:eastAsia="zh-CN"/>
        </w:rPr>
        <w:t>供应商</w:t>
      </w:r>
      <w:r>
        <w:rPr>
          <w:rFonts w:hint="eastAsia" w:ascii="宋体" w:hAnsi="宋体" w:eastAsia="宋体" w:cs="宋体"/>
          <w:sz w:val="21"/>
          <w:highlight w:val="none"/>
        </w:rPr>
        <w:t>不能合理说明或者不能提供相应证明材料的，由</w:t>
      </w:r>
      <w:r>
        <w:rPr>
          <w:rFonts w:hint="eastAsia" w:ascii="宋体" w:hAnsi="宋体" w:cs="宋体"/>
          <w:sz w:val="21"/>
          <w:highlight w:val="none"/>
          <w:lang w:eastAsia="zh-CN"/>
        </w:rPr>
        <w:t>项目小组</w:t>
      </w:r>
      <w:r>
        <w:rPr>
          <w:rFonts w:hint="eastAsia" w:ascii="宋体" w:hAnsi="宋体" w:eastAsia="宋体" w:cs="宋体"/>
          <w:sz w:val="21"/>
          <w:highlight w:val="none"/>
        </w:rPr>
        <w:t>认定该</w:t>
      </w:r>
      <w:r>
        <w:rPr>
          <w:rFonts w:hint="eastAsia" w:ascii="宋体" w:hAnsi="宋体" w:cs="宋体"/>
          <w:sz w:val="21"/>
          <w:highlight w:val="none"/>
          <w:lang w:eastAsia="zh-CN"/>
        </w:rPr>
        <w:t>供应商</w:t>
      </w:r>
      <w:r>
        <w:rPr>
          <w:rFonts w:hint="eastAsia" w:ascii="宋体" w:hAnsi="宋体" w:eastAsia="宋体" w:cs="宋体"/>
          <w:sz w:val="21"/>
          <w:highlight w:val="none"/>
        </w:rPr>
        <w:t>以低于成本报价应答，</w:t>
      </w:r>
      <w:r>
        <w:rPr>
          <w:rFonts w:hint="eastAsia" w:ascii="宋体" w:hAnsi="宋体" w:cs="宋体"/>
          <w:sz w:val="21"/>
          <w:highlight w:val="none"/>
          <w:lang w:eastAsia="zh-CN"/>
        </w:rPr>
        <w:t>项目小组</w:t>
      </w:r>
      <w:r>
        <w:rPr>
          <w:rFonts w:hint="eastAsia" w:ascii="宋体" w:hAnsi="宋体" w:eastAsia="宋体" w:cs="宋体"/>
          <w:sz w:val="21"/>
          <w:highlight w:val="none"/>
        </w:rPr>
        <w:t>应当否决其应答。</w:t>
      </w:r>
    </w:p>
    <w:p w14:paraId="681996FC">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3.3.1.4  应答报价有算术错误的，</w:t>
      </w:r>
      <w:r>
        <w:rPr>
          <w:rFonts w:hint="eastAsia" w:ascii="宋体" w:hAnsi="宋体" w:cs="宋体"/>
          <w:sz w:val="21"/>
          <w:highlight w:val="none"/>
          <w:lang w:eastAsia="zh-CN"/>
        </w:rPr>
        <w:t>项目小组</w:t>
      </w:r>
      <w:r>
        <w:rPr>
          <w:rFonts w:hint="eastAsia" w:ascii="宋体" w:hAnsi="宋体" w:eastAsia="宋体" w:cs="宋体"/>
          <w:sz w:val="21"/>
          <w:highlight w:val="none"/>
        </w:rPr>
        <w:t>按照以下原则对应答报价进行修正，修正的价格经</w:t>
      </w:r>
      <w:r>
        <w:rPr>
          <w:rFonts w:hint="eastAsia" w:ascii="宋体" w:hAnsi="宋体" w:cs="宋体"/>
          <w:sz w:val="21"/>
          <w:highlight w:val="none"/>
          <w:lang w:eastAsia="zh-CN"/>
        </w:rPr>
        <w:t>供应商</w:t>
      </w:r>
      <w:r>
        <w:rPr>
          <w:rFonts w:hint="eastAsia" w:ascii="宋体" w:hAnsi="宋体" w:eastAsia="宋体" w:cs="宋体"/>
          <w:sz w:val="21"/>
          <w:highlight w:val="none"/>
        </w:rPr>
        <w:t>书面确认后具有约束力。报价不一致的处理原则：</w:t>
      </w:r>
    </w:p>
    <w:p w14:paraId="5DA8B330">
      <w:pPr>
        <w:spacing w:line="276" w:lineRule="auto"/>
        <w:rPr>
          <w:rFonts w:hint="eastAsia" w:ascii="宋体" w:hAnsi="宋体" w:eastAsia="宋体" w:cs="宋体"/>
          <w:szCs w:val="21"/>
          <w:highlight w:val="none"/>
        </w:rPr>
      </w:pPr>
      <w:r>
        <w:rPr>
          <w:rFonts w:hint="eastAsia" w:ascii="宋体" w:hAnsi="宋体" w:eastAsia="宋体" w:cs="宋体"/>
          <w:szCs w:val="21"/>
          <w:highlight w:val="none"/>
        </w:rPr>
        <w:t>1）当报价一览表报价信息与分项报价表报价信息不一致时，</w:t>
      </w:r>
      <w:r>
        <w:rPr>
          <w:rFonts w:hint="eastAsia" w:ascii="宋体" w:hAnsi="宋体" w:cs="宋体"/>
          <w:szCs w:val="21"/>
          <w:highlight w:val="none"/>
          <w:lang w:eastAsia="zh-CN"/>
        </w:rPr>
        <w:t>项目小组</w:t>
      </w:r>
      <w:r>
        <w:rPr>
          <w:rFonts w:hint="eastAsia" w:ascii="宋体" w:hAnsi="宋体" w:eastAsia="宋体" w:cs="宋体"/>
          <w:szCs w:val="21"/>
          <w:highlight w:val="none"/>
        </w:rPr>
        <w:t>将以分项报价表中的单价报价信息为准，修正其他报价信息。</w:t>
      </w:r>
    </w:p>
    <w:p w14:paraId="1B25E269">
      <w:pPr>
        <w:spacing w:line="276" w:lineRule="auto"/>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cs="宋体"/>
          <w:szCs w:val="21"/>
          <w:highlight w:val="none"/>
          <w:lang w:eastAsia="zh-CN"/>
        </w:rPr>
        <w:t>响应文件</w:t>
      </w:r>
      <w:r>
        <w:rPr>
          <w:rFonts w:hint="eastAsia" w:ascii="宋体" w:hAnsi="宋体" w:eastAsia="宋体" w:cs="宋体"/>
          <w:szCs w:val="21"/>
          <w:highlight w:val="none"/>
        </w:rPr>
        <w:t>总价金额与按单价汇总金额不一致的，以单价金额计算结果为准；但单价金额小数点或者百分比有明显错位的，以总价为准，并修改单价。</w:t>
      </w:r>
    </w:p>
    <w:p w14:paraId="35C0A94F">
      <w:pPr>
        <w:pStyle w:val="98"/>
        <w:spacing w:line="240" w:lineRule="auto"/>
        <w:ind w:firstLine="420"/>
        <w:rPr>
          <w:rFonts w:hint="eastAsia" w:ascii="宋体" w:hAnsi="宋体" w:eastAsia="宋体" w:cs="宋体"/>
          <w:color w:val="000000"/>
          <w:sz w:val="21"/>
          <w:highlight w:val="none"/>
        </w:rPr>
      </w:pPr>
      <w:r>
        <w:rPr>
          <w:rFonts w:hint="eastAsia" w:ascii="宋体" w:hAnsi="宋体" w:eastAsia="宋体" w:cs="宋体"/>
          <w:sz w:val="21"/>
          <w:highlight w:val="none"/>
        </w:rPr>
        <w:t>如果</w:t>
      </w:r>
      <w:r>
        <w:rPr>
          <w:rFonts w:hint="eastAsia" w:ascii="宋体" w:hAnsi="宋体" w:cs="宋体"/>
          <w:sz w:val="21"/>
          <w:highlight w:val="none"/>
          <w:lang w:eastAsia="zh-CN"/>
        </w:rPr>
        <w:t>供应商</w:t>
      </w:r>
      <w:r>
        <w:rPr>
          <w:rFonts w:hint="eastAsia" w:ascii="宋体" w:hAnsi="宋体" w:eastAsia="宋体" w:cs="宋体"/>
          <w:sz w:val="21"/>
          <w:highlight w:val="none"/>
        </w:rPr>
        <w:t>不接受对其错误的更正，其应答无效。</w:t>
      </w:r>
    </w:p>
    <w:p w14:paraId="3578C847">
      <w:pPr>
        <w:pStyle w:val="98"/>
        <w:spacing w:line="240" w:lineRule="auto"/>
        <w:ind w:firstLine="0" w:firstLineChars="0"/>
        <w:rPr>
          <w:rFonts w:hint="eastAsia" w:ascii="宋体" w:hAnsi="宋体" w:eastAsia="宋体" w:cs="宋体"/>
          <w:b/>
          <w:color w:val="000000"/>
          <w:sz w:val="21"/>
          <w:highlight w:val="none"/>
        </w:rPr>
      </w:pPr>
      <w:r>
        <w:rPr>
          <w:rFonts w:hint="eastAsia" w:ascii="宋体" w:hAnsi="宋体" w:eastAsia="宋体" w:cs="宋体"/>
          <w:b/>
          <w:color w:val="000000"/>
          <w:sz w:val="21"/>
          <w:highlight w:val="none"/>
        </w:rPr>
        <w:t>3.3.2详细评审</w:t>
      </w:r>
    </w:p>
    <w:p w14:paraId="6E8788EF">
      <w:pPr>
        <w:pStyle w:val="98"/>
        <w:spacing w:line="240" w:lineRule="auto"/>
        <w:ind w:firstLine="420"/>
        <w:rPr>
          <w:rFonts w:hint="eastAsia" w:ascii="宋体" w:hAnsi="宋体" w:eastAsia="宋体" w:cs="宋体"/>
          <w:sz w:val="21"/>
          <w:highlight w:val="none"/>
        </w:rPr>
      </w:pPr>
      <w:r>
        <w:rPr>
          <w:rFonts w:hint="eastAsia" w:ascii="宋体" w:hAnsi="宋体" w:cs="宋体"/>
          <w:sz w:val="21"/>
          <w:highlight w:val="none"/>
          <w:lang w:eastAsia="zh-CN"/>
        </w:rPr>
        <w:t>项目小组</w:t>
      </w:r>
      <w:r>
        <w:rPr>
          <w:rFonts w:hint="eastAsia" w:ascii="宋体" w:hAnsi="宋体" w:eastAsia="宋体" w:cs="宋体"/>
          <w:sz w:val="21"/>
          <w:highlight w:val="none"/>
        </w:rPr>
        <w:t>按照本章评审办法前附表规定的综合评审规则进行评审。</w:t>
      </w:r>
    </w:p>
    <w:p w14:paraId="74109ECA">
      <w:pPr>
        <w:pStyle w:val="98"/>
        <w:ind w:firstLine="0" w:firstLineChars="0"/>
        <w:rPr>
          <w:rFonts w:hint="eastAsia" w:ascii="宋体" w:hAnsi="宋体" w:eastAsia="宋体" w:cs="宋体"/>
          <w:b/>
          <w:sz w:val="21"/>
          <w:highlight w:val="none"/>
        </w:rPr>
      </w:pPr>
      <w:r>
        <w:rPr>
          <w:rFonts w:hint="eastAsia" w:ascii="宋体" w:hAnsi="宋体" w:eastAsia="宋体" w:cs="宋体"/>
          <w:b/>
          <w:sz w:val="21"/>
          <w:highlight w:val="none"/>
        </w:rPr>
        <w:t>3.3.3</w:t>
      </w:r>
      <w:r>
        <w:rPr>
          <w:rFonts w:hint="eastAsia" w:ascii="宋体" w:hAnsi="宋体" w:cs="宋体"/>
          <w:b/>
          <w:sz w:val="21"/>
          <w:highlight w:val="none"/>
          <w:lang w:eastAsia="zh-CN"/>
        </w:rPr>
        <w:t>响应文件</w:t>
      </w:r>
      <w:r>
        <w:rPr>
          <w:rFonts w:hint="eastAsia" w:ascii="宋体" w:hAnsi="宋体" w:eastAsia="宋体" w:cs="宋体"/>
          <w:b/>
          <w:sz w:val="21"/>
          <w:highlight w:val="none"/>
        </w:rPr>
        <w:t>的澄清</w:t>
      </w:r>
    </w:p>
    <w:p w14:paraId="40958AF7">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3.3.3.1  在评审过程中，</w:t>
      </w:r>
      <w:r>
        <w:rPr>
          <w:rFonts w:hint="eastAsia" w:ascii="宋体" w:hAnsi="宋体" w:cs="宋体"/>
          <w:sz w:val="21"/>
          <w:highlight w:val="none"/>
          <w:lang w:eastAsia="zh-CN"/>
        </w:rPr>
        <w:t>项目小组</w:t>
      </w:r>
      <w:r>
        <w:rPr>
          <w:rFonts w:hint="eastAsia" w:ascii="宋体" w:hAnsi="宋体" w:eastAsia="宋体" w:cs="宋体"/>
          <w:sz w:val="21"/>
          <w:highlight w:val="none"/>
        </w:rPr>
        <w:t>应当以书面形式要求</w:t>
      </w:r>
      <w:r>
        <w:rPr>
          <w:rFonts w:hint="eastAsia" w:ascii="宋体" w:hAnsi="宋体" w:cs="宋体"/>
          <w:sz w:val="21"/>
          <w:highlight w:val="none"/>
          <w:lang w:eastAsia="zh-CN"/>
        </w:rPr>
        <w:t>供应商</w:t>
      </w:r>
      <w:r>
        <w:rPr>
          <w:rFonts w:hint="eastAsia" w:ascii="宋体" w:hAnsi="宋体" w:eastAsia="宋体" w:cs="宋体"/>
          <w:sz w:val="21"/>
          <w:highlight w:val="none"/>
        </w:rPr>
        <w:t>对所递交的</w:t>
      </w:r>
      <w:r>
        <w:rPr>
          <w:rFonts w:hint="eastAsia" w:ascii="宋体" w:hAnsi="宋体" w:cs="宋体"/>
          <w:sz w:val="21"/>
          <w:highlight w:val="none"/>
          <w:lang w:eastAsia="zh-CN"/>
        </w:rPr>
        <w:t>响应文件</w:t>
      </w:r>
      <w:r>
        <w:rPr>
          <w:rFonts w:hint="eastAsia" w:ascii="宋体" w:hAnsi="宋体" w:eastAsia="宋体" w:cs="宋体"/>
          <w:sz w:val="21"/>
          <w:highlight w:val="none"/>
        </w:rPr>
        <w:t>中不明确的内容进行书面澄清、说明或者对</w:t>
      </w:r>
      <w:r>
        <w:rPr>
          <w:rFonts w:hint="eastAsia" w:ascii="宋体" w:hAnsi="宋体" w:cs="宋体"/>
          <w:sz w:val="21"/>
          <w:highlight w:val="none"/>
          <w:lang w:eastAsia="zh-CN"/>
        </w:rPr>
        <w:t>响应文件</w:t>
      </w:r>
      <w:r>
        <w:rPr>
          <w:rFonts w:hint="eastAsia" w:ascii="宋体" w:hAnsi="宋体" w:eastAsia="宋体" w:cs="宋体"/>
          <w:sz w:val="21"/>
          <w:highlight w:val="none"/>
        </w:rPr>
        <w:t>中的细微偏差进行补正。</w:t>
      </w:r>
      <w:r>
        <w:rPr>
          <w:rFonts w:hint="eastAsia" w:ascii="宋体" w:hAnsi="宋体" w:cs="宋体"/>
          <w:sz w:val="21"/>
          <w:highlight w:val="none"/>
          <w:lang w:eastAsia="zh-CN"/>
        </w:rPr>
        <w:t>项目小组</w:t>
      </w:r>
      <w:r>
        <w:rPr>
          <w:rFonts w:hint="eastAsia" w:ascii="宋体" w:hAnsi="宋体" w:eastAsia="宋体" w:cs="宋体"/>
          <w:sz w:val="21"/>
          <w:highlight w:val="none"/>
        </w:rPr>
        <w:t>不接受</w:t>
      </w:r>
      <w:r>
        <w:rPr>
          <w:rFonts w:hint="eastAsia" w:ascii="宋体" w:hAnsi="宋体" w:cs="宋体"/>
          <w:sz w:val="21"/>
          <w:highlight w:val="none"/>
          <w:lang w:eastAsia="zh-CN"/>
        </w:rPr>
        <w:t>供应商</w:t>
      </w:r>
      <w:r>
        <w:rPr>
          <w:rFonts w:hint="eastAsia" w:ascii="宋体" w:hAnsi="宋体" w:eastAsia="宋体" w:cs="宋体"/>
          <w:sz w:val="21"/>
          <w:highlight w:val="none"/>
        </w:rPr>
        <w:t>主动提出的澄清、说明或者补正。</w:t>
      </w:r>
    </w:p>
    <w:p w14:paraId="2EAF61CA">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3.3.3.2  细微偏差：是指</w:t>
      </w:r>
      <w:r>
        <w:rPr>
          <w:rFonts w:hint="eastAsia" w:ascii="宋体" w:hAnsi="宋体" w:cs="宋体"/>
          <w:sz w:val="21"/>
          <w:highlight w:val="none"/>
          <w:lang w:eastAsia="zh-CN"/>
        </w:rPr>
        <w:t>响应文件</w:t>
      </w:r>
      <w:r>
        <w:rPr>
          <w:rFonts w:hint="eastAsia" w:ascii="宋体" w:hAnsi="宋体" w:eastAsia="宋体" w:cs="宋体"/>
          <w:sz w:val="21"/>
          <w:highlight w:val="none"/>
        </w:rPr>
        <w:t>在实质上响应采购文件要求，但个别地方存在漏项或者提供了不完整的技术信息和数据等情况，并且补正这些遗漏或者不完整不会对其他</w:t>
      </w:r>
      <w:r>
        <w:rPr>
          <w:rFonts w:hint="eastAsia" w:ascii="宋体" w:hAnsi="宋体" w:cs="宋体"/>
          <w:sz w:val="21"/>
          <w:highlight w:val="none"/>
          <w:lang w:eastAsia="zh-CN"/>
        </w:rPr>
        <w:t>供应商</w:t>
      </w:r>
      <w:r>
        <w:rPr>
          <w:rFonts w:hint="eastAsia" w:ascii="宋体" w:hAnsi="宋体" w:eastAsia="宋体" w:cs="宋体"/>
          <w:sz w:val="21"/>
          <w:highlight w:val="none"/>
        </w:rPr>
        <w:t>造成不公平的结果。细微偏差不影响</w:t>
      </w:r>
      <w:r>
        <w:rPr>
          <w:rFonts w:hint="eastAsia" w:ascii="宋体" w:hAnsi="宋体" w:cs="宋体"/>
          <w:sz w:val="21"/>
          <w:highlight w:val="none"/>
          <w:lang w:eastAsia="zh-CN"/>
        </w:rPr>
        <w:t>响应文件</w:t>
      </w:r>
      <w:r>
        <w:rPr>
          <w:rFonts w:hint="eastAsia" w:ascii="宋体" w:hAnsi="宋体" w:eastAsia="宋体" w:cs="宋体"/>
          <w:sz w:val="21"/>
          <w:highlight w:val="none"/>
        </w:rPr>
        <w:t>的有效性。</w:t>
      </w:r>
    </w:p>
    <w:p w14:paraId="1A4CF58A">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3.3.3.3  澄清、说明和补正不得改变</w:t>
      </w:r>
      <w:r>
        <w:rPr>
          <w:rFonts w:hint="eastAsia" w:ascii="宋体" w:hAnsi="宋体" w:cs="宋体"/>
          <w:sz w:val="21"/>
          <w:highlight w:val="none"/>
          <w:lang w:eastAsia="zh-CN"/>
        </w:rPr>
        <w:t>响应文件</w:t>
      </w:r>
      <w:r>
        <w:rPr>
          <w:rFonts w:hint="eastAsia" w:ascii="宋体" w:hAnsi="宋体" w:eastAsia="宋体" w:cs="宋体"/>
          <w:sz w:val="21"/>
          <w:highlight w:val="none"/>
        </w:rPr>
        <w:t>的实质性内容（算术性错误修正的除外）。</w:t>
      </w:r>
      <w:r>
        <w:rPr>
          <w:rFonts w:hint="eastAsia" w:ascii="宋体" w:hAnsi="宋体" w:cs="宋体"/>
          <w:sz w:val="21"/>
          <w:highlight w:val="none"/>
          <w:lang w:eastAsia="zh-CN"/>
        </w:rPr>
        <w:t>供应商</w:t>
      </w:r>
      <w:r>
        <w:rPr>
          <w:rFonts w:hint="eastAsia" w:ascii="宋体" w:hAnsi="宋体" w:eastAsia="宋体" w:cs="宋体"/>
          <w:sz w:val="21"/>
          <w:highlight w:val="none"/>
        </w:rPr>
        <w:t>的书面澄清、说明和补正属于</w:t>
      </w:r>
      <w:r>
        <w:rPr>
          <w:rFonts w:hint="eastAsia" w:ascii="宋体" w:hAnsi="宋体" w:cs="宋体"/>
          <w:sz w:val="21"/>
          <w:highlight w:val="none"/>
          <w:lang w:eastAsia="zh-CN"/>
        </w:rPr>
        <w:t>响应文件</w:t>
      </w:r>
      <w:r>
        <w:rPr>
          <w:rFonts w:hint="eastAsia" w:ascii="宋体" w:hAnsi="宋体" w:eastAsia="宋体" w:cs="宋体"/>
          <w:sz w:val="21"/>
          <w:highlight w:val="none"/>
        </w:rPr>
        <w:t>的组成部分。</w:t>
      </w:r>
    </w:p>
    <w:p w14:paraId="05B92424">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 xml:space="preserve">3.3.3.4  </w:t>
      </w:r>
      <w:r>
        <w:rPr>
          <w:rFonts w:hint="eastAsia" w:ascii="宋体" w:hAnsi="宋体" w:cs="宋体"/>
          <w:sz w:val="21"/>
          <w:highlight w:val="none"/>
          <w:lang w:eastAsia="zh-CN"/>
        </w:rPr>
        <w:t>项目小组</w:t>
      </w:r>
      <w:r>
        <w:rPr>
          <w:rFonts w:hint="eastAsia" w:ascii="宋体" w:hAnsi="宋体" w:eastAsia="宋体" w:cs="宋体"/>
          <w:sz w:val="21"/>
          <w:highlight w:val="none"/>
        </w:rPr>
        <w:t>对</w:t>
      </w:r>
      <w:r>
        <w:rPr>
          <w:rFonts w:hint="eastAsia" w:ascii="宋体" w:hAnsi="宋体" w:cs="宋体"/>
          <w:sz w:val="21"/>
          <w:highlight w:val="none"/>
          <w:lang w:eastAsia="zh-CN"/>
        </w:rPr>
        <w:t>供应商</w:t>
      </w:r>
      <w:r>
        <w:rPr>
          <w:rFonts w:hint="eastAsia" w:ascii="宋体" w:hAnsi="宋体" w:eastAsia="宋体" w:cs="宋体"/>
          <w:sz w:val="21"/>
          <w:highlight w:val="none"/>
        </w:rPr>
        <w:t>递交的澄清、说明或者补正有疑问的，可以要求</w:t>
      </w:r>
      <w:r>
        <w:rPr>
          <w:rFonts w:hint="eastAsia" w:ascii="宋体" w:hAnsi="宋体" w:cs="宋体"/>
          <w:sz w:val="21"/>
          <w:highlight w:val="none"/>
          <w:lang w:eastAsia="zh-CN"/>
        </w:rPr>
        <w:t>供应商</w:t>
      </w:r>
      <w:r>
        <w:rPr>
          <w:rFonts w:hint="eastAsia" w:ascii="宋体" w:hAnsi="宋体" w:eastAsia="宋体" w:cs="宋体"/>
          <w:sz w:val="21"/>
          <w:highlight w:val="none"/>
        </w:rPr>
        <w:t>进一步澄清、说明或者补正，直至满足</w:t>
      </w:r>
      <w:r>
        <w:rPr>
          <w:rFonts w:hint="eastAsia" w:ascii="宋体" w:hAnsi="宋体" w:cs="宋体"/>
          <w:sz w:val="21"/>
          <w:highlight w:val="none"/>
          <w:lang w:eastAsia="zh-CN"/>
        </w:rPr>
        <w:t>项目小组</w:t>
      </w:r>
      <w:r>
        <w:rPr>
          <w:rFonts w:hint="eastAsia" w:ascii="宋体" w:hAnsi="宋体" w:eastAsia="宋体" w:cs="宋体"/>
          <w:sz w:val="21"/>
          <w:highlight w:val="none"/>
        </w:rPr>
        <w:t>的要求。</w:t>
      </w:r>
    </w:p>
    <w:p w14:paraId="2B593FE4">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 xml:space="preserve">3.3.3.5  </w:t>
      </w:r>
      <w:r>
        <w:rPr>
          <w:rFonts w:hint="eastAsia" w:ascii="宋体" w:hAnsi="宋体" w:cs="宋体"/>
          <w:sz w:val="21"/>
          <w:highlight w:val="none"/>
          <w:lang w:eastAsia="zh-CN"/>
        </w:rPr>
        <w:t>项目小组</w:t>
      </w:r>
      <w:r>
        <w:rPr>
          <w:rFonts w:hint="eastAsia" w:ascii="宋体" w:hAnsi="宋体" w:eastAsia="宋体" w:cs="宋体"/>
          <w:sz w:val="21"/>
          <w:highlight w:val="none"/>
        </w:rPr>
        <w:t>必要时可以要求</w:t>
      </w:r>
      <w:r>
        <w:rPr>
          <w:rFonts w:hint="eastAsia" w:ascii="宋体" w:hAnsi="宋体" w:cs="宋体"/>
          <w:sz w:val="21"/>
          <w:highlight w:val="none"/>
          <w:lang w:eastAsia="zh-CN"/>
        </w:rPr>
        <w:t>供应商</w:t>
      </w:r>
      <w:r>
        <w:rPr>
          <w:rFonts w:hint="eastAsia" w:ascii="宋体" w:hAnsi="宋体" w:eastAsia="宋体" w:cs="宋体"/>
          <w:sz w:val="21"/>
          <w:highlight w:val="none"/>
        </w:rPr>
        <w:t>递交有关证明和证件的原件，以便核验。</w:t>
      </w:r>
      <w:bookmarkStart w:id="79" w:name="_Toc474148041"/>
      <w:bookmarkStart w:id="80" w:name="_Toc478566443"/>
      <w:bookmarkStart w:id="81" w:name="_Toc478565722"/>
      <w:bookmarkStart w:id="82" w:name="_Toc478566085"/>
      <w:bookmarkStart w:id="83" w:name="_Toc478566277"/>
    </w:p>
    <w:p w14:paraId="48650C11">
      <w:pPr>
        <w:pStyle w:val="98"/>
        <w:ind w:firstLine="0" w:firstLineChars="0"/>
        <w:rPr>
          <w:rFonts w:hint="eastAsia" w:ascii="宋体" w:hAnsi="宋体" w:eastAsia="宋体" w:cs="宋体"/>
          <w:b/>
          <w:bCs/>
          <w:sz w:val="21"/>
          <w:highlight w:val="none"/>
        </w:rPr>
      </w:pPr>
      <w:r>
        <w:rPr>
          <w:rFonts w:hint="eastAsia" w:ascii="宋体" w:hAnsi="宋体" w:eastAsia="宋体" w:cs="宋体"/>
          <w:b/>
          <w:bCs/>
          <w:sz w:val="21"/>
          <w:highlight w:val="none"/>
        </w:rPr>
        <w:t>3.3.4成交候选人推荐原则</w:t>
      </w:r>
      <w:bookmarkEnd w:id="79"/>
      <w:bookmarkEnd w:id="80"/>
      <w:bookmarkEnd w:id="81"/>
      <w:bookmarkEnd w:id="82"/>
      <w:bookmarkEnd w:id="83"/>
    </w:p>
    <w:p w14:paraId="2DF05D2A">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成交候选人推荐原则见评审办法前附表。</w:t>
      </w:r>
    </w:p>
    <w:p w14:paraId="71D4E645">
      <w:pPr>
        <w:pStyle w:val="98"/>
        <w:ind w:firstLine="0" w:firstLineChars="0"/>
        <w:rPr>
          <w:rFonts w:hint="eastAsia" w:ascii="宋体" w:hAnsi="宋体" w:eastAsia="宋体" w:cs="宋体"/>
          <w:b/>
          <w:sz w:val="21"/>
          <w:highlight w:val="none"/>
        </w:rPr>
      </w:pPr>
      <w:r>
        <w:rPr>
          <w:rFonts w:hint="eastAsia" w:ascii="宋体" w:hAnsi="宋体" w:eastAsia="宋体" w:cs="宋体"/>
          <w:b/>
          <w:sz w:val="21"/>
          <w:highlight w:val="none"/>
        </w:rPr>
        <w:t>3.3.5评审结果</w:t>
      </w:r>
    </w:p>
    <w:p w14:paraId="7FAF185B">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 xml:space="preserve">3.3.5.1  </w:t>
      </w:r>
      <w:r>
        <w:rPr>
          <w:rFonts w:hint="eastAsia" w:ascii="宋体" w:hAnsi="宋体" w:cs="宋体"/>
          <w:sz w:val="21"/>
          <w:highlight w:val="none"/>
          <w:lang w:eastAsia="zh-CN"/>
        </w:rPr>
        <w:t>项目小组</w:t>
      </w:r>
      <w:r>
        <w:rPr>
          <w:rFonts w:hint="eastAsia" w:ascii="宋体" w:hAnsi="宋体" w:eastAsia="宋体" w:cs="宋体"/>
          <w:sz w:val="21"/>
          <w:highlight w:val="none"/>
        </w:rPr>
        <w:t>完成评审后，应当</w:t>
      </w:r>
      <w:r>
        <w:rPr>
          <w:rFonts w:hint="eastAsia" w:ascii="宋体" w:hAnsi="宋体" w:cs="宋体"/>
          <w:sz w:val="21"/>
          <w:highlight w:val="none"/>
          <w:lang w:val="en-US" w:eastAsia="zh-CN"/>
        </w:rPr>
        <w:t>形成统一、完整的</w:t>
      </w:r>
      <w:r>
        <w:rPr>
          <w:rFonts w:hint="eastAsia" w:ascii="宋体" w:hAnsi="宋体" w:eastAsia="宋体" w:cs="宋体"/>
          <w:sz w:val="21"/>
          <w:highlight w:val="none"/>
        </w:rPr>
        <w:t>书面评审报告。</w:t>
      </w:r>
    </w:p>
    <w:p w14:paraId="23955108">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3.3.5.2  评审报告应当包括下列内容：</w:t>
      </w:r>
    </w:p>
    <w:p w14:paraId="68D6CD20">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（1）项目简介；</w:t>
      </w:r>
    </w:p>
    <w:p w14:paraId="263C4942">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（2）采购过程简介；</w:t>
      </w:r>
    </w:p>
    <w:p w14:paraId="6D821B1D">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w:t>
      </w:r>
      <w:r>
        <w:rPr>
          <w:rFonts w:hint="eastAsia" w:ascii="宋体" w:hAnsi="宋体" w:cs="宋体"/>
          <w:sz w:val="21"/>
          <w:highlight w:val="none"/>
          <w:lang w:val="en-US" w:eastAsia="zh-CN"/>
        </w:rPr>
        <w:t>3</w:t>
      </w:r>
      <w:r>
        <w:rPr>
          <w:rFonts w:hint="eastAsia" w:ascii="宋体" w:hAnsi="宋体" w:eastAsia="宋体" w:cs="宋体"/>
          <w:sz w:val="21"/>
          <w:highlight w:val="none"/>
        </w:rPr>
        <w:t>）</w:t>
      </w:r>
      <w:r>
        <w:rPr>
          <w:rFonts w:hint="eastAsia" w:ascii="宋体" w:hAnsi="宋体" w:cs="宋体"/>
          <w:sz w:val="21"/>
          <w:highlight w:val="none"/>
          <w:lang w:val="en-US" w:eastAsia="zh-CN"/>
        </w:rPr>
        <w:t>项目小组初步评审情况说明（包含</w:t>
      </w:r>
      <w:r>
        <w:rPr>
          <w:rFonts w:hint="eastAsia" w:ascii="宋体" w:hAnsi="宋体" w:eastAsia="宋体" w:cs="宋体"/>
          <w:sz w:val="21"/>
          <w:highlight w:val="none"/>
        </w:rPr>
        <w:t>否决应答的情况说明</w:t>
      </w:r>
      <w:r>
        <w:rPr>
          <w:rFonts w:hint="eastAsia" w:ascii="宋体" w:hAnsi="宋体" w:cs="宋体"/>
          <w:sz w:val="21"/>
          <w:highlight w:val="none"/>
          <w:lang w:eastAsia="zh-CN"/>
        </w:rPr>
        <w:t>）</w:t>
      </w:r>
      <w:r>
        <w:rPr>
          <w:rFonts w:hint="eastAsia" w:ascii="宋体" w:hAnsi="宋体" w:eastAsia="宋体" w:cs="宋体"/>
          <w:sz w:val="21"/>
          <w:highlight w:val="none"/>
        </w:rPr>
        <w:t>；</w:t>
      </w:r>
    </w:p>
    <w:p w14:paraId="170D981E">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w:t>
      </w:r>
      <w:r>
        <w:rPr>
          <w:rFonts w:hint="eastAsia" w:ascii="宋体" w:hAnsi="宋体" w:cs="宋体"/>
          <w:sz w:val="21"/>
          <w:highlight w:val="none"/>
          <w:lang w:val="en-US" w:eastAsia="zh-CN"/>
        </w:rPr>
        <w:t>4</w:t>
      </w:r>
      <w:r>
        <w:rPr>
          <w:rFonts w:hint="eastAsia" w:ascii="宋体" w:hAnsi="宋体" w:eastAsia="宋体" w:cs="宋体"/>
          <w:sz w:val="21"/>
          <w:highlight w:val="none"/>
        </w:rPr>
        <w:t>）推荐的</w:t>
      </w:r>
      <w:r>
        <w:rPr>
          <w:rFonts w:hint="eastAsia" w:ascii="宋体" w:hAnsi="宋体" w:eastAsia="宋体" w:cs="宋体"/>
          <w:sz w:val="21"/>
          <w:highlight w:val="none"/>
          <w:lang w:eastAsia="zh-CN"/>
        </w:rPr>
        <w:t>成交</w:t>
      </w:r>
      <w:r>
        <w:rPr>
          <w:rFonts w:hint="eastAsia" w:ascii="宋体" w:hAnsi="宋体" w:eastAsia="宋体" w:cs="宋体"/>
          <w:sz w:val="21"/>
          <w:highlight w:val="none"/>
        </w:rPr>
        <w:t>候选人名单；</w:t>
      </w:r>
    </w:p>
    <w:p w14:paraId="0B43B163">
      <w:pPr>
        <w:pStyle w:val="98"/>
        <w:spacing w:line="240" w:lineRule="auto"/>
        <w:ind w:firstLine="420"/>
        <w:rPr>
          <w:rFonts w:hint="eastAsia" w:ascii="宋体" w:hAnsi="宋体" w:eastAsia="宋体" w:cs="宋体"/>
          <w:sz w:val="21"/>
          <w:highlight w:val="none"/>
          <w:lang w:eastAsia="zh-CN"/>
        </w:rPr>
      </w:pPr>
      <w:r>
        <w:rPr>
          <w:rFonts w:hint="eastAsia" w:ascii="宋体" w:hAnsi="宋体" w:eastAsia="宋体" w:cs="宋体"/>
          <w:sz w:val="21"/>
          <w:highlight w:val="none"/>
        </w:rPr>
        <w:t>（</w:t>
      </w:r>
      <w:r>
        <w:rPr>
          <w:rFonts w:hint="eastAsia" w:ascii="宋体" w:hAnsi="宋体" w:cs="宋体"/>
          <w:sz w:val="21"/>
          <w:highlight w:val="none"/>
          <w:lang w:val="en-US" w:eastAsia="zh-CN"/>
        </w:rPr>
        <w:t>5</w:t>
      </w:r>
      <w:r>
        <w:rPr>
          <w:rFonts w:hint="eastAsia" w:ascii="宋体" w:hAnsi="宋体" w:eastAsia="宋体" w:cs="宋体"/>
          <w:sz w:val="21"/>
          <w:highlight w:val="none"/>
        </w:rPr>
        <w:t>）签订合同前要处理的事宜；</w:t>
      </w:r>
      <w:r>
        <w:rPr>
          <w:rFonts w:hint="eastAsia" w:ascii="宋体" w:hAnsi="宋体" w:cs="宋体"/>
          <w:sz w:val="21"/>
          <w:highlight w:val="none"/>
          <w:lang w:eastAsia="zh-CN"/>
        </w:rPr>
        <w:t>（</w:t>
      </w:r>
      <w:r>
        <w:rPr>
          <w:rFonts w:hint="eastAsia" w:ascii="宋体" w:hAnsi="宋体" w:cs="宋体"/>
          <w:sz w:val="21"/>
          <w:highlight w:val="none"/>
          <w:lang w:val="en-US" w:eastAsia="zh-CN"/>
        </w:rPr>
        <w:t>如有</w:t>
      </w:r>
      <w:r>
        <w:rPr>
          <w:rFonts w:hint="eastAsia" w:ascii="宋体" w:hAnsi="宋体" w:cs="宋体"/>
          <w:sz w:val="21"/>
          <w:highlight w:val="none"/>
          <w:lang w:eastAsia="zh-CN"/>
        </w:rPr>
        <w:t>）</w:t>
      </w:r>
    </w:p>
    <w:p w14:paraId="0F94E558">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w:t>
      </w:r>
      <w:r>
        <w:rPr>
          <w:rFonts w:hint="eastAsia" w:ascii="宋体" w:hAnsi="宋体" w:cs="宋体"/>
          <w:sz w:val="21"/>
          <w:highlight w:val="none"/>
          <w:lang w:val="en-US" w:eastAsia="zh-CN"/>
        </w:rPr>
        <w:t>6</w:t>
      </w:r>
      <w:r>
        <w:rPr>
          <w:rFonts w:hint="eastAsia" w:ascii="宋体" w:hAnsi="宋体" w:eastAsia="宋体" w:cs="宋体"/>
          <w:sz w:val="21"/>
          <w:highlight w:val="none"/>
        </w:rPr>
        <w:t>）澄清、说明、补正事项纪要；</w:t>
      </w:r>
      <w:r>
        <w:rPr>
          <w:rFonts w:hint="eastAsia" w:ascii="宋体" w:hAnsi="宋体" w:cs="宋体"/>
          <w:sz w:val="21"/>
          <w:highlight w:val="none"/>
          <w:lang w:eastAsia="zh-CN"/>
        </w:rPr>
        <w:t>（</w:t>
      </w:r>
      <w:r>
        <w:rPr>
          <w:rFonts w:hint="eastAsia" w:ascii="宋体" w:hAnsi="宋体" w:cs="宋体"/>
          <w:sz w:val="21"/>
          <w:highlight w:val="none"/>
          <w:lang w:val="en-US" w:eastAsia="zh-CN"/>
        </w:rPr>
        <w:t>如有</w:t>
      </w:r>
      <w:r>
        <w:rPr>
          <w:rFonts w:hint="eastAsia" w:ascii="宋体" w:hAnsi="宋体" w:cs="宋体"/>
          <w:sz w:val="21"/>
          <w:highlight w:val="none"/>
          <w:lang w:eastAsia="zh-CN"/>
        </w:rPr>
        <w:t>）</w:t>
      </w:r>
    </w:p>
    <w:p w14:paraId="6F090DE1">
      <w:pPr>
        <w:pStyle w:val="98"/>
        <w:spacing w:line="240" w:lineRule="auto"/>
        <w:ind w:firstLine="420"/>
        <w:rPr>
          <w:rFonts w:hint="eastAsia" w:ascii="宋体" w:hAnsi="宋体" w:eastAsia="宋体" w:cs="宋体"/>
          <w:sz w:val="21"/>
          <w:highlight w:val="none"/>
        </w:rPr>
      </w:pPr>
      <w:r>
        <w:rPr>
          <w:rFonts w:hint="eastAsia" w:ascii="宋体" w:hAnsi="宋体" w:eastAsia="宋体" w:cs="宋体"/>
          <w:sz w:val="21"/>
          <w:highlight w:val="none"/>
        </w:rPr>
        <w:t>（</w:t>
      </w:r>
      <w:r>
        <w:rPr>
          <w:rFonts w:hint="eastAsia" w:ascii="宋体" w:hAnsi="宋体" w:cs="宋体"/>
          <w:sz w:val="21"/>
          <w:highlight w:val="none"/>
          <w:lang w:val="en-US" w:eastAsia="zh-CN"/>
        </w:rPr>
        <w:t>7</w:t>
      </w:r>
      <w:r>
        <w:rPr>
          <w:rFonts w:hint="eastAsia" w:ascii="宋体" w:hAnsi="宋体" w:eastAsia="宋体" w:cs="宋体"/>
          <w:sz w:val="21"/>
          <w:highlight w:val="none"/>
        </w:rPr>
        <w:t>）</w:t>
      </w:r>
      <w:r>
        <w:rPr>
          <w:rFonts w:hint="eastAsia" w:ascii="宋体" w:hAnsi="宋体" w:cs="宋体"/>
          <w:sz w:val="21"/>
          <w:highlight w:val="none"/>
          <w:lang w:eastAsia="zh-CN"/>
        </w:rPr>
        <w:t>项目小组</w:t>
      </w:r>
      <w:r>
        <w:rPr>
          <w:rFonts w:hint="eastAsia" w:ascii="宋体" w:hAnsi="宋体" w:eastAsia="宋体" w:cs="宋体"/>
          <w:sz w:val="21"/>
          <w:highlight w:val="none"/>
        </w:rPr>
        <w:t>成员名单及本人签字、拒绝在评审报告上签字的</w:t>
      </w:r>
      <w:r>
        <w:rPr>
          <w:rFonts w:hint="eastAsia" w:ascii="宋体" w:hAnsi="宋体" w:cs="宋体"/>
          <w:sz w:val="21"/>
          <w:highlight w:val="none"/>
          <w:lang w:eastAsia="zh-CN"/>
        </w:rPr>
        <w:t>项目小组</w:t>
      </w:r>
      <w:r>
        <w:rPr>
          <w:rFonts w:hint="eastAsia" w:ascii="宋体" w:hAnsi="宋体" w:eastAsia="宋体" w:cs="宋体"/>
          <w:sz w:val="21"/>
          <w:highlight w:val="none"/>
        </w:rPr>
        <w:t>成员名单及其陈述的不同意见和理由。</w:t>
      </w:r>
    </w:p>
    <w:p w14:paraId="72179059">
      <w:pPr>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br w:type="page"/>
      </w:r>
    </w:p>
    <w:p w14:paraId="61F9BB0B">
      <w:pPr>
        <w:pStyle w:val="52"/>
        <w:snapToGrid w:val="0"/>
        <w:spacing w:before="120" w:after="120"/>
        <w:rPr>
          <w:rFonts w:hint="default" w:ascii="宋体" w:hAnsi="宋体" w:eastAsia="宋体" w:cs="宋体"/>
          <w:b/>
          <w:bCs w:val="0"/>
          <w:kern w:val="0"/>
          <w:sz w:val="28"/>
          <w:szCs w:val="28"/>
          <w:highlight w:val="none"/>
          <w:lang w:val="en-US" w:eastAsia="zh-CN"/>
        </w:rPr>
      </w:pPr>
      <w:bookmarkStart w:id="84" w:name="_Toc32485"/>
      <w:r>
        <w:rPr>
          <w:rFonts w:hint="eastAsia" w:ascii="宋体" w:hAnsi="宋体" w:eastAsia="宋体" w:cs="宋体"/>
          <w:b/>
          <w:bCs w:val="0"/>
          <w:kern w:val="0"/>
          <w:sz w:val="28"/>
          <w:szCs w:val="28"/>
          <w:highlight w:val="none"/>
        </w:rPr>
        <w:t xml:space="preserve">第四章 </w:t>
      </w:r>
      <w:r>
        <w:rPr>
          <w:rFonts w:hint="eastAsia" w:ascii="宋体" w:hAnsi="宋体" w:eastAsia="宋体" w:cs="宋体"/>
          <w:b/>
          <w:bCs w:val="0"/>
          <w:kern w:val="0"/>
          <w:sz w:val="28"/>
          <w:szCs w:val="28"/>
          <w:highlight w:val="none"/>
          <w:lang w:val="en-US" w:eastAsia="zh-CN"/>
        </w:rPr>
        <w:t>采购需求书</w:t>
      </w:r>
      <w:bookmarkEnd w:id="84"/>
    </w:p>
    <w:bookmarkEnd w:id="75"/>
    <w:p w14:paraId="451B2B88">
      <w:pPr>
        <w:spacing w:line="400" w:lineRule="exact"/>
        <w:jc w:val="left"/>
        <w:rPr>
          <w:rFonts w:hint="eastAsia" w:ascii="宋体" w:hAnsi="宋体" w:cs="宋体"/>
          <w:b/>
          <w:color w:val="auto"/>
          <w:szCs w:val="21"/>
        </w:rPr>
      </w:pPr>
      <w:r>
        <w:rPr>
          <w:rFonts w:hint="eastAsia" w:ascii="宋体" w:hAnsi="宋体" w:cs="宋体"/>
          <w:b/>
          <w:color w:val="auto"/>
          <w:szCs w:val="21"/>
        </w:rPr>
        <w:t>总则</w:t>
      </w:r>
    </w:p>
    <w:p w14:paraId="1424CE27">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1.1本节为</w:t>
      </w:r>
      <w:r>
        <w:rPr>
          <w:rFonts w:hint="eastAsia" w:ascii="宋体" w:hAnsi="宋体" w:cs="宋体"/>
          <w:color w:val="auto"/>
          <w:szCs w:val="21"/>
          <w:lang w:val="en-US" w:eastAsia="zh-CN"/>
        </w:rPr>
        <w:t>采购人</w:t>
      </w:r>
      <w:r>
        <w:rPr>
          <w:rFonts w:hint="eastAsia" w:ascii="宋体" w:hAnsi="宋体" w:cs="宋体"/>
          <w:color w:val="auto"/>
          <w:szCs w:val="21"/>
        </w:rPr>
        <w:t>向</w:t>
      </w:r>
      <w:r>
        <w:rPr>
          <w:rFonts w:hint="eastAsia" w:ascii="宋体" w:hAnsi="宋体" w:cs="宋体"/>
          <w:color w:val="auto"/>
          <w:szCs w:val="21"/>
          <w:lang w:val="en-US" w:eastAsia="zh-CN"/>
        </w:rPr>
        <w:t>供应商</w:t>
      </w:r>
      <w:r>
        <w:rPr>
          <w:rFonts w:hint="eastAsia" w:ascii="宋体" w:hAnsi="宋体" w:cs="宋体"/>
          <w:color w:val="auto"/>
          <w:szCs w:val="21"/>
        </w:rPr>
        <w:t>提出的最低要求，作为</w:t>
      </w:r>
      <w:r>
        <w:rPr>
          <w:rFonts w:hint="eastAsia" w:ascii="宋体" w:hAnsi="宋体" w:cs="宋体"/>
          <w:color w:val="auto"/>
          <w:szCs w:val="21"/>
          <w:lang w:val="en-US" w:eastAsia="zh-CN"/>
        </w:rPr>
        <w:t>供应商</w:t>
      </w:r>
      <w:r>
        <w:rPr>
          <w:rFonts w:hint="eastAsia" w:ascii="宋体" w:hAnsi="宋体" w:cs="宋体"/>
          <w:color w:val="auto"/>
          <w:szCs w:val="21"/>
        </w:rPr>
        <w:t>填写</w:t>
      </w:r>
      <w:r>
        <w:rPr>
          <w:rFonts w:hint="eastAsia" w:ascii="宋体" w:hAnsi="宋体" w:cs="宋体"/>
          <w:color w:val="auto"/>
          <w:szCs w:val="21"/>
          <w:lang w:val="en-US" w:eastAsia="zh-CN"/>
        </w:rPr>
        <w:t>技术商务偏离表</w:t>
      </w:r>
      <w:r>
        <w:rPr>
          <w:rFonts w:hint="eastAsia" w:ascii="宋体" w:hAnsi="宋体" w:cs="宋体"/>
          <w:color w:val="auto"/>
          <w:szCs w:val="21"/>
        </w:rPr>
        <w:t>的依据，根据</w:t>
      </w:r>
      <w:r>
        <w:rPr>
          <w:rFonts w:hint="eastAsia" w:ascii="宋体" w:hAnsi="宋体" w:cs="宋体"/>
          <w:color w:val="auto"/>
          <w:szCs w:val="21"/>
          <w:lang w:val="en-US"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响应文件</w:t>
      </w:r>
      <w:r>
        <w:rPr>
          <w:rFonts w:hint="eastAsia" w:ascii="宋体" w:hAnsi="宋体" w:cs="宋体"/>
          <w:color w:val="auto"/>
          <w:szCs w:val="21"/>
        </w:rPr>
        <w:t>完善后，将作为商务合同的附件之一。</w:t>
      </w:r>
    </w:p>
    <w:p w14:paraId="07D1B21E">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1.2对于本节提出的有关要求，</w:t>
      </w:r>
      <w:r>
        <w:rPr>
          <w:rFonts w:hint="eastAsia" w:ascii="宋体" w:hAnsi="宋体" w:cs="宋体"/>
          <w:color w:val="auto"/>
          <w:szCs w:val="21"/>
          <w:lang w:val="en-US" w:eastAsia="zh-CN"/>
        </w:rPr>
        <w:t>供应商</w:t>
      </w:r>
      <w:r>
        <w:rPr>
          <w:rFonts w:hint="eastAsia" w:ascii="宋体" w:hAnsi="宋体" w:cs="宋体"/>
          <w:color w:val="auto"/>
          <w:szCs w:val="21"/>
        </w:rPr>
        <w:t>应填写“</w:t>
      </w:r>
      <w:r>
        <w:rPr>
          <w:rFonts w:hint="eastAsia" w:ascii="宋体" w:hAnsi="宋体" w:cs="宋体"/>
          <w:color w:val="auto"/>
          <w:szCs w:val="21"/>
          <w:lang w:val="en-US" w:eastAsia="zh-CN"/>
        </w:rPr>
        <w:t>技术商务偏离表</w:t>
      </w:r>
      <w:r>
        <w:rPr>
          <w:rFonts w:hint="eastAsia" w:ascii="宋体" w:hAnsi="宋体" w:cs="宋体"/>
          <w:color w:val="auto"/>
          <w:szCs w:val="21"/>
        </w:rPr>
        <w:t>”。如存在偏离应提出充分理由并加以详尽说明。</w:t>
      </w:r>
    </w:p>
    <w:p w14:paraId="07799FEE">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1.3对于本节中未能提出的指标和不合理的要求等，</w:t>
      </w:r>
      <w:r>
        <w:rPr>
          <w:rFonts w:hint="eastAsia" w:ascii="宋体" w:hAnsi="宋体" w:cs="宋体"/>
          <w:color w:val="auto"/>
          <w:szCs w:val="21"/>
          <w:lang w:val="en-US" w:eastAsia="zh-CN"/>
        </w:rPr>
        <w:t>供应商</w:t>
      </w:r>
      <w:r>
        <w:rPr>
          <w:rFonts w:hint="eastAsia" w:ascii="宋体" w:hAnsi="宋体" w:cs="宋体"/>
          <w:color w:val="auto"/>
          <w:szCs w:val="21"/>
        </w:rPr>
        <w:t xml:space="preserve">应在建议书中加以补充说明，并提供有关详细资料。 </w:t>
      </w:r>
    </w:p>
    <w:p w14:paraId="2D38B415">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1.4</w:t>
      </w:r>
      <w:r>
        <w:rPr>
          <w:rFonts w:hint="eastAsia" w:ascii="宋体" w:hAnsi="宋体" w:cs="宋体"/>
          <w:color w:val="auto"/>
          <w:szCs w:val="21"/>
          <w:lang w:val="en-US" w:eastAsia="zh-CN"/>
        </w:rPr>
        <w:t>供应商</w:t>
      </w:r>
      <w:r>
        <w:rPr>
          <w:rFonts w:hint="eastAsia" w:ascii="宋体" w:hAnsi="宋体" w:cs="宋体"/>
          <w:color w:val="auto"/>
          <w:szCs w:val="21"/>
        </w:rPr>
        <w:t>应根据</w:t>
      </w:r>
      <w:r>
        <w:rPr>
          <w:rFonts w:hint="eastAsia" w:ascii="宋体" w:hAnsi="宋体" w:cs="宋体"/>
          <w:color w:val="auto"/>
          <w:szCs w:val="21"/>
          <w:lang w:val="en-US" w:eastAsia="zh-CN"/>
        </w:rPr>
        <w:t>采购</w:t>
      </w:r>
      <w:r>
        <w:rPr>
          <w:rFonts w:hint="eastAsia" w:ascii="宋体" w:hAnsi="宋体" w:cs="宋体"/>
          <w:color w:val="auto"/>
          <w:szCs w:val="21"/>
        </w:rPr>
        <w:t>项目的要求提出完整的实施方案，如有缺漏，由</w:t>
      </w:r>
      <w:r>
        <w:rPr>
          <w:rFonts w:hint="eastAsia" w:ascii="宋体" w:hAnsi="宋体" w:cs="宋体"/>
          <w:color w:val="auto"/>
          <w:szCs w:val="21"/>
          <w:lang w:val="en-US" w:eastAsia="zh-CN"/>
        </w:rPr>
        <w:t>供应商</w:t>
      </w:r>
      <w:r>
        <w:rPr>
          <w:rFonts w:hint="eastAsia" w:ascii="宋体" w:hAnsi="宋体" w:cs="宋体"/>
          <w:color w:val="auto"/>
          <w:szCs w:val="21"/>
        </w:rPr>
        <w:t>免费补足。</w:t>
      </w:r>
    </w:p>
    <w:p w14:paraId="0943F595">
      <w:pPr>
        <w:spacing w:before="62" w:beforeLines="20" w:after="62" w:afterLines="20" w:line="400" w:lineRule="exact"/>
        <w:ind w:firstLine="420" w:firstLineChars="200"/>
        <w:textAlignment w:val="baseline"/>
        <w:rPr>
          <w:rFonts w:hint="eastAsia" w:ascii="宋体" w:hAnsi="宋体" w:cs="宋体"/>
          <w:color w:val="auto"/>
          <w:szCs w:val="21"/>
        </w:rPr>
      </w:pPr>
      <w:r>
        <w:rPr>
          <w:rFonts w:hint="eastAsia" w:ascii="宋体" w:hAnsi="宋体" w:cs="宋体"/>
          <w:color w:val="auto"/>
          <w:szCs w:val="21"/>
        </w:rPr>
        <w:t>1.5</w:t>
      </w:r>
      <w:r>
        <w:rPr>
          <w:rFonts w:hint="eastAsia" w:ascii="宋体" w:hAnsi="宋体" w:cs="宋体"/>
          <w:color w:val="auto"/>
          <w:szCs w:val="21"/>
          <w:lang w:val="en-US" w:eastAsia="zh-CN"/>
        </w:rPr>
        <w:t>采购人</w:t>
      </w:r>
      <w:r>
        <w:rPr>
          <w:rFonts w:hint="eastAsia" w:ascii="宋体" w:hAnsi="宋体" w:cs="宋体"/>
          <w:color w:val="auto"/>
          <w:szCs w:val="21"/>
        </w:rPr>
        <w:t>有权在签订最终合同前，根据需要修改本章内容。技术标准和要求的最终解释权在</w:t>
      </w:r>
      <w:r>
        <w:rPr>
          <w:rFonts w:hint="eastAsia" w:ascii="宋体" w:hAnsi="宋体" w:cs="宋体"/>
          <w:color w:val="auto"/>
          <w:szCs w:val="21"/>
          <w:lang w:val="en-US" w:eastAsia="zh-CN"/>
        </w:rPr>
        <w:t>采购人</w:t>
      </w:r>
      <w:r>
        <w:rPr>
          <w:rFonts w:hint="eastAsia" w:ascii="宋体" w:hAnsi="宋体" w:cs="宋体"/>
          <w:color w:val="auto"/>
          <w:szCs w:val="21"/>
        </w:rPr>
        <w:t>。</w:t>
      </w:r>
    </w:p>
    <w:p w14:paraId="0ADF2FBD">
      <w:pPr>
        <w:spacing w:before="62" w:beforeLines="20" w:after="62" w:afterLines="20" w:line="400" w:lineRule="exact"/>
        <w:ind w:firstLine="420" w:firstLineChars="200"/>
        <w:textAlignment w:val="baseline"/>
        <w:rPr>
          <w:rFonts w:hint="eastAsia" w:ascii="宋体" w:hAnsi="宋体" w:cs="宋体"/>
          <w:b/>
          <w:color w:val="auto"/>
        </w:rPr>
      </w:pPr>
      <w:r>
        <w:rPr>
          <w:rFonts w:hint="eastAsia" w:ascii="宋体" w:hAnsi="宋体" w:cs="宋体"/>
          <w:b/>
          <w:color w:val="auto"/>
        </w:rPr>
        <w:t>供应商须对《采购需求书》全部</w:t>
      </w:r>
      <w:r>
        <w:rPr>
          <w:rFonts w:hint="eastAsia" w:ascii="宋体" w:hAnsi="宋体" w:cs="宋体"/>
          <w:b/>
          <w:color w:val="auto"/>
          <w:lang w:val="en-US" w:eastAsia="zh-CN"/>
        </w:rPr>
        <w:t>内容</w:t>
      </w:r>
      <w:r>
        <w:rPr>
          <w:rFonts w:hint="eastAsia" w:ascii="宋体" w:hAnsi="宋体" w:cs="宋体"/>
          <w:b/>
          <w:color w:val="auto"/>
        </w:rPr>
        <w:t>理解清楚，并填写《技术商务偏离表》（格式见第六章）。</w:t>
      </w:r>
    </w:p>
    <w:p w14:paraId="30A793A4">
      <w:pPr>
        <w:rPr>
          <w:rFonts w:hint="eastAsia" w:ascii="宋体" w:hAnsi="宋体" w:eastAsia="宋体" w:cs="宋体"/>
          <w:sz w:val="21"/>
          <w:szCs w:val="21"/>
          <w:lang w:eastAsia="zh-CN"/>
        </w:rPr>
      </w:pPr>
    </w:p>
    <w:p w14:paraId="35AF56C1">
      <w:pPr>
        <w:rPr>
          <w:rFonts w:hint="eastAsia" w:ascii="宋体" w:hAnsi="宋体" w:eastAsia="宋体" w:cs="宋体"/>
          <w:sz w:val="21"/>
          <w:szCs w:val="21"/>
          <w:lang w:eastAsia="zh-CN"/>
        </w:rPr>
      </w:pPr>
      <w:r>
        <w:rPr>
          <w:rFonts w:hint="eastAsia" w:ascii="宋体" w:hAnsi="宋体" w:eastAsia="宋体" w:cs="宋体"/>
          <w:sz w:val="21"/>
          <w:szCs w:val="21"/>
          <w:lang w:eastAsia="zh-CN"/>
        </w:rPr>
        <w:br w:type="page"/>
      </w:r>
    </w:p>
    <w:p w14:paraId="21B055F1">
      <w:pPr>
        <w:jc w:val="center"/>
        <w:rPr>
          <w:rFonts w:hint="eastAsia" w:ascii="宋体" w:hAnsi="宋体" w:eastAsia="宋体" w:cs="宋体"/>
          <w:b w:val="0"/>
          <w:bCs w:val="0"/>
          <w:sz w:val="32"/>
          <w:szCs w:val="32"/>
          <w:highlight w:val="none"/>
          <w:lang w:val="en-US" w:eastAsia="zh-CN"/>
        </w:rPr>
      </w:pPr>
      <w:r>
        <w:rPr>
          <w:rFonts w:hint="eastAsia" w:ascii="宋体" w:hAnsi="宋体" w:cs="宋体"/>
          <w:b w:val="0"/>
          <w:bCs w:val="0"/>
          <w:sz w:val="32"/>
          <w:szCs w:val="32"/>
          <w:highlight w:val="none"/>
          <w:lang w:val="en-US" w:eastAsia="zh-CN"/>
        </w:rPr>
        <w:t>中国（广东）电影联合展台策划与执行服务项目</w:t>
      </w:r>
      <w:r>
        <w:rPr>
          <w:rFonts w:hint="eastAsia" w:ascii="宋体" w:hAnsi="宋体" w:eastAsia="宋体" w:cs="宋体"/>
          <w:b w:val="0"/>
          <w:bCs w:val="0"/>
          <w:sz w:val="32"/>
          <w:szCs w:val="32"/>
          <w:highlight w:val="none"/>
          <w:lang w:val="en-US" w:eastAsia="zh-CN"/>
        </w:rPr>
        <w:t>需求书</w:t>
      </w:r>
    </w:p>
    <w:p w14:paraId="3197B99D">
      <w:pPr>
        <w:keepNext w:val="0"/>
        <w:keepLines w:val="0"/>
        <w:pageBreakBefore w:val="0"/>
        <w:widowControl w:val="0"/>
        <w:kinsoku/>
        <w:wordWrap/>
        <w:overflowPunct/>
        <w:topLinePunct w:val="0"/>
        <w:autoSpaceDE/>
        <w:autoSpaceDN/>
        <w:bidi w:val="0"/>
        <w:adjustRightInd/>
        <w:snapToGrid/>
        <w:spacing w:line="360" w:lineRule="auto"/>
        <w:ind w:firstLine="420" w:firstLineChars="200"/>
        <w:rPr>
          <w:rFonts w:hint="eastAsia" w:ascii="宋体" w:hAnsi="宋体" w:eastAsia="宋体" w:cs="宋体"/>
          <w:b w:val="0"/>
          <w:bCs w:val="0"/>
          <w:highlight w:val="none"/>
          <w:lang w:val="en-US" w:eastAsia="zh-CN"/>
        </w:rPr>
      </w:pPr>
    </w:p>
    <w:p w14:paraId="52F4FF14">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bCs/>
          <w:color w:val="000000"/>
          <w:sz w:val="21"/>
          <w:szCs w:val="21"/>
          <w:highlight w:val="none"/>
        </w:rPr>
      </w:pPr>
      <w:r>
        <w:rPr>
          <w:rFonts w:hint="eastAsia" w:ascii="宋体" w:hAnsi="宋体" w:eastAsia="宋体" w:cs="宋体"/>
          <w:b/>
          <w:bCs/>
          <w:color w:val="000000"/>
          <w:sz w:val="21"/>
          <w:szCs w:val="21"/>
          <w:highlight w:val="none"/>
        </w:rPr>
        <w:t>一、项目概述</w:t>
      </w:r>
    </w:p>
    <w:p w14:paraId="0F17052E">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b w:val="0"/>
          <w:bCs/>
          <w:color w:val="000000"/>
          <w:kern w:val="2"/>
          <w:sz w:val="21"/>
          <w:szCs w:val="21"/>
          <w:highlight w:val="none"/>
          <w:lang w:val="en-US" w:eastAsia="zh-CN" w:bidi="ar-SA"/>
        </w:rPr>
        <w:t>采购人</w:t>
      </w:r>
      <w:r>
        <w:rPr>
          <w:rFonts w:hint="eastAsia" w:ascii="宋体" w:hAnsi="宋体" w:eastAsia="宋体" w:cs="宋体"/>
          <w:color w:val="000000"/>
          <w:sz w:val="21"/>
          <w:szCs w:val="21"/>
          <w:highlight w:val="none"/>
        </w:rPr>
        <w:t>拟于2026年12月1日至2026年12月5日</w:t>
      </w:r>
      <w:r>
        <w:rPr>
          <w:rFonts w:hint="eastAsia" w:ascii="宋体" w:hAnsi="宋体" w:eastAsia="宋体" w:cs="宋体"/>
          <w:color w:val="000000"/>
          <w:sz w:val="21"/>
          <w:szCs w:val="21"/>
          <w:highlight w:val="none"/>
          <w:lang w:val="en-US" w:eastAsia="zh-CN"/>
        </w:rPr>
        <w:t>在新加坡</w:t>
      </w:r>
      <w:r>
        <w:rPr>
          <w:rFonts w:hint="eastAsia" w:ascii="宋体" w:hAnsi="宋体" w:eastAsia="宋体" w:cs="宋体"/>
          <w:color w:val="000000"/>
          <w:sz w:val="21"/>
          <w:szCs w:val="21"/>
          <w:highlight w:val="none"/>
          <w:lang w:val="zh-TW" w:eastAsia="zh-TW"/>
        </w:rPr>
        <w:t>开展</w:t>
      </w:r>
      <w:r>
        <w:rPr>
          <w:rFonts w:hint="eastAsia" w:ascii="宋体" w:hAnsi="宋体" w:eastAsia="宋体" w:cs="宋体"/>
          <w:color w:val="000000"/>
          <w:sz w:val="21"/>
          <w:szCs w:val="21"/>
          <w:highlight w:val="none"/>
          <w:lang w:val="en-US" w:eastAsia="zh-CN"/>
        </w:rPr>
        <w:t>相关</w:t>
      </w:r>
      <w:r>
        <w:rPr>
          <w:rFonts w:hint="eastAsia" w:ascii="宋体" w:hAnsi="宋体" w:eastAsia="宋体" w:cs="宋体"/>
          <w:color w:val="000000"/>
          <w:sz w:val="21"/>
          <w:szCs w:val="21"/>
          <w:highlight w:val="none"/>
          <w:lang w:val="zh-TW" w:eastAsia="zh-TW"/>
        </w:rPr>
        <w:t>活动</w:t>
      </w:r>
      <w:r>
        <w:rPr>
          <w:rFonts w:hint="eastAsia" w:ascii="宋体" w:hAnsi="宋体" w:eastAsia="宋体" w:cs="宋体"/>
          <w:color w:val="000000"/>
          <w:sz w:val="21"/>
          <w:szCs w:val="21"/>
          <w:highlight w:val="none"/>
          <w:lang w:val="zh-TW" w:eastAsia="zh-CN"/>
        </w:rPr>
        <w:t>，</w:t>
      </w:r>
      <w:r>
        <w:rPr>
          <w:rFonts w:hint="eastAsia" w:ascii="宋体" w:hAnsi="宋体" w:eastAsia="宋体" w:cs="宋体"/>
          <w:color w:val="000000"/>
          <w:sz w:val="21"/>
          <w:szCs w:val="21"/>
          <w:highlight w:val="none"/>
          <w:lang w:val="en-US" w:eastAsia="zh-CN"/>
        </w:rPr>
        <w:t>其中展会周期为2026年12月2日至12月4日，12月1日为布展期，12月5日为撤展期。</w:t>
      </w:r>
      <w:r>
        <w:rPr>
          <w:rFonts w:hint="eastAsia" w:ascii="宋体" w:hAnsi="宋体" w:eastAsia="宋体" w:cs="宋体"/>
          <w:color w:val="000000"/>
          <w:sz w:val="21"/>
          <w:szCs w:val="21"/>
          <w:highlight w:val="none"/>
        </w:rPr>
        <w:t>为满足实际工作需要，</w:t>
      </w:r>
      <w:r>
        <w:rPr>
          <w:rFonts w:hint="eastAsia" w:ascii="宋体" w:hAnsi="宋体" w:eastAsia="宋体" w:cs="宋体"/>
          <w:color w:val="000000"/>
          <w:sz w:val="21"/>
          <w:szCs w:val="21"/>
          <w:highlight w:val="none"/>
          <w:lang w:val="en-US" w:eastAsia="zh-CN"/>
        </w:rPr>
        <w:t>现</w:t>
      </w:r>
      <w:r>
        <w:rPr>
          <w:rFonts w:hint="eastAsia" w:ascii="宋体" w:hAnsi="宋体" w:eastAsia="宋体" w:cs="宋体"/>
          <w:color w:val="000000"/>
          <w:sz w:val="21"/>
          <w:szCs w:val="21"/>
          <w:highlight w:val="none"/>
        </w:rPr>
        <w:t>拟公开采购一家专业供应商，为采购人提供</w:t>
      </w:r>
      <w:r>
        <w:rPr>
          <w:rFonts w:hint="eastAsia" w:ascii="宋体" w:hAnsi="宋体" w:eastAsia="宋体" w:cs="宋体"/>
          <w:color w:val="000000"/>
          <w:sz w:val="21"/>
          <w:szCs w:val="21"/>
          <w:highlight w:val="none"/>
          <w:lang w:val="en-US" w:eastAsia="zh-CN"/>
        </w:rPr>
        <w:t>在新加坡进行中国（广东）电影联合展台搭建和组织参展、举办广东影视作品（产品）推介活动服务。</w:t>
      </w:r>
    </w:p>
    <w:p w14:paraId="762B70B2">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二、项目预算</w:t>
      </w:r>
    </w:p>
    <w:p w14:paraId="0B435C29">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本采购项目最高限价为</w:t>
      </w:r>
      <w:r>
        <w:rPr>
          <w:rFonts w:hint="eastAsia" w:ascii="宋体" w:hAnsi="宋体" w:eastAsia="宋体" w:cs="宋体"/>
          <w:kern w:val="2"/>
          <w:sz w:val="21"/>
          <w:szCs w:val="21"/>
          <w:highlight w:val="none"/>
          <w:lang w:val="en-US" w:eastAsia="zh-CN"/>
        </w:rPr>
        <w:t>485,000.00元</w:t>
      </w:r>
      <w:r>
        <w:rPr>
          <w:rFonts w:hint="eastAsia" w:ascii="宋体" w:hAnsi="宋体" w:eastAsia="宋体" w:cs="宋体"/>
          <w:kern w:val="2"/>
          <w:sz w:val="21"/>
          <w:szCs w:val="21"/>
          <w:highlight w:val="none"/>
        </w:rPr>
        <w:t>（人民币）。</w:t>
      </w:r>
    </w:p>
    <w:p w14:paraId="3C32743F">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三、项目执行时间</w:t>
      </w:r>
    </w:p>
    <w:p w14:paraId="0BD62169">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自合同签订之日起，至所有服务内容完成并通过采购人验收止。</w:t>
      </w:r>
    </w:p>
    <w:p w14:paraId="657FFDAC">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四、项目需求</w:t>
      </w:r>
    </w:p>
    <w:p w14:paraId="386B447D">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本项目由供应商在采购人指导下，</w:t>
      </w:r>
      <w:bookmarkStart w:id="85" w:name="_Hlk173852845"/>
      <w:r>
        <w:rPr>
          <w:rFonts w:hint="eastAsia" w:ascii="宋体" w:hAnsi="宋体" w:eastAsia="宋体" w:cs="宋体"/>
          <w:color w:val="000000"/>
          <w:sz w:val="21"/>
          <w:szCs w:val="21"/>
          <w:highlight w:val="none"/>
        </w:rPr>
        <w:t>负责完成本次</w:t>
      </w:r>
      <w:r>
        <w:rPr>
          <w:rFonts w:hint="eastAsia" w:ascii="宋体" w:hAnsi="宋体" w:eastAsia="宋体" w:cs="宋体"/>
          <w:color w:val="000000"/>
          <w:sz w:val="21"/>
          <w:szCs w:val="21"/>
          <w:highlight w:val="none"/>
          <w:lang w:val="zh-TW" w:eastAsia="zh-TW"/>
        </w:rPr>
        <w:t>赴</w:t>
      </w:r>
      <w:r>
        <w:rPr>
          <w:rFonts w:hint="eastAsia" w:ascii="宋体" w:hAnsi="宋体" w:eastAsia="宋体" w:cs="宋体"/>
          <w:color w:val="000000"/>
          <w:sz w:val="21"/>
          <w:szCs w:val="21"/>
          <w:highlight w:val="none"/>
          <w:lang w:val="en-US" w:eastAsia="zh-CN"/>
        </w:rPr>
        <w:t>新加坡</w:t>
      </w:r>
      <w:r>
        <w:rPr>
          <w:rFonts w:hint="eastAsia" w:ascii="宋体" w:hAnsi="宋体" w:eastAsia="宋体" w:cs="宋体"/>
          <w:color w:val="000000"/>
          <w:sz w:val="21"/>
          <w:szCs w:val="21"/>
          <w:highlight w:val="none"/>
          <w:lang w:val="zh-TW" w:eastAsia="zh-TW"/>
        </w:rPr>
        <w:t>开展活动</w:t>
      </w:r>
      <w:r>
        <w:rPr>
          <w:rFonts w:hint="eastAsia" w:ascii="宋体" w:hAnsi="宋体" w:eastAsia="宋体" w:cs="宋体"/>
          <w:color w:val="000000"/>
          <w:sz w:val="21"/>
          <w:szCs w:val="21"/>
          <w:highlight w:val="none"/>
          <w:lang w:val="en-US" w:eastAsia="zh-CN"/>
        </w:rPr>
        <w:t>及</w:t>
      </w:r>
      <w:r>
        <w:rPr>
          <w:rFonts w:hint="eastAsia" w:ascii="宋体" w:hAnsi="宋体" w:eastAsia="宋体" w:cs="宋体"/>
          <w:color w:val="000000"/>
          <w:sz w:val="21"/>
          <w:szCs w:val="21"/>
          <w:highlight w:val="none"/>
          <w:lang w:val="zh-TW" w:eastAsia="zh-TW"/>
        </w:rPr>
        <w:t>行程服务项目</w:t>
      </w:r>
      <w:r>
        <w:rPr>
          <w:rFonts w:hint="eastAsia" w:ascii="宋体" w:hAnsi="宋体" w:eastAsia="宋体" w:cs="宋体"/>
          <w:color w:val="000000"/>
          <w:sz w:val="21"/>
          <w:szCs w:val="21"/>
          <w:highlight w:val="none"/>
        </w:rPr>
        <w:t>，具体包括以下内容：</w:t>
      </w:r>
    </w:p>
    <w:p w14:paraId="27A18A1D">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中国（广东）电影联合展台组织执行服务</w:t>
      </w:r>
    </w:p>
    <w:p w14:paraId="3B394904">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1.活动执行需求</w:t>
      </w:r>
    </w:p>
    <w:p w14:paraId="79AB17A8">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2026新加坡亚洲电视论坛与市场（Asia TV Forum &amp; Market）</w:t>
      </w:r>
      <w:r>
        <w:rPr>
          <w:rFonts w:hint="eastAsia" w:ascii="宋体" w:hAnsi="宋体" w:eastAsia="宋体" w:cs="宋体"/>
          <w:color w:val="000000"/>
          <w:sz w:val="21"/>
          <w:szCs w:val="21"/>
          <w:highlight w:val="none"/>
          <w:lang w:val="en-US" w:eastAsia="zh-CN"/>
        </w:rPr>
        <w:t>将于</w:t>
      </w:r>
      <w:r>
        <w:rPr>
          <w:rFonts w:hint="eastAsia" w:ascii="宋体" w:hAnsi="宋体" w:eastAsia="宋体" w:cs="宋体"/>
          <w:color w:val="000000"/>
          <w:sz w:val="21"/>
          <w:szCs w:val="21"/>
          <w:highlight w:val="none"/>
        </w:rPr>
        <w:t>2026年12月2日至12月4日</w:t>
      </w:r>
      <w:r>
        <w:rPr>
          <w:rFonts w:hint="eastAsia" w:ascii="宋体" w:hAnsi="宋体" w:eastAsia="宋体" w:cs="宋体"/>
          <w:color w:val="000000"/>
          <w:sz w:val="21"/>
          <w:szCs w:val="21"/>
          <w:highlight w:val="none"/>
          <w:lang w:val="en-US" w:eastAsia="zh-CN"/>
        </w:rPr>
        <w:t>开展，具体需供应商提供以下服务：</w:t>
      </w:r>
    </w:p>
    <w:p w14:paraId="31AA7493">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①展台展位租赁及设计搭建服务：</w:t>
      </w:r>
    </w:p>
    <w:p w14:paraId="668A7ECE">
      <w:pPr>
        <w:pStyle w:val="12"/>
        <w:keepNext w:val="0"/>
        <w:keepLines w:val="0"/>
        <w:pageBreakBefore w:val="0"/>
        <w:widowControl w:val="0"/>
        <w:numPr>
          <w:ilvl w:val="0"/>
          <w:numId w:val="9"/>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在2026新加坡亚洲电视论坛与市场展会活动租赁不少于18㎡展位，包含布场及撤场，预计使用周期5天，其中12月1日组织布展，12月5日组织撤展，场地可灵活布局调整，有桌椅、射灯等供活动物料摆放及商务洽谈，适用于</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sz w:val="21"/>
          <w:szCs w:val="21"/>
          <w:highlight w:val="none"/>
          <w:lang w:val="en-US" w:eastAsia="zh-CN"/>
        </w:rPr>
        <w:t>影视作品（产品）海报及宣传单张、手册展示。</w:t>
      </w:r>
    </w:p>
    <w:p w14:paraId="04E74B92">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drawing>
          <wp:inline distT="0" distB="0" distL="114300" distR="114300">
            <wp:extent cx="5266055" cy="3121660"/>
            <wp:effectExtent l="0" t="0" r="10795" b="2540"/>
            <wp:docPr id="6" name="图片 1" descr="135003abea8a397e22c88264112f92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135003abea8a397e22c88264112f92bf"/>
                    <pic:cNvPicPr>
                      <a:picLocks noChangeAspect="1"/>
                    </pic:cNvPicPr>
                  </pic:nvPicPr>
                  <pic:blipFill>
                    <a:blip r:embed="rId12"/>
                    <a:stretch>
                      <a:fillRect/>
                    </a:stretch>
                  </pic:blipFill>
                  <pic:spPr>
                    <a:xfrm>
                      <a:off x="0" y="0"/>
                      <a:ext cx="5266055" cy="3121660"/>
                    </a:xfrm>
                    <a:prstGeom prst="rect">
                      <a:avLst/>
                    </a:prstGeom>
                    <a:noFill/>
                    <a:ln>
                      <a:noFill/>
                    </a:ln>
                  </pic:spPr>
                </pic:pic>
              </a:graphicData>
            </a:graphic>
          </wp:inline>
        </w:drawing>
      </w:r>
    </w:p>
    <w:p w14:paraId="720484D3">
      <w:pPr>
        <w:keepNext w:val="0"/>
        <w:keepLines w:val="0"/>
        <w:pageBreakBefore w:val="0"/>
        <w:widowControl w:val="0"/>
        <w:numPr>
          <w:ilvl w:val="0"/>
          <w:numId w:val="0"/>
        </w:numPr>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drawing>
          <wp:inline distT="0" distB="0" distL="114300" distR="114300">
            <wp:extent cx="4744085" cy="5255260"/>
            <wp:effectExtent l="0" t="0" r="18415" b="2540"/>
            <wp:docPr id="8" name="图片 2" descr="截屏2026-09-15 上午10.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截屏2026-09-15 上午10.56.37"/>
                    <pic:cNvPicPr>
                      <a:picLocks noChangeAspect="1"/>
                    </pic:cNvPicPr>
                  </pic:nvPicPr>
                  <pic:blipFill>
                    <a:blip r:embed="rId13"/>
                    <a:stretch>
                      <a:fillRect/>
                    </a:stretch>
                  </pic:blipFill>
                  <pic:spPr>
                    <a:xfrm>
                      <a:off x="0" y="0"/>
                      <a:ext cx="4744085" cy="5255260"/>
                    </a:xfrm>
                    <a:prstGeom prst="rect">
                      <a:avLst/>
                    </a:prstGeom>
                    <a:noFill/>
                    <a:ln>
                      <a:noFill/>
                    </a:ln>
                  </pic:spPr>
                </pic:pic>
              </a:graphicData>
            </a:graphic>
          </wp:inline>
        </w:drawing>
      </w:r>
    </w:p>
    <w:p w14:paraId="718F5948">
      <w:pPr>
        <w:keepNext w:val="0"/>
        <w:keepLines w:val="0"/>
        <w:pageBreakBefore w:val="0"/>
        <w:widowControl w:val="0"/>
        <w:numPr>
          <w:ilvl w:val="0"/>
          <w:numId w:val="0"/>
        </w:numPr>
        <w:kinsoku/>
        <w:wordWrap/>
        <w:overflowPunct/>
        <w:topLinePunct w:val="0"/>
        <w:bidi w:val="0"/>
        <w:snapToGrid/>
        <w:spacing w:line="360" w:lineRule="auto"/>
        <w:ind w:firstLine="420" w:firstLineChars="200"/>
        <w:jc w:val="center"/>
        <w:textAlignment w:val="auto"/>
        <w:rPr>
          <w:rFonts w:hint="eastAsia" w:ascii="宋体" w:hAnsi="宋体" w:eastAsia="宋体" w:cs="宋体"/>
          <w:i/>
          <w:iCs/>
          <w:sz w:val="21"/>
          <w:szCs w:val="21"/>
          <w:highlight w:val="none"/>
          <w:lang w:val="en-US" w:eastAsia="zh-CN"/>
        </w:rPr>
      </w:pPr>
      <w:r>
        <w:rPr>
          <w:rFonts w:hint="eastAsia" w:ascii="宋体" w:hAnsi="宋体" w:eastAsia="宋体" w:cs="宋体"/>
          <w:i/>
          <w:iCs/>
          <w:sz w:val="21"/>
          <w:szCs w:val="21"/>
          <w:highlight w:val="none"/>
          <w:lang w:val="en-US" w:eastAsia="zh-CN"/>
        </w:rPr>
        <w:t>△参考展位 N18号展位 或同面积展位 确定展位前需与采购人确认</w:t>
      </w:r>
    </w:p>
    <w:p w14:paraId="50A48300">
      <w:pPr>
        <w:pStyle w:val="12"/>
        <w:keepNext w:val="0"/>
        <w:keepLines w:val="0"/>
        <w:pageBreakBefore w:val="0"/>
        <w:widowControl w:val="0"/>
        <w:numPr>
          <w:ilvl w:val="0"/>
          <w:numId w:val="9"/>
        </w:numPr>
        <w:kinsoku/>
        <w:wordWrap/>
        <w:overflowPunct/>
        <w:topLinePunct w:val="0"/>
        <w:bidi w:val="0"/>
        <w:snapToGrid/>
        <w:spacing w:line="360" w:lineRule="auto"/>
        <w:ind w:left="0" w:leftChars="0" w:firstLine="420" w:firstLineChars="200"/>
        <w:jc w:val="both"/>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sz w:val="21"/>
          <w:szCs w:val="21"/>
          <w:highlight w:val="none"/>
          <w:lang w:val="en-US" w:eastAsia="zh-CN"/>
        </w:rPr>
        <w:t>根据采购人需求设计</w:t>
      </w:r>
      <w:r>
        <w:rPr>
          <w:rFonts w:hint="eastAsia" w:ascii="宋体" w:hAnsi="宋体" w:eastAsia="宋体" w:cs="宋体"/>
          <w:color w:val="000000"/>
          <w:kern w:val="0"/>
          <w:sz w:val="21"/>
          <w:szCs w:val="21"/>
          <w:highlight w:val="none"/>
          <w:lang w:val="en-US" w:eastAsia="zh-CN"/>
        </w:rPr>
        <w:t>2026新加坡亚洲电视论坛与市场</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kern w:val="0"/>
          <w:sz w:val="21"/>
          <w:szCs w:val="21"/>
          <w:highlight w:val="none"/>
          <w:lang w:val="en-US" w:eastAsia="zh-CN"/>
        </w:rPr>
        <w:t>展台，如以单块展板搭建，要求完成6块不少于900mmL×2000mmH的展板设计；如以整体展板形式设计，则要求完成2块不少于2700mmL×2000mmH的展板设计。</w:t>
      </w:r>
    </w:p>
    <w:p w14:paraId="11CD827F">
      <w:pPr>
        <w:keepNext w:val="0"/>
        <w:keepLines w:val="0"/>
        <w:pageBreakBefore w:val="0"/>
        <w:widowControl w:val="0"/>
        <w:numPr>
          <w:ilvl w:val="0"/>
          <w:numId w:val="0"/>
        </w:numPr>
        <w:kinsoku/>
        <w:wordWrap/>
        <w:overflowPunct/>
        <w:topLinePunct w:val="0"/>
        <w:bidi w:val="0"/>
        <w:snapToGrid/>
        <w:spacing w:line="360" w:lineRule="auto"/>
        <w:ind w:leftChars="20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drawing>
          <wp:inline distT="0" distB="0" distL="114300" distR="114300">
            <wp:extent cx="5273040" cy="4021455"/>
            <wp:effectExtent l="0" t="0" r="3810" b="17145"/>
            <wp:docPr id="7" name="图片 3" descr="f909cc8d4308b5ac650c27add187cb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f909cc8d4308b5ac650c27add187cbd1"/>
                    <pic:cNvPicPr>
                      <a:picLocks noChangeAspect="1"/>
                    </pic:cNvPicPr>
                  </pic:nvPicPr>
                  <pic:blipFill>
                    <a:blip r:embed="rId14"/>
                    <a:stretch>
                      <a:fillRect/>
                    </a:stretch>
                  </pic:blipFill>
                  <pic:spPr>
                    <a:xfrm>
                      <a:off x="0" y="0"/>
                      <a:ext cx="5273040" cy="4021455"/>
                    </a:xfrm>
                    <a:prstGeom prst="rect">
                      <a:avLst/>
                    </a:prstGeom>
                    <a:noFill/>
                    <a:ln>
                      <a:noFill/>
                    </a:ln>
                  </pic:spPr>
                </pic:pic>
              </a:graphicData>
            </a:graphic>
          </wp:inline>
        </w:drawing>
      </w:r>
    </w:p>
    <w:p w14:paraId="43179211">
      <w:pPr>
        <w:keepNext w:val="0"/>
        <w:keepLines w:val="0"/>
        <w:pageBreakBefore w:val="0"/>
        <w:widowControl w:val="0"/>
        <w:numPr>
          <w:ilvl w:val="0"/>
          <w:numId w:val="0"/>
        </w:numPr>
        <w:kinsoku/>
        <w:wordWrap/>
        <w:overflowPunct/>
        <w:topLinePunct w:val="0"/>
        <w:bidi w:val="0"/>
        <w:snapToGrid/>
        <w:spacing w:line="360" w:lineRule="auto"/>
        <w:ind w:firstLine="420" w:firstLineChars="200"/>
        <w:jc w:val="center"/>
        <w:textAlignment w:val="auto"/>
        <w:rPr>
          <w:rFonts w:hint="eastAsia" w:ascii="宋体" w:hAnsi="宋体" w:eastAsia="宋体" w:cs="宋体"/>
          <w:i/>
          <w:iCs/>
          <w:sz w:val="21"/>
          <w:szCs w:val="21"/>
          <w:highlight w:val="none"/>
          <w:lang w:val="en-US" w:eastAsia="zh-CN"/>
        </w:rPr>
      </w:pPr>
      <w:r>
        <w:rPr>
          <w:rFonts w:hint="eastAsia" w:ascii="宋体" w:hAnsi="宋体" w:eastAsia="宋体" w:cs="宋体"/>
          <w:i/>
          <w:iCs/>
          <w:sz w:val="21"/>
          <w:szCs w:val="21"/>
          <w:highlight w:val="none"/>
          <w:lang w:val="en-US" w:eastAsia="zh-CN"/>
        </w:rPr>
        <w:t>△展位基础设施参考图，展位参考尺寸6*3米，请基于此开展效果设计</w:t>
      </w:r>
    </w:p>
    <w:p w14:paraId="745D2F50">
      <w:pPr>
        <w:keepNext w:val="0"/>
        <w:keepLines w:val="0"/>
        <w:pageBreakBefore w:val="0"/>
        <w:widowControl w:val="0"/>
        <w:numPr>
          <w:ilvl w:val="0"/>
          <w:numId w:val="0"/>
        </w:numPr>
        <w:kinsoku/>
        <w:wordWrap/>
        <w:overflowPunct/>
        <w:topLinePunct w:val="0"/>
        <w:bidi w:val="0"/>
        <w:snapToGrid/>
        <w:spacing w:line="360" w:lineRule="auto"/>
        <w:ind w:leftChars="200" w:firstLine="420" w:firstLineChars="200"/>
        <w:textAlignment w:val="auto"/>
        <w:rPr>
          <w:rFonts w:hint="eastAsia" w:ascii="宋体" w:hAnsi="宋体" w:eastAsia="宋体" w:cs="宋体"/>
          <w:sz w:val="21"/>
          <w:szCs w:val="21"/>
          <w:highlight w:val="none"/>
          <w:lang w:val="en-US" w:eastAsia="zh-CN"/>
        </w:rPr>
      </w:pPr>
    </w:p>
    <w:p w14:paraId="5959151C">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②参展组织与企业服务：</w:t>
      </w:r>
    </w:p>
    <w:p w14:paraId="1FAAE872">
      <w:pPr>
        <w:pStyle w:val="12"/>
        <w:keepNext w:val="0"/>
        <w:keepLines w:val="0"/>
        <w:pageBreakBefore w:val="0"/>
        <w:widowControl w:val="0"/>
        <w:numPr>
          <w:ilvl w:val="0"/>
          <w:numId w:val="0"/>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A.根据采购人需求，组织不少于20个影视企业</w:t>
      </w:r>
      <w:r>
        <w:rPr>
          <w:rFonts w:hint="eastAsia" w:ascii="宋体" w:hAnsi="宋体" w:eastAsia="宋体" w:cs="宋体"/>
          <w:sz w:val="21"/>
          <w:szCs w:val="21"/>
          <w:highlight w:val="none"/>
          <w:lang w:val="en-US" w:eastAsia="zh-CN"/>
        </w:rPr>
        <w:t>或影视项目</w:t>
      </w:r>
      <w:r>
        <w:rPr>
          <w:rFonts w:hint="eastAsia" w:ascii="宋体" w:hAnsi="宋体" w:eastAsia="宋体" w:cs="宋体"/>
          <w:color w:val="000000"/>
          <w:sz w:val="21"/>
          <w:szCs w:val="21"/>
          <w:highlight w:val="none"/>
          <w:lang w:val="en-US" w:eastAsia="zh-CN"/>
        </w:rPr>
        <w:t>参加</w:t>
      </w:r>
      <w:r>
        <w:rPr>
          <w:rFonts w:hint="eastAsia" w:ascii="宋体" w:hAnsi="宋体" w:eastAsia="宋体" w:cs="宋体"/>
          <w:color w:val="000000"/>
          <w:sz w:val="21"/>
          <w:szCs w:val="21"/>
          <w:highlight w:val="none"/>
        </w:rPr>
        <w:t>2026新加坡亚洲电视论坛与市场（Asia TV Forum &amp; Market）</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其中：影视企业的企业注册地应在广东省，</w:t>
      </w:r>
      <w:r>
        <w:rPr>
          <w:rFonts w:hint="eastAsia" w:ascii="宋体" w:hAnsi="宋体" w:eastAsia="宋体" w:cs="宋体"/>
          <w:color w:val="000000"/>
          <w:sz w:val="21"/>
          <w:szCs w:val="21"/>
          <w:highlight w:val="none"/>
        </w:rPr>
        <w:t>拥有成熟可对外输出的影视技术产品</w:t>
      </w:r>
      <w:r>
        <w:rPr>
          <w:rFonts w:hint="eastAsia" w:ascii="宋体" w:hAnsi="宋体" w:eastAsia="宋体" w:cs="宋体"/>
          <w:color w:val="000000"/>
          <w:sz w:val="21"/>
          <w:szCs w:val="21"/>
          <w:highlight w:val="none"/>
          <w:lang w:val="en-US" w:eastAsia="zh-CN"/>
        </w:rPr>
        <w:t>或服务方案，</w:t>
      </w:r>
      <w:r>
        <w:rPr>
          <w:rFonts w:hint="eastAsia" w:ascii="宋体" w:hAnsi="宋体" w:eastAsia="宋体" w:cs="宋体"/>
          <w:color w:val="000000"/>
          <w:sz w:val="21"/>
          <w:szCs w:val="21"/>
          <w:highlight w:val="none"/>
        </w:rPr>
        <w:t>具备相关落地应用案例，知识产权权属清晰，无法律纠纷</w:t>
      </w:r>
      <w:r>
        <w:rPr>
          <w:rFonts w:hint="eastAsia" w:ascii="宋体" w:hAnsi="宋体" w:eastAsia="宋体" w:cs="宋体"/>
          <w:color w:val="000000"/>
          <w:sz w:val="21"/>
          <w:szCs w:val="21"/>
          <w:highlight w:val="none"/>
          <w:lang w:val="en-US" w:eastAsia="zh-CN"/>
        </w:rPr>
        <w:t>；影视项目（含动画电影、纪录片）如为电影类项目，</w:t>
      </w:r>
      <w:r>
        <w:rPr>
          <w:rFonts w:hint="eastAsia" w:ascii="宋体" w:hAnsi="宋体" w:eastAsia="宋体" w:cs="宋体"/>
          <w:color w:val="000000"/>
          <w:sz w:val="21"/>
          <w:szCs w:val="21"/>
          <w:highlight w:val="none"/>
        </w:rPr>
        <w:t>第一出品方须为广东省内影视机构，已取得国家电影局《电影片公映许可证》</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包含未公映项目）</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如为电视剧或网络剧项目，应为广东立项备案项目，并取得</w:t>
      </w:r>
      <w:r>
        <w:rPr>
          <w:rFonts w:hint="eastAsia" w:ascii="宋体" w:hAnsi="宋体" w:eastAsia="宋体" w:cs="宋体"/>
          <w:color w:val="000000"/>
          <w:sz w:val="21"/>
          <w:szCs w:val="21"/>
          <w:highlight w:val="none"/>
        </w:rPr>
        <w:t>《国产电视剧发行许可证》或《网络剧片发行许可证》，</w:t>
      </w:r>
      <w:r>
        <w:rPr>
          <w:rFonts w:hint="eastAsia" w:ascii="宋体" w:hAnsi="宋体" w:eastAsia="宋体" w:cs="宋体"/>
          <w:color w:val="000000"/>
          <w:sz w:val="21"/>
          <w:szCs w:val="21"/>
          <w:highlight w:val="none"/>
          <w:lang w:val="en-US" w:eastAsia="zh-CN"/>
        </w:rPr>
        <w:t>影视</w:t>
      </w:r>
      <w:r>
        <w:rPr>
          <w:rFonts w:hint="eastAsia" w:ascii="宋体" w:hAnsi="宋体" w:eastAsia="宋体" w:cs="宋体"/>
          <w:color w:val="000000"/>
          <w:sz w:val="21"/>
          <w:szCs w:val="21"/>
          <w:highlight w:val="none"/>
        </w:rPr>
        <w:t>项目版权权属清晰，不存在知识产权及法律纠纷。</w:t>
      </w:r>
      <w:r>
        <w:rPr>
          <w:rFonts w:hint="eastAsia" w:ascii="宋体" w:hAnsi="宋体" w:eastAsia="宋体" w:cs="宋体"/>
          <w:color w:val="000000"/>
          <w:sz w:val="21"/>
          <w:szCs w:val="21"/>
          <w:highlight w:val="none"/>
          <w:lang w:eastAsia="zh-CN"/>
        </w:rPr>
        <w:t>通过征集或邀约等形式，组织一批影视行业企业、影视作品（产品）参展；完成遴选工作，整理参展项目资料，并收集参展宣传物料展品，</w:t>
      </w:r>
      <w:r>
        <w:rPr>
          <w:rFonts w:hint="eastAsia" w:ascii="宋体" w:hAnsi="宋体" w:eastAsia="宋体" w:cs="宋体"/>
          <w:color w:val="000000"/>
          <w:sz w:val="21"/>
          <w:szCs w:val="21"/>
          <w:highlight w:val="none"/>
          <w:lang w:val="en-US" w:eastAsia="zh-CN"/>
        </w:rPr>
        <w:t>每家参展企业物料不少于一件，参展的影视作品（产品）总数不少于20部（项）。</w:t>
      </w:r>
    </w:p>
    <w:p w14:paraId="6C793CA5">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B.影视行业企业、影视作品（产品）可自行选择是否线下赴展，应为有线下参展需求的影视企业、影视作品（产品）提供全流程参展指引服务，包括签证办理指引、行程参考、展馆入场证件办理、现场对接协调等。</w:t>
      </w:r>
    </w:p>
    <w:p w14:paraId="5ADA7157">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③物料制作：根据采购人需求，完成</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sz w:val="21"/>
          <w:szCs w:val="21"/>
          <w:highlight w:val="none"/>
          <w:lang w:val="en-US" w:eastAsia="zh-CN"/>
        </w:rPr>
        <w:t>宣传单张和项目推介手册的设计制作，数量不少于50份。</w:t>
      </w:r>
    </w:p>
    <w:p w14:paraId="28D81CE1">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④国际及当地物流：负责参展宣传物料、展品（包括</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sz w:val="21"/>
          <w:szCs w:val="21"/>
          <w:highlight w:val="none"/>
          <w:lang w:val="en-US" w:eastAsia="zh-CN"/>
        </w:rPr>
        <w:t>宣传单张、项目推介手册以及</w:t>
      </w:r>
      <w:r>
        <w:rPr>
          <w:rFonts w:hint="eastAsia" w:ascii="宋体" w:hAnsi="宋体" w:eastAsia="宋体" w:cs="宋体"/>
          <w:color w:val="000000"/>
          <w:sz w:val="21"/>
          <w:szCs w:val="21"/>
          <w:highlight w:val="none"/>
          <w:lang w:eastAsia="zh-CN"/>
        </w:rPr>
        <w:t>影视行业企业、影视作品（产品）</w:t>
      </w:r>
      <w:r>
        <w:rPr>
          <w:rFonts w:hint="eastAsia" w:ascii="宋体" w:hAnsi="宋体" w:eastAsia="宋体" w:cs="宋体"/>
          <w:color w:val="000000"/>
          <w:sz w:val="21"/>
          <w:szCs w:val="21"/>
          <w:highlight w:val="none"/>
          <w:lang w:val="en-US" w:eastAsia="zh-CN"/>
        </w:rPr>
        <w:t>项目宣传单张、项目宣传手册等）的国际运输、清关与展馆内配送，确保物料按时、完好抵达现场等。</w:t>
      </w:r>
    </w:p>
    <w:p w14:paraId="4047991A">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sz w:val="21"/>
          <w:szCs w:val="21"/>
          <w:highlight w:val="none"/>
          <w:lang w:val="en-US" w:eastAsia="zh-CN"/>
        </w:rPr>
        <w:t>⑤翻译服务</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合同、</w:t>
      </w:r>
      <w:r>
        <w:rPr>
          <w:rFonts w:hint="eastAsia" w:ascii="宋体" w:hAnsi="宋体" w:eastAsia="宋体" w:cs="宋体"/>
          <w:color w:val="000000"/>
          <w:sz w:val="21"/>
          <w:szCs w:val="21"/>
          <w:highlight w:val="none"/>
        </w:rPr>
        <w:t>资料</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物料等翻译）</w:t>
      </w:r>
      <w:r>
        <w:rPr>
          <w:rFonts w:hint="eastAsia" w:ascii="宋体" w:hAnsi="宋体" w:eastAsia="宋体" w:cs="宋体"/>
          <w:color w:val="000000"/>
          <w:sz w:val="21"/>
          <w:szCs w:val="21"/>
          <w:highlight w:val="none"/>
          <w:lang w:val="en-US" w:eastAsia="zh-CN"/>
        </w:rPr>
        <w:t>：需对展位展板呈现的内容等材料翻译及校对；安排专人协助前期与主办方对接沟通参展事项、并在整个展会期间（含布展及撤展期），提供现场随行翻译服务；需对展位合同、参展申报资料等进行翻译及校对。</w:t>
      </w:r>
    </w:p>
    <w:p w14:paraId="4FC680A3">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二）</w:t>
      </w:r>
      <w:r>
        <w:rPr>
          <w:rFonts w:hint="eastAsia" w:ascii="宋体" w:hAnsi="宋体" w:eastAsia="宋体" w:cs="宋体"/>
          <w:b/>
          <w:bCs/>
          <w:color w:val="000000"/>
          <w:sz w:val="21"/>
          <w:szCs w:val="21"/>
          <w:highlight w:val="none"/>
        </w:rPr>
        <w:t>广东影视作品（产品）推介活动组织执行服务</w:t>
      </w:r>
    </w:p>
    <w:p w14:paraId="7762DCC0">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1.活动执行需求</w:t>
      </w:r>
    </w:p>
    <w:p w14:paraId="3CC663E3">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广东影视作品（产品）推介活动应在2026新加坡亚洲电视论坛与市场（Asia TV Forum &amp; Market）展会期间（12月2日-12月4日）开展，具体需供应商提供以下服务：</w:t>
      </w:r>
    </w:p>
    <w:p w14:paraId="5184CCDF">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①场地租赁服务：</w:t>
      </w:r>
      <w:r>
        <w:rPr>
          <w:rFonts w:hint="eastAsia" w:ascii="宋体" w:hAnsi="宋体" w:eastAsia="宋体" w:cs="宋体"/>
          <w:color w:val="000000"/>
          <w:kern w:val="0"/>
          <w:sz w:val="21"/>
          <w:szCs w:val="21"/>
          <w:highlight w:val="none"/>
          <w:lang w:val="en-US" w:eastAsia="zh-CN"/>
        </w:rPr>
        <w:t>在2026新加坡亚洲电视论坛与市场展会期间租赁可容纳不少于100人的活动场地，</w:t>
      </w:r>
      <w:r>
        <w:rPr>
          <w:rFonts w:hint="eastAsia" w:ascii="宋体" w:hAnsi="宋体" w:eastAsia="宋体" w:cs="宋体"/>
          <w:color w:val="000000"/>
          <w:sz w:val="21"/>
          <w:szCs w:val="21"/>
          <w:highlight w:val="none"/>
          <w:lang w:val="en-US" w:eastAsia="zh-CN"/>
        </w:rPr>
        <w:t>时长不少于1小时，包含舞台、音响、麦克风、LED屏等必要的基础水电及适宜项目推介及展示需求；</w:t>
      </w:r>
    </w:p>
    <w:p w14:paraId="4A24467D">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②会务执行服务：根据采购人需求，提供该场活动组织及活动推介组织等服务，其中：</w:t>
      </w:r>
    </w:p>
    <w:p w14:paraId="061A5744">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A.活动组织服务：广东影视作品（产品）推介活动需包含一位双语主持人、一位场控在活动现场跟进服务，至少两名工作人员在现场协助布展撤展及维持活动秩序。</w:t>
      </w:r>
    </w:p>
    <w:p w14:paraId="6E20CD58">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B.推介组织服务：组织不少于5个</w:t>
      </w:r>
      <w:r>
        <w:rPr>
          <w:rFonts w:hint="eastAsia" w:ascii="宋体" w:hAnsi="宋体" w:eastAsia="宋体" w:cs="宋体"/>
          <w:color w:val="000000"/>
          <w:sz w:val="21"/>
          <w:szCs w:val="21"/>
          <w:highlight w:val="none"/>
          <w:lang w:eastAsia="zh-CN"/>
        </w:rPr>
        <w:t>影视作品（产品）</w:t>
      </w:r>
      <w:r>
        <w:rPr>
          <w:rFonts w:hint="eastAsia" w:ascii="宋体" w:hAnsi="宋体" w:eastAsia="宋体" w:cs="宋体"/>
          <w:color w:val="000000"/>
          <w:sz w:val="21"/>
          <w:szCs w:val="21"/>
          <w:highlight w:val="none"/>
          <w:lang w:val="en-US" w:eastAsia="zh-CN"/>
        </w:rPr>
        <w:t>项目进行路演推介。</w:t>
      </w:r>
    </w:p>
    <w:p w14:paraId="292BF3D5">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③翻译服务（含现场翻译、物料翻译等）：需对推介活动过程中</w:t>
      </w:r>
      <w:r>
        <w:rPr>
          <w:rFonts w:hint="eastAsia" w:ascii="宋体" w:hAnsi="宋体" w:eastAsia="宋体" w:cs="宋体"/>
          <w:color w:val="000000"/>
          <w:sz w:val="21"/>
          <w:szCs w:val="21"/>
          <w:highlight w:val="none"/>
        </w:rPr>
        <w:t>推介会发言稿、主持</w:t>
      </w:r>
      <w:r>
        <w:rPr>
          <w:rFonts w:hint="eastAsia" w:ascii="宋体" w:hAnsi="宋体" w:eastAsia="宋体" w:cs="宋体"/>
          <w:color w:val="000000"/>
          <w:sz w:val="21"/>
          <w:szCs w:val="21"/>
          <w:highlight w:val="none"/>
          <w:lang w:val="en-US" w:eastAsia="zh-CN"/>
        </w:rPr>
        <w:t>稿等资料进行翻译及校对；安排专人提供同声传译服务。</w:t>
      </w:r>
    </w:p>
    <w:p w14:paraId="7E27BEA9">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sz w:val="21"/>
          <w:szCs w:val="21"/>
          <w:highlight w:val="none"/>
        </w:rPr>
        <w:t>④物料</w:t>
      </w:r>
      <w:r>
        <w:rPr>
          <w:rFonts w:hint="eastAsia" w:ascii="宋体" w:hAnsi="宋体" w:eastAsia="宋体" w:cs="宋体"/>
          <w:color w:val="000000"/>
          <w:sz w:val="21"/>
          <w:szCs w:val="21"/>
          <w:highlight w:val="none"/>
          <w:lang w:val="en-US" w:eastAsia="zh-CN"/>
        </w:rPr>
        <w:t>设计</w:t>
      </w:r>
      <w:r>
        <w:rPr>
          <w:rFonts w:hint="eastAsia" w:ascii="宋体" w:hAnsi="宋体" w:eastAsia="宋体" w:cs="宋体"/>
          <w:color w:val="000000"/>
          <w:sz w:val="21"/>
          <w:szCs w:val="21"/>
          <w:highlight w:val="none"/>
        </w:rPr>
        <w:t>制作：</w:t>
      </w:r>
      <w:r>
        <w:rPr>
          <w:rFonts w:hint="eastAsia" w:ascii="宋体" w:hAnsi="宋体" w:eastAsia="宋体" w:cs="宋体"/>
          <w:color w:val="000000"/>
          <w:sz w:val="21"/>
          <w:szCs w:val="21"/>
          <w:highlight w:val="none"/>
          <w:lang w:val="en-US" w:eastAsia="zh-CN"/>
        </w:rPr>
        <w:t>根据对活动的理解，设计活动主视觉，并以主视觉为基础，延展</w:t>
      </w:r>
      <w:r>
        <w:rPr>
          <w:rFonts w:hint="eastAsia" w:ascii="宋体" w:hAnsi="宋体" w:eastAsia="宋体" w:cs="宋体"/>
          <w:color w:val="000000"/>
          <w:sz w:val="21"/>
          <w:szCs w:val="21"/>
          <w:highlight w:val="none"/>
        </w:rPr>
        <w:t>对推介活动</w:t>
      </w:r>
      <w:r>
        <w:rPr>
          <w:rFonts w:hint="eastAsia" w:ascii="宋体" w:hAnsi="宋体" w:eastAsia="宋体" w:cs="宋体"/>
          <w:color w:val="000000"/>
          <w:sz w:val="21"/>
          <w:szCs w:val="21"/>
          <w:highlight w:val="none"/>
          <w:lang w:val="en-US" w:eastAsia="zh-CN"/>
        </w:rPr>
        <w:t>现场的主持手卡、座位背贴（不少于20个）</w:t>
      </w:r>
      <w:r>
        <w:rPr>
          <w:rFonts w:hint="eastAsia" w:ascii="宋体" w:hAnsi="宋体" w:eastAsia="宋体" w:cs="宋体"/>
          <w:color w:val="000000"/>
          <w:sz w:val="21"/>
          <w:szCs w:val="21"/>
          <w:highlight w:val="none"/>
        </w:rPr>
        <w:t>、现场海报展架</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不少于3个、尺寸不低于80*200cm)</w:t>
      </w:r>
      <w:r>
        <w:rPr>
          <w:rFonts w:hint="eastAsia" w:ascii="宋体" w:hAnsi="宋体" w:eastAsia="宋体" w:cs="宋体"/>
          <w:color w:val="000000"/>
          <w:sz w:val="21"/>
          <w:szCs w:val="21"/>
          <w:highlight w:val="none"/>
        </w:rPr>
        <w:t>、活动宣传页不少于50张等物料设计和制作。</w:t>
      </w:r>
    </w:p>
    <w:bookmarkEnd w:id="85"/>
    <w:p w14:paraId="3655C5B2">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三</w:t>
      </w:r>
      <w:r>
        <w:rPr>
          <w:rFonts w:hint="eastAsia" w:ascii="宋体" w:hAnsi="宋体" w:eastAsia="宋体" w:cs="宋体"/>
          <w:b/>
          <w:bCs/>
          <w:color w:val="000000"/>
          <w:sz w:val="21"/>
          <w:szCs w:val="21"/>
          <w:highlight w:val="none"/>
        </w:rPr>
        <w:t>）服务要求</w:t>
      </w:r>
    </w:p>
    <w:p w14:paraId="5068DF48">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000000"/>
          <w:sz w:val="21"/>
          <w:szCs w:val="21"/>
          <w:highlight w:val="none"/>
        </w:rPr>
        <w:t>能够提供全面的项目管理和协调，确保各环节顺利进行。</w:t>
      </w:r>
    </w:p>
    <w:p w14:paraId="5C272B2C">
      <w:pPr>
        <w:pStyle w:val="12"/>
        <w:keepNext w:val="0"/>
        <w:keepLines w:val="0"/>
        <w:pageBreakBefore w:val="0"/>
        <w:widowControl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2.必须有专业团队提供本次活动执行服务，需</w:t>
      </w:r>
      <w:r>
        <w:rPr>
          <w:rFonts w:hint="eastAsia" w:ascii="宋体" w:hAnsi="宋体" w:eastAsia="宋体" w:cs="宋体"/>
          <w:color w:val="000000"/>
          <w:sz w:val="21"/>
          <w:szCs w:val="21"/>
          <w:highlight w:val="none"/>
          <w:lang w:val="en-US" w:eastAsia="zh-CN"/>
        </w:rPr>
        <w:t>配</w:t>
      </w:r>
      <w:r>
        <w:rPr>
          <w:rFonts w:hint="eastAsia" w:ascii="宋体" w:hAnsi="宋体" w:eastAsia="宋体" w:cs="宋体"/>
          <w:color w:val="000000"/>
          <w:sz w:val="21"/>
          <w:szCs w:val="21"/>
          <w:highlight w:val="none"/>
        </w:rPr>
        <w:t>备最少</w:t>
      </w:r>
      <w:r>
        <w:rPr>
          <w:rFonts w:hint="eastAsia" w:ascii="宋体" w:hAnsi="宋体" w:eastAsia="宋体" w:cs="宋体"/>
          <w:color w:val="000000"/>
          <w:sz w:val="21"/>
          <w:szCs w:val="21"/>
          <w:highlight w:val="none"/>
          <w:lang w:val="en-US" w:eastAsia="zh-CN"/>
        </w:rPr>
        <w:t>四</w:t>
      </w:r>
      <w:r>
        <w:rPr>
          <w:rFonts w:hint="eastAsia" w:ascii="宋体" w:hAnsi="宋体" w:eastAsia="宋体" w:cs="宋体"/>
          <w:color w:val="000000"/>
          <w:sz w:val="21"/>
          <w:szCs w:val="21"/>
          <w:highlight w:val="none"/>
        </w:rPr>
        <w:t>人</w:t>
      </w:r>
      <w:r>
        <w:rPr>
          <w:rFonts w:hint="eastAsia" w:ascii="宋体" w:hAnsi="宋体" w:eastAsia="宋体" w:cs="宋体"/>
          <w:color w:val="000000"/>
          <w:sz w:val="21"/>
          <w:szCs w:val="21"/>
          <w:highlight w:val="none"/>
          <w:lang w:val="en-US" w:eastAsia="zh-CN"/>
        </w:rPr>
        <w:t>工作</w:t>
      </w:r>
      <w:r>
        <w:rPr>
          <w:rFonts w:hint="eastAsia" w:ascii="宋体" w:hAnsi="宋体" w:eastAsia="宋体" w:cs="宋体"/>
          <w:color w:val="000000"/>
          <w:sz w:val="21"/>
          <w:szCs w:val="21"/>
          <w:highlight w:val="none"/>
        </w:rPr>
        <w:t>团队</w:t>
      </w:r>
      <w:r>
        <w:rPr>
          <w:rFonts w:hint="eastAsia" w:ascii="宋体" w:hAnsi="宋体" w:eastAsia="宋体" w:cs="宋体"/>
          <w:color w:val="000000"/>
          <w:sz w:val="21"/>
          <w:szCs w:val="21"/>
          <w:highlight w:val="none"/>
          <w:lang w:val="en-US" w:eastAsia="zh-CN"/>
        </w:rPr>
        <w:t>在新加坡现场落实活动组织与执行工作，所配人员需</w:t>
      </w:r>
      <w:r>
        <w:rPr>
          <w:rFonts w:hint="eastAsia" w:ascii="宋体" w:hAnsi="宋体" w:eastAsia="宋体" w:cs="宋体"/>
          <w:color w:val="000000"/>
          <w:sz w:val="21"/>
          <w:szCs w:val="21"/>
          <w:highlight w:val="none"/>
        </w:rPr>
        <w:t>熟悉广东省电影产业发展现状、粤产影视项目资源、省内影视机构企业情况，充分掌握</w:t>
      </w:r>
      <w:r>
        <w:rPr>
          <w:rFonts w:hint="eastAsia" w:ascii="宋体" w:hAnsi="宋体" w:eastAsia="宋体" w:cs="宋体"/>
          <w:color w:val="000000"/>
          <w:sz w:val="21"/>
          <w:szCs w:val="21"/>
          <w:highlight w:val="none"/>
          <w:lang w:val="en-US" w:eastAsia="zh-CN"/>
        </w:rPr>
        <w:t>本</w:t>
      </w:r>
      <w:r>
        <w:rPr>
          <w:rFonts w:hint="eastAsia" w:ascii="宋体" w:hAnsi="宋体" w:eastAsia="宋体" w:cs="宋体"/>
          <w:color w:val="000000"/>
          <w:sz w:val="21"/>
          <w:szCs w:val="21"/>
          <w:highlight w:val="none"/>
        </w:rPr>
        <w:t>项目目标任务、参展</w:t>
      </w:r>
      <w:r>
        <w:rPr>
          <w:rFonts w:hint="eastAsia" w:ascii="宋体" w:hAnsi="宋体" w:eastAsia="宋体" w:cs="宋体"/>
          <w:color w:val="000000"/>
          <w:sz w:val="21"/>
          <w:szCs w:val="21"/>
          <w:highlight w:val="none"/>
          <w:lang w:val="en-US" w:eastAsia="zh-CN"/>
        </w:rPr>
        <w:t>和</w:t>
      </w:r>
      <w:r>
        <w:rPr>
          <w:rFonts w:hint="eastAsia" w:ascii="宋体" w:hAnsi="宋体" w:eastAsia="宋体" w:cs="宋体"/>
          <w:color w:val="000000"/>
          <w:sz w:val="21"/>
          <w:szCs w:val="21"/>
          <w:highlight w:val="none"/>
        </w:rPr>
        <w:t>推介项目内容，能够高质量完成展台</w:t>
      </w:r>
      <w:r>
        <w:rPr>
          <w:rFonts w:hint="eastAsia" w:ascii="宋体" w:hAnsi="宋体" w:eastAsia="宋体" w:cs="宋体"/>
          <w:color w:val="000000"/>
          <w:sz w:val="21"/>
          <w:szCs w:val="21"/>
          <w:highlight w:val="none"/>
          <w:lang w:val="en-US" w:eastAsia="zh-CN"/>
        </w:rPr>
        <w:t>设置</w:t>
      </w:r>
      <w:r>
        <w:rPr>
          <w:rFonts w:hint="eastAsia" w:ascii="宋体" w:hAnsi="宋体" w:eastAsia="宋体" w:cs="宋体"/>
          <w:color w:val="000000"/>
          <w:sz w:val="21"/>
          <w:szCs w:val="21"/>
          <w:highlight w:val="none"/>
        </w:rPr>
        <w:t>、项目推介</w:t>
      </w:r>
      <w:r>
        <w:rPr>
          <w:rFonts w:hint="eastAsia" w:ascii="宋体" w:hAnsi="宋体" w:eastAsia="宋体" w:cs="宋体"/>
          <w:color w:val="000000"/>
          <w:sz w:val="21"/>
          <w:szCs w:val="21"/>
          <w:highlight w:val="none"/>
          <w:lang w:val="en-US" w:eastAsia="zh-CN"/>
        </w:rPr>
        <w:t>组织工作</w:t>
      </w:r>
      <w:r>
        <w:rPr>
          <w:rFonts w:hint="eastAsia" w:ascii="宋体" w:hAnsi="宋体" w:eastAsia="宋体" w:cs="宋体"/>
          <w:color w:val="000000"/>
          <w:sz w:val="21"/>
          <w:szCs w:val="21"/>
          <w:highlight w:val="none"/>
        </w:rPr>
        <w:t>，能够高效</w:t>
      </w:r>
      <w:r>
        <w:rPr>
          <w:rFonts w:hint="eastAsia" w:ascii="宋体" w:hAnsi="宋体" w:eastAsia="宋体" w:cs="宋体"/>
          <w:color w:val="000000"/>
          <w:sz w:val="21"/>
          <w:szCs w:val="21"/>
          <w:highlight w:val="none"/>
          <w:lang w:val="en-US" w:eastAsia="zh-CN"/>
        </w:rPr>
        <w:t>协助参展影视企业（项目）</w:t>
      </w:r>
      <w:r>
        <w:rPr>
          <w:rFonts w:hint="eastAsia" w:ascii="宋体" w:hAnsi="宋体" w:eastAsia="宋体" w:cs="宋体"/>
          <w:color w:val="000000"/>
          <w:sz w:val="21"/>
          <w:szCs w:val="21"/>
          <w:highlight w:val="none"/>
        </w:rPr>
        <w:t>对接海外采购商、</w:t>
      </w:r>
      <w:r>
        <w:rPr>
          <w:rFonts w:hint="eastAsia" w:ascii="宋体" w:hAnsi="宋体" w:eastAsia="宋体" w:cs="宋体"/>
          <w:color w:val="000000"/>
          <w:sz w:val="21"/>
          <w:szCs w:val="21"/>
          <w:highlight w:val="none"/>
          <w:lang w:val="en-US" w:eastAsia="zh-CN"/>
        </w:rPr>
        <w:t>潜在买家</w:t>
      </w:r>
      <w:r>
        <w:rPr>
          <w:rFonts w:hint="eastAsia" w:ascii="宋体" w:hAnsi="宋体" w:eastAsia="宋体" w:cs="宋体"/>
          <w:color w:val="000000"/>
          <w:sz w:val="21"/>
          <w:szCs w:val="21"/>
          <w:highlight w:val="none"/>
        </w:rPr>
        <w:t>。</w:t>
      </w:r>
    </w:p>
    <w:p w14:paraId="183875E1">
      <w:pPr>
        <w:pStyle w:val="12"/>
        <w:keepNext w:val="0"/>
        <w:keepLines w:val="0"/>
        <w:pageBreakBefore w:val="0"/>
        <w:widowControl w:val="0"/>
        <w:numPr>
          <w:ilvl w:val="0"/>
          <w:numId w:val="0"/>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3.能够根据项目需要，提供灵活的定制服务。</w:t>
      </w:r>
    </w:p>
    <w:p w14:paraId="5CA5DC86">
      <w:pPr>
        <w:pStyle w:val="12"/>
        <w:keepNext w:val="0"/>
        <w:keepLines w:val="0"/>
        <w:pageBreakBefore w:val="0"/>
        <w:widowControl w:val="0"/>
        <w:numPr>
          <w:ilvl w:val="0"/>
          <w:numId w:val="0"/>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4.需要有能力处理突发情况，接到一般需求24小时内要予以响应，接到紧急需求需3小时内响应</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时差因素除外）</w:t>
      </w:r>
      <w:r>
        <w:rPr>
          <w:rFonts w:hint="eastAsia" w:ascii="宋体" w:hAnsi="宋体" w:eastAsia="宋体" w:cs="宋体"/>
          <w:color w:val="000000"/>
          <w:sz w:val="21"/>
          <w:szCs w:val="21"/>
          <w:highlight w:val="none"/>
        </w:rPr>
        <w:t>，确保活动顺利进行。</w:t>
      </w:r>
    </w:p>
    <w:p w14:paraId="7D66B3B4">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000000"/>
          <w:kern w:val="0"/>
          <w:sz w:val="21"/>
          <w:szCs w:val="21"/>
          <w:highlight w:val="none"/>
        </w:rPr>
      </w:pPr>
      <w:bookmarkStart w:id="86" w:name="_Hlk168479867"/>
      <w:r>
        <w:rPr>
          <w:rFonts w:hint="eastAsia" w:ascii="宋体" w:hAnsi="宋体" w:eastAsia="宋体" w:cs="宋体"/>
          <w:color w:val="000000"/>
          <w:kern w:val="0"/>
          <w:sz w:val="21"/>
          <w:szCs w:val="21"/>
          <w:highlight w:val="none"/>
        </w:rPr>
        <w:t>5.供应商在履行本次项目中知悉的采购人的信息，均为采购人的商业秘密，供应商不得使用、披露采购人的商业秘密，不得擅自使用、复制采购人的商标、标志、商业信息、技术及其他资料，否则供应商应承担相应的侵权责任。</w:t>
      </w:r>
    </w:p>
    <w:bookmarkEnd w:id="86"/>
    <w:p w14:paraId="45B57EFA">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）交付及验收</w:t>
      </w:r>
    </w:p>
    <w:p w14:paraId="594A20B7">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1.供应商应按照项目采购需求的各项要求按时、按质、按量提供相应的服务，供应商提供的服务、成果等应符合采购人采购需求，采购人据此为标准进行验收。</w:t>
      </w:r>
    </w:p>
    <w:p w14:paraId="459A9A86">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2.采购人根据采购人审核通过的项目方案，对供应商执行程度进行验收。</w:t>
      </w:r>
    </w:p>
    <w:p w14:paraId="2D87EA21">
      <w:pPr>
        <w:pStyle w:val="12"/>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供应商按项目要求提供相应的服务，并提供满足采购人验收要求的成果资料后，可书面向采购人申请启动验收。采购人应在供应商申请验收后5个工作日内组织人员进行验收，并在组织验收后5个工作日内给予认可或提出修改意见。</w:t>
      </w:r>
    </w:p>
    <w:p w14:paraId="56234F21">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五</w:t>
      </w:r>
      <w:r>
        <w:rPr>
          <w:rFonts w:hint="eastAsia" w:ascii="宋体" w:hAnsi="宋体" w:eastAsia="宋体" w:cs="宋体"/>
          <w:b/>
          <w:bCs/>
          <w:color w:val="000000"/>
          <w:sz w:val="21"/>
          <w:szCs w:val="21"/>
          <w:highlight w:val="none"/>
        </w:rPr>
        <w:t>）</w:t>
      </w:r>
      <w:r>
        <w:rPr>
          <w:rFonts w:hint="eastAsia" w:ascii="宋体" w:hAnsi="宋体" w:eastAsia="宋体" w:cs="宋体"/>
          <w:color w:val="000000"/>
          <w:sz w:val="21"/>
          <w:szCs w:val="21"/>
          <w:highlight w:val="none"/>
        </w:rPr>
        <w:t>本项目是供应商完成所有工作内容而发生的所有直接费用、间接费用、其他费用、税金等全部费用，以及应由供应商承担的义务、责任和风险所发生的一切费用和赔偿。采购人不再为本项目内容内的任何具体工作任务而支付额外的支出。</w:t>
      </w:r>
    </w:p>
    <w:p w14:paraId="60EDB318">
      <w:pPr>
        <w:rPr>
          <w:rFonts w:hint="eastAsia" w:ascii="宋体" w:hAnsi="宋体" w:eastAsia="宋体"/>
          <w:sz w:val="21"/>
          <w:szCs w:val="21"/>
        </w:rPr>
      </w:pPr>
      <w:r>
        <w:rPr>
          <w:rFonts w:hint="eastAsia" w:ascii="宋体" w:hAnsi="宋体" w:eastAsia="宋体"/>
          <w:sz w:val="21"/>
          <w:szCs w:val="21"/>
        </w:rPr>
        <w:br w:type="page"/>
      </w:r>
    </w:p>
    <w:p w14:paraId="2F8F9D10">
      <w:pPr>
        <w:pStyle w:val="52"/>
        <w:snapToGrid w:val="0"/>
        <w:spacing w:before="120" w:after="120"/>
        <w:rPr>
          <w:rFonts w:hint="default" w:ascii="宋体" w:hAnsi="宋体" w:eastAsia="宋体" w:cs="宋体"/>
          <w:b/>
          <w:bCs w:val="0"/>
          <w:kern w:val="0"/>
          <w:sz w:val="28"/>
          <w:szCs w:val="28"/>
          <w:highlight w:val="none"/>
          <w:lang w:val="en-US" w:eastAsia="zh-CN"/>
        </w:rPr>
      </w:pPr>
      <w:bookmarkStart w:id="87" w:name="_Toc2776"/>
      <w:r>
        <w:rPr>
          <w:rFonts w:hint="eastAsia" w:ascii="宋体" w:hAnsi="宋体" w:eastAsia="宋体" w:cs="宋体"/>
          <w:b/>
          <w:bCs w:val="0"/>
          <w:kern w:val="0"/>
          <w:sz w:val="28"/>
          <w:szCs w:val="28"/>
          <w:highlight w:val="none"/>
        </w:rPr>
        <w:t>第</w:t>
      </w:r>
      <w:r>
        <w:rPr>
          <w:rFonts w:hint="eastAsia" w:ascii="宋体" w:hAnsi="宋体" w:eastAsia="宋体" w:cs="宋体"/>
          <w:b/>
          <w:bCs w:val="0"/>
          <w:kern w:val="0"/>
          <w:sz w:val="28"/>
          <w:szCs w:val="28"/>
          <w:highlight w:val="none"/>
          <w:lang w:val="en-US" w:eastAsia="zh-CN"/>
        </w:rPr>
        <w:t>五</w:t>
      </w:r>
      <w:r>
        <w:rPr>
          <w:rFonts w:hint="eastAsia" w:ascii="宋体" w:hAnsi="宋体" w:eastAsia="宋体" w:cs="宋体"/>
          <w:b/>
          <w:bCs w:val="0"/>
          <w:kern w:val="0"/>
          <w:sz w:val="28"/>
          <w:szCs w:val="28"/>
          <w:highlight w:val="none"/>
        </w:rPr>
        <w:t xml:space="preserve">章 </w:t>
      </w:r>
      <w:r>
        <w:rPr>
          <w:rFonts w:hint="eastAsia" w:ascii="宋体" w:hAnsi="宋体" w:eastAsia="宋体" w:cs="宋体"/>
          <w:b/>
          <w:bCs w:val="0"/>
          <w:kern w:val="0"/>
          <w:sz w:val="28"/>
          <w:szCs w:val="28"/>
          <w:highlight w:val="none"/>
          <w:lang w:val="en-US" w:eastAsia="zh-CN"/>
        </w:rPr>
        <w:t>商务合同</w:t>
      </w:r>
      <w:bookmarkEnd w:id="87"/>
    </w:p>
    <w:p w14:paraId="24195963">
      <w:pPr>
        <w:spacing w:line="400" w:lineRule="exact"/>
        <w:jc w:val="left"/>
        <w:rPr>
          <w:rFonts w:hint="eastAsia" w:ascii="宋体" w:hAnsi="宋体" w:cs="宋体"/>
          <w:b/>
          <w:color w:val="auto"/>
          <w:szCs w:val="21"/>
        </w:rPr>
      </w:pPr>
      <w:r>
        <w:rPr>
          <w:rFonts w:hint="eastAsia" w:ascii="宋体" w:hAnsi="宋体" w:cs="宋体"/>
          <w:b/>
          <w:color w:val="auto"/>
          <w:szCs w:val="21"/>
        </w:rPr>
        <w:t>总则</w:t>
      </w:r>
    </w:p>
    <w:p w14:paraId="3B0069FA">
      <w:pPr>
        <w:spacing w:line="400" w:lineRule="exact"/>
        <w:jc w:val="left"/>
        <w:rPr>
          <w:rFonts w:hint="eastAsia" w:ascii="宋体" w:hAnsi="宋体" w:cs="宋体"/>
          <w:color w:val="auto"/>
          <w:szCs w:val="21"/>
        </w:rPr>
      </w:pPr>
      <w:r>
        <w:rPr>
          <w:rFonts w:hint="eastAsia" w:ascii="宋体" w:hAnsi="宋体" w:cs="宋体"/>
          <w:color w:val="auto"/>
          <w:szCs w:val="21"/>
        </w:rPr>
        <w:t>1.1本章涉及商务合同条款要求，</w:t>
      </w:r>
      <w:r>
        <w:rPr>
          <w:rFonts w:hint="eastAsia" w:ascii="宋体" w:hAnsi="宋体" w:cs="宋体"/>
          <w:color w:val="auto"/>
          <w:szCs w:val="21"/>
          <w:lang w:val="en-US" w:eastAsia="zh-CN"/>
        </w:rPr>
        <w:t>供应商</w:t>
      </w:r>
      <w:r>
        <w:rPr>
          <w:rFonts w:hint="eastAsia" w:ascii="宋体" w:hAnsi="宋体" w:cs="宋体"/>
          <w:color w:val="auto"/>
          <w:szCs w:val="21"/>
        </w:rPr>
        <w:t>填写</w:t>
      </w:r>
      <w:r>
        <w:rPr>
          <w:rFonts w:hint="eastAsia" w:ascii="宋体" w:hAnsi="宋体" w:eastAsia="宋体" w:cs="宋体"/>
          <w:szCs w:val="21"/>
          <w:highlight w:val="none"/>
        </w:rPr>
        <w:t>技术商务偏离表</w:t>
      </w:r>
      <w:r>
        <w:rPr>
          <w:rFonts w:hint="eastAsia" w:ascii="宋体" w:hAnsi="宋体" w:cs="宋体"/>
          <w:color w:val="auto"/>
          <w:szCs w:val="21"/>
        </w:rPr>
        <w:t>，并作为</w:t>
      </w:r>
      <w:r>
        <w:rPr>
          <w:rFonts w:hint="eastAsia" w:ascii="宋体" w:hAnsi="宋体" w:cs="宋体"/>
          <w:color w:val="auto"/>
          <w:szCs w:val="21"/>
          <w:lang w:val="en-US" w:eastAsia="zh-CN"/>
        </w:rPr>
        <w:t>成交</w:t>
      </w:r>
      <w:r>
        <w:rPr>
          <w:rFonts w:hint="eastAsia" w:ascii="宋体" w:hAnsi="宋体" w:cs="宋体"/>
          <w:color w:val="auto"/>
          <w:szCs w:val="21"/>
        </w:rPr>
        <w:t>后</w:t>
      </w:r>
      <w:r>
        <w:rPr>
          <w:rFonts w:hint="eastAsia" w:ascii="宋体" w:hAnsi="宋体" w:cs="宋体"/>
          <w:color w:val="auto"/>
          <w:szCs w:val="21"/>
          <w:lang w:val="en-US" w:eastAsia="zh-CN"/>
        </w:rPr>
        <w:t>甲乙</w:t>
      </w:r>
      <w:r>
        <w:rPr>
          <w:rFonts w:hint="eastAsia" w:ascii="宋体" w:hAnsi="宋体" w:cs="宋体"/>
          <w:color w:val="auto"/>
          <w:szCs w:val="21"/>
        </w:rPr>
        <w:t>双方签订合同的基础。</w:t>
      </w:r>
    </w:p>
    <w:p w14:paraId="2D1CDA3E">
      <w:pPr>
        <w:spacing w:line="400" w:lineRule="exact"/>
        <w:jc w:val="left"/>
        <w:rPr>
          <w:rFonts w:hint="eastAsia" w:ascii="宋体" w:hAnsi="宋体" w:cs="宋体"/>
          <w:color w:val="auto"/>
          <w:szCs w:val="21"/>
        </w:rPr>
      </w:pPr>
      <w:r>
        <w:rPr>
          <w:rFonts w:hint="eastAsia" w:ascii="宋体" w:hAnsi="宋体" w:cs="宋体"/>
          <w:color w:val="auto"/>
          <w:szCs w:val="21"/>
        </w:rPr>
        <w:t>1.2针对本章合同条款内容，</w:t>
      </w:r>
      <w:r>
        <w:rPr>
          <w:rFonts w:hint="eastAsia" w:ascii="宋体" w:hAnsi="宋体" w:cs="宋体"/>
          <w:color w:val="auto"/>
          <w:szCs w:val="21"/>
          <w:lang w:val="en-US" w:eastAsia="zh-CN"/>
        </w:rPr>
        <w:t>供应商</w:t>
      </w:r>
      <w:r>
        <w:rPr>
          <w:rFonts w:hint="eastAsia" w:ascii="宋体" w:hAnsi="宋体" w:cs="宋体"/>
          <w:color w:val="auto"/>
          <w:szCs w:val="21"/>
        </w:rPr>
        <w:t>应填写“</w:t>
      </w:r>
      <w:r>
        <w:rPr>
          <w:rFonts w:hint="eastAsia" w:ascii="宋体" w:hAnsi="宋体" w:eastAsia="宋体" w:cs="宋体"/>
          <w:szCs w:val="21"/>
          <w:highlight w:val="none"/>
        </w:rPr>
        <w:t>技术商务偏离表</w:t>
      </w:r>
      <w:r>
        <w:rPr>
          <w:rFonts w:hint="eastAsia" w:ascii="宋体" w:hAnsi="宋体" w:cs="宋体"/>
          <w:color w:val="auto"/>
          <w:szCs w:val="21"/>
        </w:rPr>
        <w:t>”。如存在偏离应提出充分理由并在“</w:t>
      </w:r>
      <w:r>
        <w:rPr>
          <w:rFonts w:hint="eastAsia" w:ascii="宋体" w:hAnsi="宋体" w:eastAsia="宋体" w:cs="宋体"/>
          <w:szCs w:val="21"/>
          <w:highlight w:val="none"/>
        </w:rPr>
        <w:t>技术商务偏离表</w:t>
      </w:r>
      <w:r>
        <w:rPr>
          <w:rFonts w:hint="eastAsia" w:ascii="宋体" w:hAnsi="宋体" w:cs="宋体"/>
          <w:color w:val="auto"/>
          <w:szCs w:val="21"/>
        </w:rPr>
        <w:t>”中加以详尽说明。</w:t>
      </w:r>
    </w:p>
    <w:p w14:paraId="2B02997D">
      <w:pPr>
        <w:spacing w:line="400" w:lineRule="exact"/>
        <w:jc w:val="left"/>
        <w:rPr>
          <w:rFonts w:hint="eastAsia" w:ascii="宋体" w:hAnsi="宋体" w:cs="宋体"/>
          <w:color w:val="auto"/>
          <w:szCs w:val="21"/>
        </w:rPr>
      </w:pPr>
      <w:r>
        <w:rPr>
          <w:rFonts w:hint="eastAsia" w:ascii="宋体" w:hAnsi="宋体" w:cs="宋体"/>
          <w:color w:val="auto"/>
          <w:szCs w:val="21"/>
        </w:rPr>
        <w:t>1.3本章内容根据</w:t>
      </w:r>
      <w:r>
        <w:rPr>
          <w:rFonts w:hint="eastAsia" w:ascii="宋体" w:hAnsi="宋体" w:cs="宋体"/>
          <w:color w:val="auto"/>
          <w:szCs w:val="21"/>
          <w:lang w:val="en-US" w:eastAsia="zh-CN"/>
        </w:rPr>
        <w:t>供应商</w:t>
      </w:r>
      <w:r>
        <w:rPr>
          <w:rFonts w:hint="eastAsia" w:ascii="宋体" w:hAnsi="宋体" w:cs="宋体"/>
          <w:color w:val="auto"/>
          <w:szCs w:val="21"/>
        </w:rPr>
        <w:t>的</w:t>
      </w:r>
      <w:r>
        <w:rPr>
          <w:rFonts w:hint="eastAsia" w:ascii="宋体" w:hAnsi="宋体" w:cs="宋体"/>
          <w:color w:val="auto"/>
          <w:szCs w:val="21"/>
          <w:lang w:val="en-US" w:eastAsia="zh-CN"/>
        </w:rPr>
        <w:t>响应</w:t>
      </w:r>
      <w:r>
        <w:rPr>
          <w:rFonts w:hint="eastAsia" w:ascii="宋体" w:hAnsi="宋体" w:cs="宋体"/>
          <w:color w:val="auto"/>
          <w:szCs w:val="21"/>
        </w:rPr>
        <w:t>情况完善后，将作为</w:t>
      </w:r>
      <w:r>
        <w:rPr>
          <w:rFonts w:hint="eastAsia" w:ascii="宋体" w:hAnsi="宋体" w:cs="宋体"/>
          <w:color w:val="auto"/>
          <w:szCs w:val="21"/>
          <w:lang w:val="en-US" w:eastAsia="zh-CN"/>
        </w:rPr>
        <w:t>采购人</w:t>
      </w:r>
      <w:r>
        <w:rPr>
          <w:rFonts w:hint="eastAsia" w:ascii="宋体" w:hAnsi="宋体" w:cs="宋体"/>
          <w:color w:val="auto"/>
          <w:szCs w:val="21"/>
        </w:rPr>
        <w:t>与</w:t>
      </w:r>
      <w:r>
        <w:rPr>
          <w:rFonts w:hint="eastAsia" w:ascii="宋体" w:hAnsi="宋体" w:cs="宋体"/>
          <w:color w:val="auto"/>
          <w:szCs w:val="21"/>
          <w:lang w:val="en-US" w:eastAsia="zh-CN"/>
        </w:rPr>
        <w:t>成交人</w:t>
      </w:r>
      <w:r>
        <w:rPr>
          <w:rFonts w:hint="eastAsia" w:ascii="宋体" w:hAnsi="宋体" w:cs="宋体"/>
          <w:color w:val="auto"/>
          <w:szCs w:val="21"/>
        </w:rPr>
        <w:t>签订合同的基础。</w:t>
      </w:r>
      <w:r>
        <w:rPr>
          <w:rFonts w:hint="eastAsia" w:ascii="宋体" w:hAnsi="宋体" w:cs="宋体"/>
          <w:color w:val="auto"/>
          <w:szCs w:val="21"/>
          <w:lang w:eastAsia="zh-CN"/>
        </w:rPr>
        <w:t>今日（广东）国际传播有限公司</w:t>
      </w:r>
      <w:r>
        <w:rPr>
          <w:rFonts w:hint="eastAsia" w:ascii="宋体" w:hAnsi="宋体" w:cs="宋体"/>
          <w:color w:val="auto"/>
          <w:szCs w:val="21"/>
        </w:rPr>
        <w:t>为合同甲方；</w:t>
      </w:r>
      <w:r>
        <w:rPr>
          <w:rFonts w:hint="eastAsia" w:ascii="宋体" w:hAnsi="宋体" w:cs="宋体"/>
          <w:color w:val="auto"/>
          <w:szCs w:val="21"/>
          <w:lang w:val="en-US" w:eastAsia="zh-CN"/>
        </w:rPr>
        <w:t>成交人</w:t>
      </w:r>
      <w:r>
        <w:rPr>
          <w:rFonts w:hint="eastAsia" w:ascii="宋体" w:hAnsi="宋体" w:cs="宋体"/>
          <w:color w:val="auto"/>
          <w:szCs w:val="21"/>
        </w:rPr>
        <w:t>为合同乙方。</w:t>
      </w:r>
    </w:p>
    <w:p w14:paraId="1EBF93DA">
      <w:pPr>
        <w:spacing w:before="62" w:beforeLines="20" w:after="62" w:afterLines="20" w:line="400" w:lineRule="exact"/>
        <w:ind w:firstLine="420" w:firstLineChars="200"/>
        <w:textAlignment w:val="baseline"/>
        <w:rPr>
          <w:rFonts w:hint="eastAsia" w:ascii="宋体" w:hAnsi="宋体" w:cs="宋体"/>
          <w:b/>
          <w:color w:val="auto"/>
        </w:rPr>
      </w:pPr>
      <w:r>
        <w:rPr>
          <w:rFonts w:hint="eastAsia" w:ascii="宋体" w:hAnsi="宋体" w:cs="宋体"/>
          <w:b/>
          <w:color w:val="auto"/>
        </w:rPr>
        <w:t>供应商须对《商务合同书》全部条款理解清楚，并填写《技术商务偏离表》（格式见第六章）。</w:t>
      </w:r>
    </w:p>
    <w:p w14:paraId="5BADBAFD">
      <w:pPr>
        <w:spacing w:line="360" w:lineRule="auto"/>
        <w:ind w:firstLine="420" w:firstLineChars="200"/>
        <w:rPr>
          <w:rFonts w:hint="eastAsia" w:ascii="宋体" w:hAnsi="宋体" w:cs="宋体"/>
          <w:b/>
          <w:color w:val="auto"/>
        </w:rPr>
      </w:pPr>
      <w:r>
        <w:rPr>
          <w:rFonts w:hint="eastAsia" w:ascii="宋体" w:hAnsi="宋体" w:cs="宋体"/>
          <w:b/>
          <w:color w:val="auto"/>
        </w:rPr>
        <w:t>注：</w:t>
      </w:r>
      <w:r>
        <w:rPr>
          <w:rFonts w:hint="eastAsia" w:ascii="宋体" w:hAnsi="宋体" w:cs="宋体"/>
          <w:b/>
          <w:szCs w:val="21"/>
        </w:rPr>
        <w:t>本合同仅为合同草案文本，合同签订双方可根据项目的具体要求进行修订和细化</w:t>
      </w:r>
      <w:r>
        <w:rPr>
          <w:rFonts w:hint="eastAsia" w:ascii="宋体" w:hAnsi="宋体" w:cs="宋体"/>
          <w:b/>
          <w:color w:val="auto"/>
          <w:lang w:val="en-US" w:eastAsia="zh-CN"/>
        </w:rPr>
        <w:t>，</w:t>
      </w:r>
      <w:r>
        <w:rPr>
          <w:rFonts w:hint="eastAsia" w:ascii="宋体" w:hAnsi="宋体" w:cs="宋体"/>
          <w:b/>
          <w:color w:val="auto"/>
        </w:rPr>
        <w:t>当供应商在成交后，应依据本合同的主要条款与采购方签订正式合同；当本合同与</w:t>
      </w:r>
      <w:r>
        <w:rPr>
          <w:rFonts w:hint="eastAsia" w:ascii="宋体" w:hAnsi="宋体" w:cs="宋体"/>
          <w:b/>
          <w:color w:val="auto"/>
          <w:lang w:val="en-US" w:eastAsia="zh-CN"/>
        </w:rPr>
        <w:t>询价采购</w:t>
      </w:r>
      <w:r>
        <w:rPr>
          <w:rFonts w:hint="eastAsia" w:ascii="宋体" w:hAnsi="宋体" w:cs="宋体"/>
          <w:b/>
          <w:color w:val="auto"/>
        </w:rPr>
        <w:t>文件其他部分有冲突，应按</w:t>
      </w:r>
      <w:r>
        <w:rPr>
          <w:rFonts w:hint="eastAsia" w:ascii="宋体" w:hAnsi="宋体" w:cs="宋体"/>
          <w:b/>
          <w:color w:val="auto"/>
          <w:lang w:val="en-US" w:eastAsia="zh-CN"/>
        </w:rPr>
        <w:t>询价采购</w:t>
      </w:r>
      <w:r>
        <w:rPr>
          <w:rFonts w:hint="eastAsia" w:ascii="宋体" w:hAnsi="宋体" w:cs="宋体"/>
          <w:b/>
          <w:color w:val="auto"/>
        </w:rPr>
        <w:t>文件的其他部分为准编制</w:t>
      </w:r>
      <w:r>
        <w:rPr>
          <w:rFonts w:hint="eastAsia" w:ascii="宋体" w:hAnsi="宋体" w:cs="宋体"/>
          <w:b/>
          <w:color w:val="auto"/>
          <w:lang w:val="en-US" w:eastAsia="zh-CN"/>
        </w:rPr>
        <w:t>合同</w:t>
      </w:r>
      <w:r>
        <w:rPr>
          <w:rFonts w:hint="eastAsia" w:ascii="宋体" w:hAnsi="宋体" w:cs="宋体"/>
          <w:b/>
          <w:color w:val="auto"/>
        </w:rPr>
        <w:t>。合同版本与条款以甲方最新合同模板为准。</w:t>
      </w:r>
    </w:p>
    <w:p w14:paraId="10A0DF5D">
      <w:pPr>
        <w:rPr>
          <w:rFonts w:hint="eastAsia" w:ascii="宋体" w:hAnsi="宋体" w:cs="宋体"/>
          <w:b/>
          <w:color w:val="auto"/>
        </w:rPr>
      </w:pPr>
      <w:r>
        <w:rPr>
          <w:rFonts w:hint="eastAsia" w:ascii="宋体" w:hAnsi="宋体" w:cs="宋体"/>
          <w:b/>
          <w:color w:val="auto"/>
        </w:rPr>
        <w:br w:type="page"/>
      </w:r>
    </w:p>
    <w:p w14:paraId="154E8A7A">
      <w:pPr>
        <w:spacing w:line="360" w:lineRule="auto"/>
        <w:jc w:val="center"/>
        <w:rPr>
          <w:rFonts w:hint="eastAsia" w:ascii="仿宋_GB2312" w:hAnsi="仿宋_GB2312" w:eastAsia="仿宋_GB2312" w:cs="仿宋_GB2312"/>
          <w:b/>
          <w:bCs/>
          <w:sz w:val="44"/>
          <w:szCs w:val="44"/>
          <w:highlight w:val="none"/>
          <w:lang w:val="en-US" w:eastAsia="zh-CN"/>
        </w:rPr>
      </w:pPr>
      <w:r>
        <w:rPr>
          <w:rFonts w:hint="eastAsia" w:ascii="仿宋_GB2312" w:hAnsi="仿宋_GB2312" w:eastAsia="仿宋_GB2312" w:cs="仿宋_GB2312"/>
          <w:b/>
          <w:bCs/>
          <w:sz w:val="44"/>
          <w:szCs w:val="44"/>
          <w:highlight w:val="none"/>
          <w:lang w:val="en-US" w:eastAsia="zh-CN"/>
        </w:rPr>
        <w:t>中国（广东）电影联合展台策划与执行服务项目合同</w:t>
      </w:r>
    </w:p>
    <w:p w14:paraId="2508AF33">
      <w:pPr>
        <w:spacing w:line="360" w:lineRule="auto"/>
        <w:rPr>
          <w:rFonts w:ascii="宋体" w:hAnsi="宋体" w:cs="宋体"/>
          <w:b/>
          <w:bCs/>
          <w:szCs w:val="21"/>
        </w:rPr>
      </w:pPr>
    </w:p>
    <w:p w14:paraId="50EFA737">
      <w:pPr>
        <w:widowControl/>
        <w:snapToGrid w:val="0"/>
        <w:spacing w:line="360" w:lineRule="auto"/>
        <w:rPr>
          <w:rFonts w:hint="eastAsia" w:ascii="宋体" w:hAnsi="宋体" w:eastAsia="宋体" w:cs="宋体"/>
          <w:color w:val="000000"/>
          <w:kern w:val="0"/>
          <w:sz w:val="21"/>
          <w:szCs w:val="21"/>
          <w:highlight w:val="none"/>
          <w:u w:val="single"/>
          <w:lang w:bidi="ar"/>
        </w:rPr>
      </w:pPr>
      <w:r>
        <w:rPr>
          <w:rFonts w:hint="eastAsia" w:ascii="宋体" w:hAnsi="宋体" w:eastAsia="宋体" w:cs="宋体"/>
          <w:color w:val="000000"/>
          <w:kern w:val="0"/>
          <w:sz w:val="21"/>
          <w:szCs w:val="21"/>
          <w:highlight w:val="none"/>
          <w:lang w:bidi="ar"/>
        </w:rPr>
        <w:t>甲方：</w:t>
      </w:r>
      <w:r>
        <w:rPr>
          <w:rFonts w:hint="eastAsia" w:ascii="宋体" w:hAnsi="宋体" w:eastAsia="宋体" w:cs="宋体"/>
          <w:color w:val="000000"/>
          <w:kern w:val="0"/>
          <w:sz w:val="21"/>
          <w:szCs w:val="21"/>
          <w:highlight w:val="none"/>
          <w:u w:val="single"/>
          <w:lang w:bidi="ar"/>
        </w:rPr>
        <w:t xml:space="preserve"> 今日（广东）国际传播有限公司</w:t>
      </w:r>
    </w:p>
    <w:p w14:paraId="1165E5C4">
      <w:pPr>
        <w:widowControl/>
        <w:snapToGrid w:val="0"/>
        <w:spacing w:line="360" w:lineRule="auto"/>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地址：</w:t>
      </w:r>
      <w:r>
        <w:rPr>
          <w:rFonts w:hint="eastAsia" w:ascii="宋体" w:hAnsi="宋体" w:eastAsia="宋体" w:cs="宋体"/>
          <w:color w:val="000000"/>
          <w:kern w:val="0"/>
          <w:sz w:val="21"/>
          <w:szCs w:val="21"/>
          <w:highlight w:val="none"/>
          <w:u w:val="single"/>
          <w:lang w:bidi="ar"/>
        </w:rPr>
        <w:t xml:space="preserve"> 广州大道中289号南方传媒大厦A座2508  </w:t>
      </w:r>
    </w:p>
    <w:p w14:paraId="4CE53755">
      <w:pPr>
        <w:widowControl/>
        <w:snapToGrid w:val="0"/>
        <w:spacing w:line="360" w:lineRule="auto"/>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联系人：</w:t>
      </w:r>
      <w:r>
        <w:rPr>
          <w:rFonts w:hint="eastAsia" w:ascii="宋体" w:hAnsi="宋体" w:eastAsia="宋体" w:cs="宋体"/>
          <w:color w:val="000000"/>
          <w:kern w:val="0"/>
          <w:sz w:val="21"/>
          <w:szCs w:val="21"/>
          <w:highlight w:val="none"/>
          <w:u w:val="single"/>
          <w:lang w:bidi="ar"/>
        </w:rPr>
        <w:t xml:space="preserve">                             </w:t>
      </w:r>
    </w:p>
    <w:p w14:paraId="5801E468">
      <w:pPr>
        <w:widowControl/>
        <w:snapToGrid w:val="0"/>
        <w:spacing w:line="360" w:lineRule="auto"/>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联系方式：</w:t>
      </w:r>
      <w:r>
        <w:rPr>
          <w:rFonts w:hint="eastAsia" w:ascii="宋体" w:hAnsi="宋体" w:eastAsia="宋体" w:cs="宋体"/>
          <w:color w:val="000000"/>
          <w:kern w:val="0"/>
          <w:sz w:val="21"/>
          <w:szCs w:val="21"/>
          <w:highlight w:val="none"/>
          <w:u w:val="single"/>
          <w:lang w:bidi="ar"/>
        </w:rPr>
        <w:t xml:space="preserve">                </w:t>
      </w:r>
    </w:p>
    <w:p w14:paraId="38D4EBBA">
      <w:pPr>
        <w:widowControl/>
        <w:snapToGrid w:val="0"/>
        <w:spacing w:line="360" w:lineRule="auto"/>
        <w:rPr>
          <w:rFonts w:hint="eastAsia" w:ascii="宋体" w:hAnsi="宋体" w:eastAsia="宋体" w:cs="宋体"/>
          <w:color w:val="000000"/>
          <w:kern w:val="0"/>
          <w:sz w:val="21"/>
          <w:szCs w:val="21"/>
          <w:highlight w:val="none"/>
          <w:lang w:bidi="ar"/>
        </w:rPr>
      </w:pPr>
    </w:p>
    <w:p w14:paraId="3B4CD723">
      <w:pPr>
        <w:widowControl/>
        <w:snapToGrid w:val="0"/>
        <w:spacing w:line="360" w:lineRule="auto"/>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乙 方：</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color w:val="000000"/>
          <w:kern w:val="0"/>
          <w:sz w:val="21"/>
          <w:szCs w:val="21"/>
          <w:highlight w:val="none"/>
          <w:u w:val="single"/>
          <w:lang w:bidi="ar"/>
        </w:rPr>
        <w:t xml:space="preserve">    </w:t>
      </w:r>
    </w:p>
    <w:p w14:paraId="41B6362C">
      <w:pPr>
        <w:widowControl/>
        <w:snapToGrid w:val="0"/>
        <w:spacing w:line="360" w:lineRule="auto"/>
        <w:rPr>
          <w:rFonts w:hint="eastAsia" w:ascii="宋体" w:hAnsi="宋体" w:eastAsia="宋体" w:cs="宋体"/>
          <w:color w:val="000000"/>
          <w:kern w:val="0"/>
          <w:sz w:val="21"/>
          <w:szCs w:val="21"/>
          <w:highlight w:val="none"/>
          <w:u w:val="single"/>
          <w:lang w:bidi="ar"/>
        </w:rPr>
      </w:pPr>
      <w:r>
        <w:rPr>
          <w:rFonts w:hint="eastAsia" w:ascii="宋体" w:hAnsi="宋体" w:eastAsia="宋体" w:cs="宋体"/>
          <w:color w:val="000000"/>
          <w:kern w:val="0"/>
          <w:sz w:val="21"/>
          <w:szCs w:val="21"/>
          <w:highlight w:val="none"/>
          <w:lang w:bidi="ar"/>
        </w:rPr>
        <w:t>法定代表人（负责人）</w:t>
      </w:r>
      <w:r>
        <w:rPr>
          <w:rFonts w:hint="eastAsia" w:ascii="宋体" w:hAnsi="宋体" w:eastAsia="宋体" w:cs="宋体"/>
          <w:color w:val="000000"/>
          <w:kern w:val="0"/>
          <w:sz w:val="21"/>
          <w:szCs w:val="21"/>
          <w:highlight w:val="none"/>
          <w:u w:val="single"/>
          <w:lang w:bidi="ar"/>
        </w:rPr>
        <w:t>：</w:t>
      </w:r>
    </w:p>
    <w:p w14:paraId="1C81D8E1">
      <w:pPr>
        <w:widowControl/>
        <w:snapToGrid w:val="0"/>
        <w:spacing w:line="360" w:lineRule="auto"/>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地 址：</w:t>
      </w:r>
      <w:r>
        <w:rPr>
          <w:rFonts w:hint="eastAsia" w:ascii="宋体" w:hAnsi="宋体" w:eastAsia="宋体" w:cs="宋体"/>
          <w:color w:val="000000"/>
          <w:kern w:val="0"/>
          <w:sz w:val="21"/>
          <w:szCs w:val="21"/>
          <w:highlight w:val="none"/>
          <w:u w:val="single"/>
          <w:lang w:bidi="ar"/>
        </w:rPr>
        <w:t xml:space="preserve"> </w:t>
      </w:r>
    </w:p>
    <w:p w14:paraId="1AAF0099">
      <w:pPr>
        <w:widowControl/>
        <w:snapToGrid w:val="0"/>
        <w:spacing w:line="360" w:lineRule="auto"/>
        <w:rPr>
          <w:rFonts w:hint="eastAsia" w:ascii="宋体" w:hAnsi="宋体" w:eastAsia="宋体" w:cs="宋体"/>
          <w:color w:val="000000"/>
          <w:kern w:val="0"/>
          <w:sz w:val="21"/>
          <w:szCs w:val="21"/>
          <w:highlight w:val="none"/>
          <w:u w:val="single"/>
          <w:lang w:bidi="ar"/>
        </w:rPr>
      </w:pPr>
      <w:r>
        <w:rPr>
          <w:rFonts w:hint="eastAsia" w:ascii="宋体" w:hAnsi="宋体" w:eastAsia="宋体" w:cs="宋体"/>
          <w:color w:val="000000"/>
          <w:kern w:val="0"/>
          <w:sz w:val="21"/>
          <w:szCs w:val="21"/>
          <w:highlight w:val="none"/>
          <w:lang w:bidi="ar"/>
        </w:rPr>
        <w:t>联系方式：</w:t>
      </w:r>
      <w:r>
        <w:rPr>
          <w:rFonts w:hint="eastAsia" w:ascii="宋体" w:hAnsi="宋体" w:eastAsia="宋体" w:cs="宋体"/>
          <w:color w:val="000000"/>
          <w:kern w:val="0"/>
          <w:sz w:val="21"/>
          <w:szCs w:val="21"/>
          <w:highlight w:val="none"/>
          <w:u w:val="single"/>
          <w:lang w:bidi="ar"/>
        </w:rPr>
        <w:t xml:space="preserve"> </w:t>
      </w:r>
    </w:p>
    <w:p w14:paraId="5CDF335D">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u w:val="single"/>
          <w:lang w:bidi="ar"/>
        </w:rPr>
      </w:pPr>
    </w:p>
    <w:p w14:paraId="6504CD61">
      <w:pPr>
        <w:widowControl/>
        <w:numPr>
          <w:ilvl w:val="0"/>
          <w:numId w:val="0"/>
        </w:numPr>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甲、乙双方经过平等友好协商，依照《中华人民共和国民法典》等相关法律法规，现就甲方委托乙方完成</w:t>
      </w:r>
      <w:r>
        <w:rPr>
          <w:rFonts w:hint="eastAsia" w:ascii="宋体" w:hAnsi="宋体" w:eastAsia="宋体" w:cs="宋体"/>
          <w:color w:val="000000"/>
          <w:kern w:val="0"/>
          <w:sz w:val="21"/>
          <w:szCs w:val="21"/>
          <w:highlight w:val="none"/>
          <w:u w:val="single"/>
          <w:lang w:bidi="ar"/>
        </w:rPr>
        <w:t>中国（广东）电影联合展台</w:t>
      </w:r>
      <w:r>
        <w:rPr>
          <w:rFonts w:hint="eastAsia" w:ascii="宋体" w:hAnsi="宋体" w:eastAsia="宋体" w:cs="宋体"/>
          <w:color w:val="000000"/>
          <w:kern w:val="0"/>
          <w:sz w:val="21"/>
          <w:szCs w:val="21"/>
          <w:highlight w:val="none"/>
          <w:u w:val="single"/>
          <w:lang w:val="en-US" w:eastAsia="zh-CN" w:bidi="ar"/>
        </w:rPr>
        <w:t>策划与执行</w:t>
      </w:r>
      <w:r>
        <w:rPr>
          <w:rFonts w:hint="eastAsia" w:ascii="宋体" w:hAnsi="宋体" w:eastAsia="宋体" w:cs="宋体"/>
          <w:color w:val="000000"/>
          <w:kern w:val="0"/>
          <w:sz w:val="21"/>
          <w:szCs w:val="21"/>
          <w:highlight w:val="none"/>
          <w:u w:val="single"/>
          <w:lang w:bidi="ar"/>
        </w:rPr>
        <w:t>项目</w:t>
      </w:r>
      <w:r>
        <w:rPr>
          <w:rFonts w:hint="eastAsia" w:ascii="宋体" w:hAnsi="宋体" w:eastAsia="宋体" w:cs="宋体"/>
          <w:color w:val="000000"/>
          <w:kern w:val="0"/>
          <w:sz w:val="21"/>
          <w:szCs w:val="21"/>
          <w:highlight w:val="none"/>
          <w:lang w:bidi="ar"/>
        </w:rPr>
        <w:t xml:space="preserve">事宜达成如下合同，以资共同遵守。 </w:t>
      </w:r>
    </w:p>
    <w:p w14:paraId="78432F80">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p>
    <w:p w14:paraId="414B7EEF">
      <w:pPr>
        <w:widowControl/>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 xml:space="preserve">第一条  活动概况 </w:t>
      </w:r>
    </w:p>
    <w:p w14:paraId="1C44AA2C">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（一）活动名称:</w:t>
      </w:r>
      <w:r>
        <w:rPr>
          <w:rFonts w:hint="eastAsia" w:ascii="宋体" w:hAnsi="宋体" w:eastAsia="宋体" w:cs="宋体"/>
          <w:color w:val="000000"/>
          <w:kern w:val="0"/>
          <w:sz w:val="21"/>
          <w:szCs w:val="21"/>
          <w:highlight w:val="none"/>
          <w:u w:val="single"/>
          <w:lang w:bidi="ar"/>
        </w:rPr>
        <w:t xml:space="preserve">中国（广东）电影联合展台  </w:t>
      </w:r>
      <w:r>
        <w:rPr>
          <w:rFonts w:hint="eastAsia" w:ascii="宋体" w:hAnsi="宋体" w:eastAsia="宋体" w:cs="宋体"/>
          <w:color w:val="000000"/>
          <w:kern w:val="0"/>
          <w:sz w:val="21"/>
          <w:szCs w:val="21"/>
          <w:highlight w:val="none"/>
          <w:lang w:bidi="ar"/>
        </w:rPr>
        <w:t>；</w:t>
      </w:r>
    </w:p>
    <w:p w14:paraId="1E519FD4">
      <w:pPr>
        <w:widowControl/>
        <w:wordWrap w:val="0"/>
        <w:adjustRightInd w:val="0"/>
        <w:snapToGrid w:val="0"/>
        <w:spacing w:line="360" w:lineRule="auto"/>
        <w:ind w:firstLine="420" w:firstLineChars="200"/>
        <w:rPr>
          <w:rFonts w:hint="eastAsia" w:ascii="宋体" w:hAnsi="宋体" w:eastAsia="宋体" w:cs="宋体"/>
          <w:sz w:val="21"/>
          <w:szCs w:val="21"/>
          <w:highlight w:val="none"/>
          <w:u w:val="single"/>
        </w:rPr>
      </w:pPr>
      <w:r>
        <w:rPr>
          <w:rFonts w:hint="eastAsia" w:ascii="宋体" w:hAnsi="宋体" w:eastAsia="宋体" w:cs="宋体"/>
          <w:color w:val="000000"/>
          <w:kern w:val="0"/>
          <w:sz w:val="21"/>
          <w:szCs w:val="21"/>
          <w:highlight w:val="none"/>
          <w:lang w:bidi="ar"/>
        </w:rPr>
        <w:t>（二）活动时间：</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2026年12月1日-12月5日</w:t>
      </w:r>
      <w:r>
        <w:rPr>
          <w:rFonts w:hint="eastAsia" w:ascii="宋体" w:hAnsi="宋体" w:eastAsia="宋体" w:cs="宋体"/>
          <w:sz w:val="21"/>
          <w:szCs w:val="21"/>
          <w:highlight w:val="none"/>
          <w:u w:val="single"/>
        </w:rPr>
        <w:t xml:space="preserve"> </w:t>
      </w:r>
      <w:r>
        <w:rPr>
          <w:rFonts w:hint="eastAsia" w:ascii="宋体" w:hAnsi="宋体" w:eastAsia="宋体" w:cs="宋体"/>
          <w:color w:val="000000"/>
          <w:kern w:val="0"/>
          <w:sz w:val="21"/>
          <w:szCs w:val="21"/>
          <w:highlight w:val="none"/>
          <w:u w:val="single"/>
          <w:lang w:bidi="ar"/>
        </w:rPr>
        <w:t>；</w:t>
      </w:r>
    </w:p>
    <w:p w14:paraId="52A784F1">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（三）活动地点：</w:t>
      </w:r>
      <w:r>
        <w:rPr>
          <w:rFonts w:hint="eastAsia" w:ascii="宋体" w:hAnsi="宋体" w:eastAsia="宋体" w:cs="宋体"/>
          <w:color w:val="000000"/>
          <w:kern w:val="0"/>
          <w:sz w:val="21"/>
          <w:szCs w:val="21"/>
          <w:highlight w:val="none"/>
          <w:u w:val="single"/>
          <w:lang w:bidi="ar"/>
        </w:rPr>
        <w:t xml:space="preserve"> 新加坡滨海湾金沙会展中心 </w:t>
      </w:r>
      <w:r>
        <w:rPr>
          <w:rFonts w:hint="eastAsia" w:ascii="宋体" w:hAnsi="宋体" w:eastAsia="宋体" w:cs="宋体"/>
          <w:color w:val="000000"/>
          <w:kern w:val="0"/>
          <w:sz w:val="21"/>
          <w:szCs w:val="21"/>
          <w:highlight w:val="none"/>
          <w:lang w:bidi="ar"/>
        </w:rPr>
        <w:t xml:space="preserve">； </w:t>
      </w:r>
    </w:p>
    <w:p w14:paraId="53A54D0D">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（四）活动方案：详见附件一《服务需求书》</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t xml:space="preserve"> 附件一未明确列明或超出本合同约定范围的事项，不属于本合同项下乙方义务，如甲方要求乙方提供，双方应另行书面协商确认并相应调整合同价款。</w:t>
      </w:r>
    </w:p>
    <w:p w14:paraId="1DA8AC5C">
      <w:pPr>
        <w:widowControl/>
        <w:wordWrap w:val="0"/>
        <w:adjustRightInd w:val="0"/>
        <w:snapToGrid w:val="0"/>
        <w:spacing w:line="360" w:lineRule="auto"/>
        <w:ind w:firstLine="0" w:firstLineChars="0"/>
        <w:rPr>
          <w:rFonts w:hint="eastAsia" w:ascii="宋体" w:hAnsi="宋体" w:eastAsia="宋体" w:cs="宋体"/>
          <w:color w:val="000000"/>
          <w:kern w:val="0"/>
          <w:sz w:val="21"/>
          <w:szCs w:val="21"/>
          <w:highlight w:val="none"/>
          <w:lang w:bidi="ar"/>
        </w:rPr>
      </w:pPr>
    </w:p>
    <w:p w14:paraId="650CB1D8">
      <w:pPr>
        <w:widowControl/>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 xml:space="preserve">第二条  合同价款及付款方式 </w:t>
      </w:r>
    </w:p>
    <w:p w14:paraId="7CBF4ED2">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（一）合同价款总额为人民币</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lang w:bidi="ar"/>
        </w:rPr>
        <w:t>元（大写：人民币</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lang w:bidi="ar"/>
        </w:rPr>
        <w:t>，</w:t>
      </w:r>
      <w:r>
        <w:rPr>
          <w:rFonts w:hint="eastAsia" w:ascii="宋体" w:hAnsi="宋体" w:eastAsia="宋体" w:cs="宋体"/>
          <w:sz w:val="21"/>
          <w:szCs w:val="21"/>
          <w:highlight w:val="none"/>
        </w:rPr>
        <w:t>税率</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r>
        <w:rPr>
          <w:rFonts w:hint="eastAsia" w:ascii="宋体" w:hAnsi="宋体" w:eastAsia="宋体" w:cs="宋体"/>
          <w:color w:val="000000"/>
          <w:kern w:val="0"/>
          <w:sz w:val="21"/>
          <w:szCs w:val="21"/>
          <w:highlight w:val="none"/>
          <w:lang w:bidi="ar"/>
        </w:rPr>
        <w:t>）。该价款含</w:t>
      </w:r>
      <w:r>
        <w:rPr>
          <w:rFonts w:hint="eastAsia" w:ascii="宋体" w:hAnsi="宋体" w:eastAsia="宋体" w:cs="宋体"/>
          <w:color w:val="000000"/>
          <w:kern w:val="0"/>
          <w:sz w:val="21"/>
          <w:szCs w:val="21"/>
          <w:highlight w:val="none"/>
          <w:lang w:val="en-US" w:eastAsia="zh-CN" w:bidi="ar"/>
        </w:rPr>
        <w:t>展位租赁搭建、推介活动场地费用、参展证件费用、物料设计制作、人员差旅费用、劳务费、翻译费用、</w:t>
      </w:r>
      <w:r>
        <w:rPr>
          <w:rFonts w:hint="eastAsia" w:ascii="宋体" w:hAnsi="宋体" w:eastAsia="宋体" w:cs="宋体"/>
          <w:color w:val="000000"/>
          <w:kern w:val="0"/>
          <w:sz w:val="21"/>
          <w:szCs w:val="21"/>
          <w:highlight w:val="none"/>
          <w:lang w:bidi="ar"/>
        </w:rPr>
        <w:t>政府报批收费、</w:t>
      </w:r>
      <w:r>
        <w:rPr>
          <w:rFonts w:hint="eastAsia" w:ascii="宋体" w:hAnsi="宋体" w:eastAsia="宋体" w:cs="宋体"/>
          <w:color w:val="000000"/>
          <w:kern w:val="0"/>
          <w:sz w:val="21"/>
          <w:szCs w:val="21"/>
          <w:highlight w:val="none"/>
          <w:lang w:val="en-US" w:eastAsia="zh-CN" w:bidi="ar"/>
        </w:rPr>
        <w:t>汇率兑换、运输、保险、</w:t>
      </w:r>
      <w:r>
        <w:rPr>
          <w:rFonts w:hint="eastAsia" w:ascii="宋体" w:hAnsi="宋体" w:eastAsia="宋体" w:cs="宋体"/>
          <w:color w:val="000000"/>
          <w:kern w:val="0"/>
          <w:sz w:val="21"/>
          <w:szCs w:val="21"/>
          <w:highlight w:val="none"/>
          <w:lang w:bidi="ar"/>
        </w:rPr>
        <w:t>税金等</w:t>
      </w:r>
      <w:r>
        <w:rPr>
          <w:rFonts w:hint="eastAsia" w:ascii="宋体" w:hAnsi="宋体" w:eastAsia="宋体" w:cs="宋体"/>
          <w:color w:val="000000"/>
          <w:kern w:val="0"/>
          <w:sz w:val="21"/>
          <w:szCs w:val="21"/>
          <w:highlight w:val="none"/>
          <w:lang w:val="en-US" w:eastAsia="zh-CN" w:bidi="ar"/>
        </w:rPr>
        <w:t>以及其他</w:t>
      </w:r>
      <w:r>
        <w:rPr>
          <w:rFonts w:hint="eastAsia" w:ascii="宋体" w:hAnsi="宋体" w:eastAsia="宋体" w:cs="宋体"/>
          <w:color w:val="000000"/>
          <w:kern w:val="0"/>
          <w:sz w:val="21"/>
          <w:szCs w:val="21"/>
          <w:highlight w:val="none"/>
          <w:lang w:bidi="ar"/>
        </w:rPr>
        <w:t>一切乙方为了履行本合同项下委托事项所产生的费用</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val="en-US" w:eastAsia="zh-CN" w:bidi="ar"/>
        </w:rPr>
        <w:t>但不包含媒体宣传报道费用</w:t>
      </w:r>
      <w:r>
        <w:rPr>
          <w:rFonts w:hint="eastAsia" w:ascii="宋体" w:hAnsi="宋体" w:eastAsia="宋体" w:cs="宋体"/>
          <w:color w:val="000000"/>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媒体宣传报道由甲方负责。</w:t>
      </w:r>
      <w:r>
        <w:rPr>
          <w:rFonts w:hint="eastAsia" w:ascii="宋体" w:hAnsi="宋体" w:eastAsia="宋体" w:cs="宋体"/>
          <w:color w:val="000000"/>
          <w:kern w:val="0"/>
          <w:sz w:val="21"/>
          <w:szCs w:val="21"/>
          <w:highlight w:val="none"/>
          <w:lang w:bidi="ar"/>
        </w:rPr>
        <w:t>除经过甲方书面确认的可增加的费用</w:t>
      </w:r>
      <w:r>
        <w:rPr>
          <w:rFonts w:hint="eastAsia" w:ascii="宋体" w:hAnsi="宋体" w:eastAsia="宋体" w:cs="宋体"/>
          <w:color w:val="000000"/>
          <w:kern w:val="0"/>
          <w:sz w:val="21"/>
          <w:szCs w:val="21"/>
          <w:highlight w:val="none"/>
          <w:lang w:val="en-US" w:eastAsia="zh-CN" w:bidi="ar"/>
        </w:rPr>
        <w:t>以及甲方调整活动需求</w:t>
      </w:r>
      <w:r>
        <w:rPr>
          <w:rFonts w:hint="eastAsia" w:ascii="宋体" w:hAnsi="宋体" w:eastAsia="宋体" w:cs="宋体"/>
          <w:color w:val="000000"/>
          <w:kern w:val="0"/>
          <w:sz w:val="21"/>
          <w:szCs w:val="21"/>
          <w:highlight w:val="none"/>
          <w:lang w:bidi="ar"/>
        </w:rPr>
        <w:t>外，本合同价款总额不因任何事由增加，包括但不限于不可抗力、价格上涨等因素。</w:t>
      </w:r>
    </w:p>
    <w:p w14:paraId="31FBA57D">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（二）合同签订后</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7</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lang w:bidi="ar"/>
        </w:rPr>
        <w:t>日内，甲方支付合同价款总额的</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70</w:t>
      </w:r>
      <w:r>
        <w:rPr>
          <w:rFonts w:hint="eastAsia" w:ascii="宋体" w:hAnsi="宋体" w:eastAsia="宋体" w:cs="宋体"/>
          <w:color w:val="000000"/>
          <w:kern w:val="0"/>
          <w:sz w:val="21"/>
          <w:szCs w:val="21"/>
          <w:highlight w:val="none"/>
          <w:lang w:bidi="ar"/>
        </w:rPr>
        <w:t>%，即人民币</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color w:val="000000"/>
          <w:kern w:val="0"/>
          <w:sz w:val="21"/>
          <w:szCs w:val="21"/>
          <w:highlight w:val="none"/>
          <w:lang w:bidi="ar"/>
        </w:rPr>
        <w:t>元（大写</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color w:val="000000"/>
          <w:kern w:val="0"/>
          <w:sz w:val="21"/>
          <w:szCs w:val="21"/>
          <w:highlight w:val="none"/>
          <w:lang w:bidi="ar"/>
        </w:rPr>
        <w:t>）；活动结束并经甲方验收后</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7</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lang w:bidi="ar"/>
        </w:rPr>
        <w:t>日内，支付合同价款总额的</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color w:val="000000"/>
          <w:kern w:val="0"/>
          <w:sz w:val="21"/>
          <w:szCs w:val="21"/>
          <w:highlight w:val="none"/>
          <w:u w:val="single"/>
          <w:lang w:val="en-US" w:eastAsia="zh-CN" w:bidi="ar"/>
        </w:rPr>
        <w:t>30</w:t>
      </w:r>
      <w:r>
        <w:rPr>
          <w:rFonts w:hint="eastAsia" w:ascii="宋体" w:hAnsi="宋体" w:eastAsia="宋体" w:cs="宋体"/>
          <w:color w:val="000000"/>
          <w:kern w:val="0"/>
          <w:sz w:val="21"/>
          <w:szCs w:val="21"/>
          <w:highlight w:val="none"/>
          <w:lang w:bidi="ar"/>
        </w:rPr>
        <w:t>%，即人民币</w:t>
      </w:r>
      <w:r>
        <w:rPr>
          <w:rFonts w:hint="eastAsia" w:ascii="宋体" w:hAnsi="宋体" w:eastAsia="宋体" w:cs="宋体"/>
          <w:color w:val="000000"/>
          <w:kern w:val="0"/>
          <w:sz w:val="21"/>
          <w:szCs w:val="21"/>
          <w:highlight w:val="none"/>
          <w:u w:val="single"/>
          <w:lang w:val="en-US" w:eastAsia="zh-CN" w:bidi="ar"/>
        </w:rPr>
        <w:t xml:space="preserve">       </w:t>
      </w:r>
      <w:r>
        <w:rPr>
          <w:rFonts w:hint="eastAsia" w:ascii="宋体" w:hAnsi="宋体" w:eastAsia="宋体" w:cs="宋体"/>
          <w:color w:val="000000"/>
          <w:kern w:val="0"/>
          <w:sz w:val="21"/>
          <w:szCs w:val="21"/>
          <w:highlight w:val="none"/>
          <w:lang w:bidi="ar"/>
        </w:rPr>
        <w:t>元（大写</w:t>
      </w:r>
      <w:r>
        <w:rPr>
          <w:rFonts w:hint="eastAsia" w:ascii="宋体" w:hAnsi="宋体" w:eastAsia="宋体" w:cs="宋体"/>
          <w:color w:val="000000"/>
          <w:kern w:val="0"/>
          <w:sz w:val="21"/>
          <w:szCs w:val="21"/>
          <w:highlight w:val="none"/>
          <w:u w:val="single"/>
          <w:lang w:val="en-US" w:eastAsia="zh-CN" w:bidi="ar"/>
        </w:rPr>
        <w:t xml:space="preserve">      整</w:t>
      </w:r>
      <w:r>
        <w:rPr>
          <w:rFonts w:hint="eastAsia" w:ascii="宋体" w:hAnsi="宋体" w:eastAsia="宋体" w:cs="宋体"/>
          <w:color w:val="000000"/>
          <w:kern w:val="0"/>
          <w:sz w:val="21"/>
          <w:szCs w:val="21"/>
          <w:highlight w:val="none"/>
          <w:lang w:bidi="ar"/>
        </w:rPr>
        <w:t>）。</w:t>
      </w:r>
    </w:p>
    <w:p w14:paraId="5E6A8120">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（三）甲方付款前，乙方应按甲方要求及时开具足额正规的增值税专用发票。如因乙方提供发票时间延迟</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t>则甲方有权顺延付款时间</w:t>
      </w:r>
      <w:r>
        <w:rPr>
          <w:rFonts w:hint="eastAsia" w:ascii="宋体" w:hAnsi="宋体" w:eastAsia="宋体" w:cs="宋体"/>
          <w:color w:val="000000"/>
          <w:kern w:val="0"/>
          <w:sz w:val="21"/>
          <w:szCs w:val="21"/>
          <w:highlight w:val="none"/>
          <w:lang w:eastAsia="zh-CN" w:bidi="ar"/>
        </w:rPr>
        <w:t>，</w:t>
      </w:r>
      <w:r>
        <w:rPr>
          <w:rFonts w:hint="eastAsia" w:ascii="宋体" w:hAnsi="宋体" w:eastAsia="宋体" w:cs="宋体"/>
          <w:color w:val="000000"/>
          <w:kern w:val="0"/>
          <w:sz w:val="21"/>
          <w:szCs w:val="21"/>
          <w:highlight w:val="none"/>
          <w:lang w:bidi="ar"/>
        </w:rPr>
        <w:t>且不承担逾期付款违约责任。</w:t>
      </w:r>
    </w:p>
    <w:p w14:paraId="71460B6C">
      <w:pPr>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双方结算账户及发票信息如下表。本合同有效期内，如一方需要改变以下结算账户或发票信息，应提前十五天以加盖公章的书面文件通知对方。一方未按本合同规定通知而遭受的损失由该方自行承担，若使另外一方遭受损失的，应赔偿相应损失。</w:t>
      </w:r>
    </w:p>
    <w:tbl>
      <w:tblPr>
        <w:tblStyle w:val="42"/>
        <w:tblW w:w="91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3"/>
        <w:gridCol w:w="2916"/>
        <w:gridCol w:w="1527"/>
        <w:gridCol w:w="2612"/>
      </w:tblGrid>
      <w:tr w14:paraId="49CF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3" w:type="dxa"/>
            <w:noWrap w:val="0"/>
            <w:vAlign w:val="top"/>
          </w:tcPr>
          <w:p w14:paraId="0565C710">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甲方名称</w:t>
            </w:r>
          </w:p>
        </w:tc>
        <w:tc>
          <w:tcPr>
            <w:tcW w:w="2916" w:type="dxa"/>
            <w:noWrap w:val="0"/>
            <w:vAlign w:val="top"/>
          </w:tcPr>
          <w:p w14:paraId="6F3D3112">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今日（广东）国际传播有限公司</w:t>
            </w:r>
          </w:p>
        </w:tc>
        <w:tc>
          <w:tcPr>
            <w:tcW w:w="1527" w:type="dxa"/>
            <w:noWrap w:val="0"/>
            <w:vAlign w:val="top"/>
          </w:tcPr>
          <w:p w14:paraId="116C5C20">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乙方名称</w:t>
            </w:r>
          </w:p>
        </w:tc>
        <w:tc>
          <w:tcPr>
            <w:tcW w:w="2612" w:type="dxa"/>
            <w:noWrap w:val="0"/>
            <w:vAlign w:val="top"/>
          </w:tcPr>
          <w:p w14:paraId="3DD92F74">
            <w:pPr>
              <w:snapToGrid w:val="0"/>
              <w:spacing w:line="360" w:lineRule="auto"/>
              <w:rPr>
                <w:rFonts w:hint="eastAsia" w:ascii="宋体" w:hAnsi="宋体" w:eastAsia="宋体" w:cs="宋体"/>
                <w:kern w:val="0"/>
                <w:sz w:val="21"/>
                <w:szCs w:val="21"/>
                <w:highlight w:val="none"/>
              </w:rPr>
            </w:pPr>
          </w:p>
        </w:tc>
      </w:tr>
      <w:tr w14:paraId="675C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3" w:type="dxa"/>
            <w:noWrap w:val="0"/>
            <w:vAlign w:val="top"/>
          </w:tcPr>
          <w:p w14:paraId="34AC7854">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纳税人识别号</w:t>
            </w:r>
          </w:p>
        </w:tc>
        <w:tc>
          <w:tcPr>
            <w:tcW w:w="2916" w:type="dxa"/>
            <w:noWrap w:val="0"/>
            <w:vAlign w:val="top"/>
          </w:tcPr>
          <w:p w14:paraId="14A858BE">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91440000MA55WMRQXY</w:t>
            </w:r>
          </w:p>
        </w:tc>
        <w:tc>
          <w:tcPr>
            <w:tcW w:w="1527" w:type="dxa"/>
            <w:noWrap w:val="0"/>
            <w:vAlign w:val="top"/>
          </w:tcPr>
          <w:p w14:paraId="6E88852B">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纳税人识别号</w:t>
            </w:r>
          </w:p>
        </w:tc>
        <w:tc>
          <w:tcPr>
            <w:tcW w:w="2612" w:type="dxa"/>
            <w:noWrap w:val="0"/>
            <w:vAlign w:val="top"/>
          </w:tcPr>
          <w:p w14:paraId="73848F3F">
            <w:pPr>
              <w:snapToGrid w:val="0"/>
              <w:spacing w:line="360" w:lineRule="auto"/>
              <w:rPr>
                <w:rFonts w:hint="eastAsia" w:ascii="宋体" w:hAnsi="宋体" w:eastAsia="宋体" w:cs="宋体"/>
                <w:kern w:val="0"/>
                <w:sz w:val="21"/>
                <w:szCs w:val="21"/>
                <w:highlight w:val="none"/>
              </w:rPr>
            </w:pPr>
          </w:p>
        </w:tc>
      </w:tr>
      <w:tr w14:paraId="5F2A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3" w:type="dxa"/>
            <w:noWrap w:val="0"/>
            <w:vAlign w:val="top"/>
          </w:tcPr>
          <w:p w14:paraId="4023F476">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开户银行名称</w:t>
            </w:r>
          </w:p>
        </w:tc>
        <w:tc>
          <w:tcPr>
            <w:tcW w:w="2916" w:type="dxa"/>
            <w:noWrap w:val="0"/>
            <w:vAlign w:val="top"/>
          </w:tcPr>
          <w:p w14:paraId="4A62D53D">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中国农业银行股份有限公司广州五羊新城支行</w:t>
            </w:r>
          </w:p>
        </w:tc>
        <w:tc>
          <w:tcPr>
            <w:tcW w:w="1527" w:type="dxa"/>
            <w:noWrap w:val="0"/>
            <w:vAlign w:val="top"/>
          </w:tcPr>
          <w:p w14:paraId="3DE29EBD">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开户银行名称</w:t>
            </w:r>
          </w:p>
        </w:tc>
        <w:tc>
          <w:tcPr>
            <w:tcW w:w="2612" w:type="dxa"/>
            <w:noWrap w:val="0"/>
            <w:vAlign w:val="top"/>
          </w:tcPr>
          <w:p w14:paraId="19D05FB0">
            <w:pPr>
              <w:snapToGrid w:val="0"/>
              <w:spacing w:line="360" w:lineRule="auto"/>
              <w:rPr>
                <w:rFonts w:hint="eastAsia" w:ascii="宋体" w:hAnsi="宋体" w:eastAsia="宋体" w:cs="宋体"/>
                <w:kern w:val="0"/>
                <w:sz w:val="21"/>
                <w:szCs w:val="21"/>
                <w:highlight w:val="none"/>
              </w:rPr>
            </w:pPr>
          </w:p>
        </w:tc>
      </w:tr>
      <w:tr w14:paraId="2E4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3" w:type="dxa"/>
            <w:noWrap w:val="0"/>
            <w:vAlign w:val="top"/>
          </w:tcPr>
          <w:p w14:paraId="68A9014E">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银行账号</w:t>
            </w:r>
          </w:p>
        </w:tc>
        <w:tc>
          <w:tcPr>
            <w:tcW w:w="2916" w:type="dxa"/>
            <w:noWrap w:val="0"/>
            <w:vAlign w:val="top"/>
          </w:tcPr>
          <w:p w14:paraId="191F8966">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44031701040029130</w:t>
            </w:r>
          </w:p>
        </w:tc>
        <w:tc>
          <w:tcPr>
            <w:tcW w:w="1527" w:type="dxa"/>
            <w:noWrap w:val="0"/>
            <w:vAlign w:val="top"/>
          </w:tcPr>
          <w:p w14:paraId="365A9A56">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银行账号</w:t>
            </w:r>
          </w:p>
        </w:tc>
        <w:tc>
          <w:tcPr>
            <w:tcW w:w="2612" w:type="dxa"/>
            <w:noWrap w:val="0"/>
            <w:vAlign w:val="top"/>
          </w:tcPr>
          <w:p w14:paraId="0B670057">
            <w:pPr>
              <w:snapToGrid w:val="0"/>
              <w:spacing w:line="360" w:lineRule="auto"/>
              <w:rPr>
                <w:rFonts w:hint="eastAsia" w:ascii="宋体" w:hAnsi="宋体" w:eastAsia="宋体" w:cs="宋体"/>
                <w:kern w:val="0"/>
                <w:sz w:val="21"/>
                <w:szCs w:val="21"/>
                <w:highlight w:val="none"/>
              </w:rPr>
            </w:pPr>
          </w:p>
        </w:tc>
      </w:tr>
      <w:tr w14:paraId="6385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3" w:type="dxa"/>
            <w:noWrap w:val="0"/>
            <w:vAlign w:val="top"/>
          </w:tcPr>
          <w:p w14:paraId="6D9FC0EE">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地址</w:t>
            </w:r>
          </w:p>
        </w:tc>
        <w:tc>
          <w:tcPr>
            <w:tcW w:w="2916" w:type="dxa"/>
            <w:noWrap w:val="0"/>
            <w:vAlign w:val="top"/>
          </w:tcPr>
          <w:p w14:paraId="47F4562B">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广州市越秀区广州大道中289号大院1号楼A座25楼2508室</w:t>
            </w:r>
          </w:p>
        </w:tc>
        <w:tc>
          <w:tcPr>
            <w:tcW w:w="1527" w:type="dxa"/>
            <w:noWrap w:val="0"/>
            <w:vAlign w:val="top"/>
          </w:tcPr>
          <w:p w14:paraId="520797FC">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地址</w:t>
            </w:r>
          </w:p>
        </w:tc>
        <w:tc>
          <w:tcPr>
            <w:tcW w:w="2612" w:type="dxa"/>
            <w:noWrap w:val="0"/>
            <w:vAlign w:val="top"/>
          </w:tcPr>
          <w:p w14:paraId="2A751A0B">
            <w:pPr>
              <w:snapToGrid w:val="0"/>
              <w:spacing w:line="360" w:lineRule="auto"/>
              <w:rPr>
                <w:rFonts w:hint="eastAsia" w:ascii="宋体" w:hAnsi="宋体" w:eastAsia="宋体" w:cs="宋体"/>
                <w:kern w:val="0"/>
                <w:sz w:val="21"/>
                <w:szCs w:val="21"/>
                <w:highlight w:val="none"/>
              </w:rPr>
            </w:pPr>
          </w:p>
        </w:tc>
      </w:tr>
      <w:tr w14:paraId="79B6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3" w:type="dxa"/>
            <w:noWrap w:val="0"/>
            <w:vAlign w:val="top"/>
          </w:tcPr>
          <w:p w14:paraId="0731B502">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电话</w:t>
            </w:r>
          </w:p>
        </w:tc>
        <w:tc>
          <w:tcPr>
            <w:tcW w:w="2916" w:type="dxa"/>
            <w:noWrap w:val="0"/>
            <w:vAlign w:val="top"/>
          </w:tcPr>
          <w:p w14:paraId="34C6E127">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020-83002093</w:t>
            </w:r>
          </w:p>
        </w:tc>
        <w:tc>
          <w:tcPr>
            <w:tcW w:w="1527" w:type="dxa"/>
            <w:noWrap w:val="0"/>
            <w:vAlign w:val="top"/>
          </w:tcPr>
          <w:p w14:paraId="5A82EFAE">
            <w:pPr>
              <w:snapToGrid w:val="0"/>
              <w:spacing w:line="360" w:lineRule="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电话</w:t>
            </w:r>
          </w:p>
        </w:tc>
        <w:tc>
          <w:tcPr>
            <w:tcW w:w="2612" w:type="dxa"/>
            <w:noWrap w:val="0"/>
            <w:vAlign w:val="top"/>
          </w:tcPr>
          <w:p w14:paraId="5917AC97">
            <w:pPr>
              <w:snapToGrid w:val="0"/>
              <w:spacing w:line="360" w:lineRule="auto"/>
              <w:rPr>
                <w:rFonts w:hint="eastAsia" w:ascii="宋体" w:hAnsi="宋体" w:eastAsia="宋体" w:cs="宋体"/>
                <w:kern w:val="0"/>
                <w:sz w:val="21"/>
                <w:szCs w:val="21"/>
                <w:highlight w:val="none"/>
              </w:rPr>
            </w:pPr>
          </w:p>
        </w:tc>
      </w:tr>
    </w:tbl>
    <w:p w14:paraId="2EF3EA30">
      <w:pPr>
        <w:widowControl/>
        <w:snapToGrid w:val="0"/>
        <w:spacing w:line="360" w:lineRule="auto"/>
        <w:ind w:firstLine="420" w:firstLineChars="200"/>
        <w:rPr>
          <w:rFonts w:hint="eastAsia" w:ascii="宋体" w:hAnsi="宋体" w:eastAsia="宋体" w:cs="宋体"/>
          <w:color w:val="000000"/>
          <w:kern w:val="0"/>
          <w:sz w:val="21"/>
          <w:szCs w:val="21"/>
          <w:highlight w:val="none"/>
          <w:u w:val="single"/>
          <w:lang w:bidi="ar"/>
        </w:rPr>
      </w:pPr>
    </w:p>
    <w:p w14:paraId="164971A5">
      <w:pPr>
        <w:widowControl/>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 xml:space="preserve">第三条  双方权利及义务 </w:t>
      </w:r>
    </w:p>
    <w:p w14:paraId="04C917C3">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 xml:space="preserve">（一）甲方权利义务 </w:t>
      </w:r>
    </w:p>
    <w:p w14:paraId="22BDFC69">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1、甲方于本次活动准备期间及活动期间，可视情况需要对相关活动方案进行调整，乙方应积极予以配合</w:t>
      </w:r>
      <w:r>
        <w:rPr>
          <w:rFonts w:hint="eastAsia" w:ascii="宋体" w:hAnsi="宋体" w:eastAsia="宋体" w:cs="宋体"/>
          <w:color w:val="000000"/>
          <w:kern w:val="0"/>
          <w:sz w:val="21"/>
          <w:szCs w:val="21"/>
          <w:highlight w:val="none"/>
          <w:lang w:eastAsia="zh-CN" w:bidi="ar"/>
        </w:rPr>
        <w:t>。甲方调整活动方案应当采用书面形式通知乙方，双方应就调整内容、调整导致的费用增减及履行期限变化达成书面确认。</w:t>
      </w:r>
      <w:r>
        <w:rPr>
          <w:rFonts w:hint="eastAsia" w:ascii="宋体" w:hAnsi="宋体" w:eastAsia="宋体" w:cs="宋体"/>
          <w:color w:val="000000"/>
          <w:kern w:val="0"/>
          <w:sz w:val="21"/>
          <w:szCs w:val="21"/>
          <w:highlight w:val="none"/>
          <w:lang w:val="en-US" w:eastAsia="zh-CN" w:bidi="ar"/>
        </w:rPr>
        <w:t>由于本项目涉及海外执行工作，如调整涉及关键内容，甲方须提前20个工作日以上通知乙方，并负责承担因调整所产生的各项影响包括且不限于费用增加和导致的损失</w:t>
      </w:r>
      <w:r>
        <w:rPr>
          <w:rFonts w:hint="eastAsia" w:ascii="宋体" w:hAnsi="宋体" w:eastAsia="宋体" w:cs="宋体"/>
          <w:color w:val="000000"/>
          <w:kern w:val="0"/>
          <w:sz w:val="21"/>
          <w:szCs w:val="21"/>
          <w:highlight w:val="none"/>
          <w:lang w:bidi="ar"/>
        </w:rPr>
        <w:t>。如因甲方调整</w:t>
      </w:r>
      <w:r>
        <w:rPr>
          <w:rFonts w:hint="eastAsia" w:ascii="宋体" w:hAnsi="宋体" w:eastAsia="宋体" w:cs="宋体"/>
          <w:color w:val="000000"/>
          <w:kern w:val="0"/>
          <w:sz w:val="21"/>
          <w:szCs w:val="21"/>
          <w:highlight w:val="none"/>
          <w:lang w:eastAsia="zh-CN" w:bidi="ar"/>
        </w:rPr>
        <w:t>活动方案</w:t>
      </w:r>
      <w:r>
        <w:rPr>
          <w:rFonts w:hint="eastAsia" w:ascii="宋体" w:hAnsi="宋体" w:eastAsia="宋体" w:cs="宋体"/>
          <w:color w:val="000000"/>
          <w:kern w:val="0"/>
          <w:sz w:val="21"/>
          <w:szCs w:val="21"/>
          <w:highlight w:val="none"/>
          <w:lang w:bidi="ar"/>
        </w:rPr>
        <w:t>导致乙方工作量增加、工期顺延或产生额外费用的，双方应另行书面确认调整后的价款及履行期限，甲方应承担相应增加的费用。</w:t>
      </w:r>
    </w:p>
    <w:p w14:paraId="2E105E2B">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2、甲方有权监督、指令乙方及其工作人员执行活动，有权要求乙方更换不符合要求或对本</w:t>
      </w:r>
      <w:r>
        <w:rPr>
          <w:rFonts w:hint="eastAsia" w:ascii="宋体" w:hAnsi="宋体" w:eastAsia="宋体" w:cs="宋体"/>
          <w:color w:val="000000"/>
          <w:kern w:val="0"/>
          <w:sz w:val="21"/>
          <w:szCs w:val="21"/>
          <w:highlight w:val="none"/>
          <w:lang w:val="en-US" w:eastAsia="zh-CN" w:bidi="ar"/>
        </w:rPr>
        <w:t>次</w:t>
      </w:r>
      <w:r>
        <w:rPr>
          <w:rFonts w:hint="eastAsia" w:ascii="宋体" w:hAnsi="宋体" w:eastAsia="宋体" w:cs="宋体"/>
          <w:color w:val="000000"/>
          <w:kern w:val="0"/>
          <w:sz w:val="21"/>
          <w:szCs w:val="21"/>
          <w:highlight w:val="none"/>
          <w:lang w:bidi="ar"/>
        </w:rPr>
        <w:t xml:space="preserve">活动造成不良影响的工作人员，乙方应予以配合。 </w:t>
      </w:r>
    </w:p>
    <w:p w14:paraId="52CCFC06">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b w:val="0"/>
          <w:sz w:val="21"/>
          <w:szCs w:val="21"/>
          <w:highlight w:val="none"/>
          <w:lang w:val="en-US" w:eastAsia="zh-CN"/>
        </w:rPr>
        <w:t>3、</w:t>
      </w:r>
      <w:r>
        <w:rPr>
          <w:rFonts w:hint="eastAsia" w:ascii="宋体" w:hAnsi="宋体" w:eastAsia="宋体" w:cs="宋体"/>
          <w:color w:val="000000"/>
          <w:kern w:val="0"/>
          <w:sz w:val="21"/>
          <w:szCs w:val="21"/>
          <w:highlight w:val="none"/>
          <w:lang w:bidi="ar"/>
        </w:rPr>
        <w:t>甲方应当按照合同约定付款。</w:t>
      </w:r>
    </w:p>
    <w:p w14:paraId="2AAAD9C8">
      <w:pPr>
        <w:widowControl/>
        <w:wordWrap w:val="0"/>
        <w:spacing w:after="0"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val="en-US" w:eastAsia="zh-CN" w:bidi="ar"/>
        </w:rPr>
        <w:t>4、</w:t>
      </w:r>
      <w:r>
        <w:rPr>
          <w:rFonts w:hint="eastAsia" w:ascii="宋体" w:hAnsi="宋体" w:eastAsia="宋体" w:cs="宋体"/>
          <w:b w:val="0"/>
          <w:color w:val="000000"/>
          <w:kern w:val="0"/>
          <w:sz w:val="21"/>
          <w:szCs w:val="21"/>
          <w:highlight w:val="none"/>
          <w:lang w:bidi="ar"/>
        </w:rPr>
        <w:t>甲方应于活动结束之日起7日内完成对乙方交付成果的验收，并向乙方出具书面验收意见。甲方在上述期限内未提出书面异议，亦未出具书面验收意见</w:t>
      </w:r>
      <w:r>
        <w:rPr>
          <w:rFonts w:hint="eastAsia" w:ascii="宋体" w:hAnsi="宋体" w:eastAsia="宋体" w:cs="宋体"/>
          <w:b w:val="0"/>
          <w:color w:val="000000"/>
          <w:kern w:val="0"/>
          <w:sz w:val="21"/>
          <w:szCs w:val="21"/>
          <w:highlight w:val="none"/>
          <w:lang w:val="en-US" w:eastAsia="zh-CN" w:bidi="ar"/>
        </w:rPr>
        <w:t>或未在活动结束后7日内组织验收</w:t>
      </w:r>
      <w:r>
        <w:rPr>
          <w:rFonts w:hint="eastAsia" w:ascii="宋体" w:hAnsi="宋体" w:eastAsia="宋体" w:cs="宋体"/>
          <w:b w:val="0"/>
          <w:color w:val="000000"/>
          <w:kern w:val="0"/>
          <w:sz w:val="21"/>
          <w:szCs w:val="21"/>
          <w:highlight w:val="none"/>
          <w:lang w:bidi="ar"/>
        </w:rPr>
        <w:t>的，视为乙方交付成果验收合格，甲方应按约定支付剩余款项。</w:t>
      </w:r>
    </w:p>
    <w:p w14:paraId="27D49966">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val="en-US" w:eastAsia="zh-CN" w:bidi="ar"/>
        </w:rPr>
      </w:pPr>
    </w:p>
    <w:p w14:paraId="05BBA204">
      <w:pPr>
        <w:widowControl/>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 xml:space="preserve">（二）乙方权利义务 </w:t>
      </w:r>
    </w:p>
    <w:p w14:paraId="074779C4">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 xml:space="preserve">1、乙方保证具备签订并履行本合同的必要资格。 </w:t>
      </w:r>
    </w:p>
    <w:p w14:paraId="0B0AAA2E">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2、乙方负责本合同项下所涉第三方协调工作以及政府报批手续的办理（如有）。 因政府主管部门审批进度、政策变化或第三方原因导致报批、协调延误或未能完成的，非因乙方原因造成的，乙方不承担违约责任，且乙方履行期限相应顺延。</w:t>
      </w:r>
    </w:p>
    <w:p w14:paraId="7DD63439">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3、乙方保证按约定的时间、质量完成全部前期准备工作，包括场地设计、搭建</w:t>
      </w:r>
      <w:r>
        <w:rPr>
          <w:rFonts w:hint="eastAsia" w:ascii="宋体" w:hAnsi="宋体" w:eastAsia="宋体" w:cs="宋体"/>
          <w:color w:val="000000"/>
          <w:kern w:val="0"/>
          <w:sz w:val="21"/>
          <w:szCs w:val="21"/>
          <w:highlight w:val="none"/>
          <w:lang w:val="en-US" w:eastAsia="zh-CN" w:bidi="ar"/>
        </w:rPr>
        <w:t>和</w:t>
      </w:r>
      <w:r>
        <w:rPr>
          <w:rFonts w:hint="eastAsia" w:ascii="宋体" w:hAnsi="宋体" w:eastAsia="宋体" w:cs="宋体"/>
          <w:color w:val="000000"/>
          <w:kern w:val="0"/>
          <w:sz w:val="21"/>
          <w:szCs w:val="21"/>
          <w:highlight w:val="none"/>
          <w:lang w:bidi="ar"/>
        </w:rPr>
        <w:t>布置等；乙方向甲方提供活动承办服务，并在本合同规定的范围内采取措施维护甲方的利益</w:t>
      </w:r>
      <w:r>
        <w:rPr>
          <w:rFonts w:hint="eastAsia" w:ascii="宋体" w:hAnsi="宋体" w:eastAsia="宋体" w:cs="宋体"/>
          <w:color w:val="000000"/>
          <w:kern w:val="0"/>
          <w:sz w:val="21"/>
          <w:szCs w:val="21"/>
          <w:highlight w:val="none"/>
          <w:lang w:eastAsia="zh-CN" w:bidi="ar"/>
        </w:rPr>
        <w:t>。</w:t>
      </w:r>
    </w:p>
    <w:p w14:paraId="0F165156">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4、乙方负责活动各类物料的</w:t>
      </w:r>
      <w:r>
        <w:rPr>
          <w:rFonts w:hint="eastAsia" w:ascii="宋体" w:hAnsi="宋体" w:eastAsia="宋体" w:cs="宋体"/>
          <w:color w:val="000000"/>
          <w:kern w:val="0"/>
          <w:sz w:val="21"/>
          <w:szCs w:val="21"/>
          <w:highlight w:val="none"/>
          <w:lang w:val="en-US" w:eastAsia="zh-CN" w:bidi="ar"/>
        </w:rPr>
        <w:t>设计和</w:t>
      </w:r>
      <w:r>
        <w:rPr>
          <w:rFonts w:hint="eastAsia" w:ascii="宋体" w:hAnsi="宋体" w:eastAsia="宋体" w:cs="宋体"/>
          <w:color w:val="000000"/>
          <w:kern w:val="0"/>
          <w:sz w:val="21"/>
          <w:szCs w:val="21"/>
          <w:highlight w:val="none"/>
          <w:lang w:bidi="ar"/>
        </w:rPr>
        <w:t xml:space="preserve">制作。 </w:t>
      </w:r>
    </w:p>
    <w:p w14:paraId="7BE6CA9C">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 xml:space="preserve">5、乙方应充分履行活动现场的安全保障义务，活动现场范围内所发生的一切人身伤亡以及财产损失由乙方负责。 </w:t>
      </w:r>
    </w:p>
    <w:p w14:paraId="034EC416">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6、乙方应保证其提供的服务合法合规，不侵害第三方合法权益，否则由此产生的责任由乙方承担，甲方因此遭受损失的，有权向乙方追偿。</w:t>
      </w:r>
    </w:p>
    <w:p w14:paraId="1A341758">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7、乙方有权为履行本合同将部分非核心工作（如当地搭建、运输、翻译、设计制作、临时劳务等）委托给具有相应资质的第三方完成，乙方对第三方履行本合同项下义务的行为向甲方负责。</w:t>
      </w:r>
    </w:p>
    <w:p w14:paraId="38C59148">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p>
    <w:p w14:paraId="3159EAFC">
      <w:pPr>
        <w:widowControl/>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 xml:space="preserve">第四条  违约责任 </w:t>
      </w:r>
    </w:p>
    <w:p w14:paraId="5005E0F6">
      <w:pPr>
        <w:widowControl/>
        <w:wordWrap w:val="0"/>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（一）除合同另有约定外，任何一方无故单方解除本合同的，应当提前告知对方，并向对方支付合同总额的百分之</w:t>
      </w:r>
      <w:r>
        <w:rPr>
          <w:rFonts w:hint="eastAsia" w:ascii="宋体" w:hAnsi="宋体" w:eastAsia="宋体" w:cs="宋体"/>
          <w:color w:val="000000"/>
          <w:kern w:val="0"/>
          <w:sz w:val="21"/>
          <w:szCs w:val="21"/>
          <w:highlight w:val="none"/>
          <w:u w:val="single"/>
          <w:lang w:bidi="ar"/>
        </w:rPr>
        <w:t xml:space="preserve">  十  </w:t>
      </w:r>
      <w:r>
        <w:rPr>
          <w:rFonts w:hint="eastAsia" w:ascii="宋体" w:hAnsi="宋体" w:eastAsia="宋体" w:cs="宋体"/>
          <w:color w:val="000000"/>
          <w:kern w:val="0"/>
          <w:sz w:val="21"/>
          <w:szCs w:val="21"/>
          <w:highlight w:val="none"/>
          <w:lang w:bidi="ar"/>
        </w:rPr>
        <w:t>作为违约金。因甲方原因解除本合同的，甲方除按约定支付违约金外，还应向乙方支付乙方已履行部分对应的费用及乙方为履约已实际发生且不可退还的费用（包括但不限于已预订的场地、搭建、机票、酒店、物料制作等费用）；因乙方原因解除本合同的，乙方除按约定支付违约金外，</w:t>
      </w:r>
      <w:r>
        <w:rPr>
          <w:rFonts w:hint="eastAsia" w:ascii="宋体" w:hAnsi="宋体" w:eastAsia="宋体" w:cs="宋体"/>
          <w:color w:val="000000"/>
          <w:kern w:val="0"/>
          <w:sz w:val="21"/>
          <w:szCs w:val="21"/>
          <w:highlight w:val="none"/>
          <w:lang w:val="en-US" w:eastAsia="zh-CN" w:bidi="ar"/>
        </w:rPr>
        <w:t>还</w:t>
      </w:r>
      <w:r>
        <w:rPr>
          <w:rFonts w:hint="eastAsia" w:ascii="宋体" w:hAnsi="宋体" w:eastAsia="宋体" w:cs="宋体"/>
          <w:color w:val="000000"/>
          <w:kern w:val="0"/>
          <w:sz w:val="21"/>
          <w:szCs w:val="21"/>
          <w:highlight w:val="none"/>
          <w:lang w:bidi="ar"/>
        </w:rPr>
        <w:t>应退还甲方已支付款项。</w:t>
      </w:r>
    </w:p>
    <w:p w14:paraId="3A4B100B">
      <w:pPr>
        <w:widowControl/>
        <w:wordWrap w:val="0"/>
        <w:adjustRightInd w:val="0"/>
        <w:snapToGrid w:val="0"/>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highlight w:val="none"/>
          <w:lang w:bidi="ar"/>
        </w:rPr>
        <w:t>（二）若乙方未能在约定的时间内按本合同完成活动服务工作的，甲方可要求乙方整改，</w:t>
      </w:r>
      <w:r>
        <w:rPr>
          <w:rFonts w:hint="eastAsia" w:ascii="宋体" w:hAnsi="宋体" w:eastAsia="宋体" w:cs="宋体"/>
          <w:sz w:val="21"/>
          <w:szCs w:val="21"/>
          <w:highlight w:val="none"/>
        </w:rPr>
        <w:t>乙方应负责在甲方指定的时间内进行整改，乙方未能在甲方指定的</w:t>
      </w:r>
      <w:r>
        <w:rPr>
          <w:rFonts w:hint="eastAsia" w:ascii="宋体" w:hAnsi="宋体" w:eastAsia="宋体" w:cs="宋体"/>
          <w:sz w:val="21"/>
          <w:szCs w:val="21"/>
          <w:highlight w:val="none"/>
          <w:lang w:val="en-US" w:eastAsia="zh-CN"/>
        </w:rPr>
        <w:t>合理</w:t>
      </w:r>
      <w:r>
        <w:rPr>
          <w:rFonts w:hint="eastAsia" w:ascii="宋体" w:hAnsi="宋体" w:eastAsia="宋体" w:cs="宋体"/>
          <w:sz w:val="21"/>
          <w:szCs w:val="21"/>
          <w:highlight w:val="none"/>
        </w:rPr>
        <w:t>时间内完成整改的，</w:t>
      </w:r>
      <w:r>
        <w:rPr>
          <w:rFonts w:hint="eastAsia" w:ascii="宋体" w:hAnsi="宋体" w:eastAsia="宋体" w:cs="宋体"/>
          <w:sz w:val="21"/>
          <w:szCs w:val="21"/>
          <w:highlight w:val="none"/>
          <w:lang w:val="en-US" w:eastAsia="zh-CN"/>
        </w:rPr>
        <w:t>且该等违约行为严重影响到活动主要目标的实现或给甲方造成重大损失的，</w:t>
      </w:r>
      <w:r>
        <w:rPr>
          <w:rFonts w:hint="eastAsia" w:ascii="宋体" w:hAnsi="宋体" w:eastAsia="宋体" w:cs="宋体"/>
          <w:sz w:val="21"/>
          <w:szCs w:val="21"/>
          <w:highlight w:val="none"/>
        </w:rPr>
        <w:t>甲方有权解除合同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甲方按照乙方已实际完成的合同义务结算乙方应得的合同价款。</w:t>
      </w:r>
    </w:p>
    <w:p w14:paraId="2D85A51A">
      <w:pPr>
        <w:widowControl/>
        <w:wordWrap w:val="0"/>
        <w:adjustRightInd w:val="0"/>
        <w:snapToGrid w:val="0"/>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三）甲方应按照本合同约定，按时足额向乙方支付合同价款，若甲方逾期支付款项的，自逾期之日起按照应付款的万分之五支付逾期利息；若逾期超过10日的，乙方有权暂停履行本合同项下义务，不视为乙方违约且因此造成活动未能按时举办或其他影响均与乙方无关。逾期超过20日的，乙方有权解除本合同，要求甲方支付已履行部分对应的费用并赔偿乙方损失。</w:t>
      </w:r>
    </w:p>
    <w:p w14:paraId="3D96C055">
      <w:pPr>
        <w:widowControl/>
        <w:wordWrap w:val="0"/>
        <w:adjustRightInd w:val="0"/>
        <w:snapToGrid w:val="0"/>
        <w:spacing w:line="360" w:lineRule="auto"/>
        <w:ind w:firstLine="420" w:firstLineChars="200"/>
        <w:rPr>
          <w:rFonts w:hint="eastAsia" w:ascii="宋体" w:hAnsi="宋体" w:eastAsia="宋体" w:cs="宋体"/>
          <w:color w:val="000000"/>
          <w:kern w:val="0"/>
          <w:sz w:val="21"/>
          <w:szCs w:val="21"/>
          <w:highlight w:val="none"/>
          <w:lang w:bidi="ar"/>
        </w:rPr>
      </w:pPr>
    </w:p>
    <w:p w14:paraId="67FDF362">
      <w:pPr>
        <w:adjustRightInd w:val="0"/>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 xml:space="preserve">第五条  </w:t>
      </w:r>
      <w:r>
        <w:rPr>
          <w:rFonts w:hint="eastAsia" w:ascii="宋体" w:hAnsi="宋体" w:eastAsia="宋体" w:cs="宋体"/>
          <w:b/>
          <w:bCs/>
          <w:sz w:val="21"/>
          <w:szCs w:val="21"/>
          <w:highlight w:val="none"/>
        </w:rPr>
        <w:t>知识产权与商业秘密</w:t>
      </w:r>
    </w:p>
    <w:p w14:paraId="5BB05707">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w:t>
      </w:r>
      <w:r>
        <w:rPr>
          <w:rFonts w:hint="eastAsia" w:ascii="宋体" w:hAnsi="宋体" w:eastAsia="宋体" w:cs="宋体"/>
          <w:color w:val="000000"/>
          <w:kern w:val="0"/>
          <w:sz w:val="21"/>
          <w:szCs w:val="21"/>
          <w:highlight w:val="none"/>
          <w:lang w:bidi="ar"/>
        </w:rPr>
        <w:t>乙方为履行本合同</w:t>
      </w:r>
      <w:r>
        <w:rPr>
          <w:rFonts w:hint="eastAsia" w:ascii="宋体" w:hAnsi="宋体" w:eastAsia="宋体" w:cs="宋体"/>
          <w:color w:val="000000"/>
          <w:kern w:val="0"/>
          <w:sz w:val="21"/>
          <w:szCs w:val="21"/>
          <w:highlight w:val="none"/>
          <w:lang w:val="en-US" w:eastAsia="zh-CN" w:bidi="ar"/>
        </w:rPr>
        <w:t>最终</w:t>
      </w:r>
      <w:r>
        <w:rPr>
          <w:rFonts w:hint="eastAsia" w:ascii="宋体" w:hAnsi="宋体" w:eastAsia="宋体" w:cs="宋体"/>
          <w:color w:val="000000"/>
          <w:kern w:val="0"/>
          <w:sz w:val="21"/>
          <w:szCs w:val="21"/>
          <w:highlight w:val="none"/>
          <w:lang w:bidi="ar"/>
        </w:rPr>
        <w:t>所形成</w:t>
      </w:r>
      <w:r>
        <w:rPr>
          <w:rFonts w:hint="eastAsia" w:ascii="宋体" w:hAnsi="宋体" w:eastAsia="宋体" w:cs="宋体"/>
          <w:color w:val="000000"/>
          <w:kern w:val="0"/>
          <w:sz w:val="21"/>
          <w:szCs w:val="21"/>
          <w:highlight w:val="none"/>
          <w:lang w:val="en-US" w:eastAsia="zh-CN" w:bidi="ar"/>
        </w:rPr>
        <w:t>并向甲方交付</w:t>
      </w:r>
      <w:r>
        <w:rPr>
          <w:rFonts w:hint="eastAsia" w:ascii="宋体" w:hAnsi="宋体" w:eastAsia="宋体" w:cs="宋体"/>
          <w:color w:val="000000"/>
          <w:kern w:val="0"/>
          <w:sz w:val="21"/>
          <w:szCs w:val="21"/>
          <w:highlight w:val="none"/>
          <w:lang w:bidi="ar"/>
        </w:rPr>
        <w:t>的活动方案、图片、文字作品等所有资料信息（无论甲方是否采用）的知识产权自甲方付清全部合同款项之日起归属甲方所有</w:t>
      </w:r>
      <w:r>
        <w:rPr>
          <w:rFonts w:hint="eastAsia" w:ascii="宋体" w:hAnsi="宋体" w:eastAsia="宋体" w:cs="宋体"/>
          <w:sz w:val="21"/>
          <w:szCs w:val="21"/>
          <w:highlight w:val="none"/>
        </w:rPr>
        <w:t>，乙方不得将其用于合同项目以外的其他目的或向第三方提供上述资料，否则乙方应另行承担侵权责任。</w:t>
      </w:r>
      <w:r>
        <w:rPr>
          <w:rFonts w:hint="eastAsia" w:ascii="宋体" w:hAnsi="宋体" w:eastAsia="宋体" w:cs="宋体"/>
          <w:sz w:val="21"/>
          <w:szCs w:val="21"/>
          <w:highlight w:val="none"/>
          <w:lang w:val="en-US" w:eastAsia="zh-CN"/>
        </w:rPr>
        <w:t>但</w:t>
      </w:r>
      <w:r>
        <w:rPr>
          <w:rFonts w:hint="eastAsia" w:ascii="宋体" w:hAnsi="宋体" w:eastAsia="宋体" w:cs="宋体"/>
          <w:sz w:val="21"/>
          <w:szCs w:val="21"/>
          <w:highlight w:val="none"/>
          <w:lang w:eastAsia="zh-CN"/>
        </w:rPr>
        <w:t>乙方有权在本项目结束后的宣传材料中，展示其为甲方制作的最终交付成果，并注明其为该项目的服务提供方。</w:t>
      </w:r>
    </w:p>
    <w:p w14:paraId="4C475757">
      <w:pPr>
        <w:adjustRightInd w:val="0"/>
        <w:snapToGrid w:val="0"/>
        <w:spacing w:line="360" w:lineRule="auto"/>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）乙方在履行本合同过程中所形成的未被甲方采纳的中间性、过程性工作成果，其知识产权仍归乙方所有。甲方不得在未经乙方书面同意的情况下，将该等未被采纳的成果用于本合同之外的任何商业目的。</w:t>
      </w:r>
    </w:p>
    <w:p w14:paraId="6AE0972D">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双方</w:t>
      </w:r>
      <w:r>
        <w:rPr>
          <w:rFonts w:hint="eastAsia" w:ascii="宋体" w:hAnsi="宋体" w:eastAsia="宋体" w:cs="宋体"/>
          <w:sz w:val="21"/>
          <w:szCs w:val="21"/>
          <w:highlight w:val="none"/>
        </w:rPr>
        <w:t>在签订和履行本合同中知悉的</w:t>
      </w:r>
      <w:r>
        <w:rPr>
          <w:rFonts w:hint="eastAsia" w:ascii="宋体" w:hAnsi="宋体" w:eastAsia="宋体" w:cs="宋体"/>
          <w:sz w:val="21"/>
          <w:szCs w:val="21"/>
          <w:highlight w:val="none"/>
          <w:lang w:val="en-US" w:eastAsia="zh-CN"/>
        </w:rPr>
        <w:t>对</w:t>
      </w:r>
      <w:r>
        <w:rPr>
          <w:rFonts w:hint="eastAsia" w:ascii="宋体" w:hAnsi="宋体" w:eastAsia="宋体" w:cs="宋体"/>
          <w:sz w:val="21"/>
          <w:szCs w:val="21"/>
          <w:highlight w:val="none"/>
        </w:rPr>
        <w:t>方的全部信息（包括技术信息和经营信息等）均为甲方的商业秘密。除本合同规定之工作所需外，未经</w:t>
      </w:r>
      <w:r>
        <w:rPr>
          <w:rFonts w:hint="eastAsia" w:ascii="宋体" w:hAnsi="宋体" w:eastAsia="宋体" w:cs="宋体"/>
          <w:sz w:val="21"/>
          <w:szCs w:val="21"/>
          <w:highlight w:val="none"/>
          <w:lang w:val="en-US" w:eastAsia="zh-CN"/>
        </w:rPr>
        <w:t>提供</w:t>
      </w:r>
      <w:r>
        <w:rPr>
          <w:rFonts w:hint="eastAsia" w:ascii="宋体" w:hAnsi="宋体" w:eastAsia="宋体" w:cs="宋体"/>
          <w:sz w:val="21"/>
          <w:szCs w:val="21"/>
          <w:highlight w:val="none"/>
        </w:rPr>
        <w:t>方事先书面同意，</w:t>
      </w:r>
      <w:r>
        <w:rPr>
          <w:rFonts w:hint="eastAsia" w:ascii="宋体" w:hAnsi="宋体" w:eastAsia="宋体" w:cs="宋体"/>
          <w:sz w:val="21"/>
          <w:szCs w:val="21"/>
          <w:highlight w:val="none"/>
          <w:lang w:val="en-US" w:eastAsia="zh-CN"/>
        </w:rPr>
        <w:t>接收</w:t>
      </w:r>
      <w:r>
        <w:rPr>
          <w:rFonts w:hint="eastAsia" w:ascii="宋体" w:hAnsi="宋体" w:eastAsia="宋体" w:cs="宋体"/>
          <w:sz w:val="21"/>
          <w:szCs w:val="21"/>
          <w:highlight w:val="none"/>
        </w:rPr>
        <w:t>方不得使用、披露</w:t>
      </w:r>
      <w:r>
        <w:rPr>
          <w:rFonts w:hint="eastAsia" w:ascii="宋体" w:hAnsi="宋体" w:eastAsia="宋体" w:cs="宋体"/>
          <w:sz w:val="21"/>
          <w:szCs w:val="21"/>
          <w:highlight w:val="none"/>
          <w:lang w:val="en-US" w:eastAsia="zh-CN"/>
        </w:rPr>
        <w:t>提供</w:t>
      </w:r>
      <w:r>
        <w:rPr>
          <w:rFonts w:hint="eastAsia" w:ascii="宋体" w:hAnsi="宋体" w:eastAsia="宋体" w:cs="宋体"/>
          <w:sz w:val="21"/>
          <w:szCs w:val="21"/>
          <w:highlight w:val="none"/>
        </w:rPr>
        <w:t>方的商业秘密，不得擅自使用、复制</w:t>
      </w:r>
      <w:r>
        <w:rPr>
          <w:rFonts w:hint="eastAsia" w:ascii="宋体" w:hAnsi="宋体" w:eastAsia="宋体" w:cs="宋体"/>
          <w:sz w:val="21"/>
          <w:szCs w:val="21"/>
          <w:highlight w:val="none"/>
          <w:lang w:val="en-US" w:eastAsia="zh-CN"/>
        </w:rPr>
        <w:t>对</w:t>
      </w:r>
      <w:r>
        <w:rPr>
          <w:rFonts w:hint="eastAsia" w:ascii="宋体" w:hAnsi="宋体" w:eastAsia="宋体" w:cs="宋体"/>
          <w:sz w:val="21"/>
          <w:szCs w:val="21"/>
          <w:highlight w:val="none"/>
        </w:rPr>
        <w:t>方的商标、标志、商业信息、技术及其他资料，否则应承担相应的侵权责任。</w:t>
      </w:r>
    </w:p>
    <w:p w14:paraId="5C487226">
      <w:pPr>
        <w:adjustRightInd w:val="0"/>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本条保密义务不适用于下列信息：已进入公有领域的信息；在未接触</w:t>
      </w:r>
      <w:r>
        <w:rPr>
          <w:rFonts w:hint="eastAsia" w:ascii="宋体" w:hAnsi="宋体" w:eastAsia="宋体" w:cs="宋体"/>
          <w:sz w:val="21"/>
          <w:szCs w:val="21"/>
          <w:highlight w:val="none"/>
          <w:lang w:val="en-US" w:eastAsia="zh-CN"/>
        </w:rPr>
        <w:t>对</w:t>
      </w:r>
      <w:r>
        <w:rPr>
          <w:rFonts w:hint="eastAsia" w:ascii="宋体" w:hAnsi="宋体" w:eastAsia="宋体" w:cs="宋体"/>
          <w:sz w:val="21"/>
          <w:szCs w:val="21"/>
          <w:highlight w:val="none"/>
        </w:rPr>
        <w:t>方保密信息的情况下独立开发的信息；依照法律法规或司法机关、行政机关要求必须披露的信息（披露方应提前书面通知对方）。</w:t>
      </w:r>
    </w:p>
    <w:p w14:paraId="21286199">
      <w:pPr>
        <w:numPr>
          <w:ilvl w:val="0"/>
          <w:numId w:val="0"/>
        </w:numPr>
        <w:adjustRightInd w:val="0"/>
        <w:snapToGrid w:val="0"/>
        <w:spacing w:line="360" w:lineRule="auto"/>
        <w:ind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w:t>
      </w:r>
      <w:r>
        <w:rPr>
          <w:rFonts w:hint="eastAsia" w:ascii="宋体" w:hAnsi="宋体" w:eastAsia="宋体" w:cs="宋体"/>
          <w:color w:val="000000"/>
          <w:sz w:val="21"/>
          <w:szCs w:val="21"/>
          <w:highlight w:val="none"/>
        </w:rPr>
        <w:t>本合同有效期内及终止后，本条款对</w:t>
      </w:r>
      <w:r>
        <w:rPr>
          <w:rFonts w:hint="eastAsia" w:ascii="宋体" w:hAnsi="宋体" w:eastAsia="宋体" w:cs="宋体"/>
          <w:color w:val="000000"/>
          <w:sz w:val="21"/>
          <w:szCs w:val="21"/>
          <w:highlight w:val="none"/>
          <w:lang w:val="en-US" w:eastAsia="zh-CN"/>
        </w:rPr>
        <w:t>各</w:t>
      </w:r>
      <w:r>
        <w:rPr>
          <w:rFonts w:hint="eastAsia" w:ascii="宋体" w:hAnsi="宋体" w:eastAsia="宋体" w:cs="宋体"/>
          <w:color w:val="000000"/>
          <w:sz w:val="21"/>
          <w:szCs w:val="21"/>
          <w:highlight w:val="none"/>
        </w:rPr>
        <w:t>方仍具有法律效力。</w:t>
      </w:r>
    </w:p>
    <w:p w14:paraId="3A29E13B">
      <w:pPr>
        <w:widowControl/>
        <w:snapToGrid w:val="0"/>
        <w:spacing w:line="360" w:lineRule="auto"/>
        <w:rPr>
          <w:rFonts w:hint="eastAsia" w:ascii="宋体" w:hAnsi="宋体" w:eastAsia="宋体" w:cs="宋体"/>
          <w:color w:val="000000"/>
          <w:sz w:val="21"/>
          <w:szCs w:val="21"/>
          <w:highlight w:val="none"/>
        </w:rPr>
      </w:pPr>
    </w:p>
    <w:p w14:paraId="38058F66">
      <w:pPr>
        <w:widowControl/>
        <w:snapToGrid w:val="0"/>
        <w:spacing w:line="360" w:lineRule="auto"/>
        <w:rPr>
          <w:rFonts w:hint="eastAsia" w:ascii="宋体" w:hAnsi="宋体" w:eastAsia="宋体" w:cs="宋体"/>
          <w:b/>
          <w:bCs/>
          <w:color w:val="000000"/>
          <w:kern w:val="0"/>
          <w:sz w:val="21"/>
          <w:szCs w:val="21"/>
          <w:highlight w:val="none"/>
          <w:lang w:bidi="ar"/>
        </w:rPr>
      </w:pPr>
      <w:r>
        <w:rPr>
          <w:rFonts w:hint="eastAsia" w:ascii="宋体" w:hAnsi="宋体" w:eastAsia="宋体" w:cs="宋体"/>
          <w:b/>
          <w:bCs/>
          <w:sz w:val="21"/>
          <w:szCs w:val="21"/>
          <w:highlight w:val="none"/>
        </w:rPr>
        <w:t>第六条  不可抗力及</w:t>
      </w:r>
      <w:r>
        <w:rPr>
          <w:rFonts w:hint="eastAsia" w:ascii="宋体" w:hAnsi="宋体" w:eastAsia="宋体" w:cs="宋体"/>
          <w:b/>
          <w:bCs/>
          <w:color w:val="000000"/>
          <w:kern w:val="0"/>
          <w:sz w:val="21"/>
          <w:szCs w:val="21"/>
          <w:highlight w:val="none"/>
          <w:lang w:bidi="ar"/>
        </w:rPr>
        <w:t xml:space="preserve">免责 </w:t>
      </w:r>
    </w:p>
    <w:p w14:paraId="21813250">
      <w:pPr>
        <w:tabs>
          <w:tab w:val="left" w:pos="426"/>
        </w:tabs>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一）“不可抗力”是指本合同双方不能合理控制、不可预见或即使预见亦无法避免的事件，该事件妨碍、影响或延误任何一方根据本合同履行其全部或部分义务。不可抗力包括但不限于：自然原因的不可抗力，例如：地震、火灾、洪水、突发公共卫生事件（包括但不限于疫情、流行病）等；国家机关原因的不可抗力，例如：法律、政策、行政指令、政府行为和国家政策发生根本性改变</w:t>
      </w:r>
      <w:r>
        <w:rPr>
          <w:rFonts w:hint="eastAsia" w:ascii="宋体" w:hAnsi="宋体" w:eastAsia="宋体" w:cs="宋体"/>
          <w:bCs/>
          <w:sz w:val="21"/>
          <w:szCs w:val="21"/>
          <w:highlight w:val="none"/>
          <w:lang w:eastAsia="zh-CN"/>
        </w:rPr>
        <w:t>、当地政府或活动场馆方的临时管制措施</w:t>
      </w:r>
      <w:r>
        <w:rPr>
          <w:rFonts w:hint="eastAsia" w:ascii="宋体" w:hAnsi="宋体" w:eastAsia="宋体" w:cs="宋体"/>
          <w:bCs/>
          <w:sz w:val="21"/>
          <w:szCs w:val="21"/>
          <w:highlight w:val="none"/>
        </w:rPr>
        <w:t>；其它不可抗力：战争、武装冲突、动乱等其他突发事件等。</w:t>
      </w:r>
    </w:p>
    <w:p w14:paraId="4935B56C">
      <w:pPr>
        <w:tabs>
          <w:tab w:val="left" w:pos="426"/>
        </w:tabs>
        <w:snapToGrid w:val="0"/>
        <w:spacing w:line="360" w:lineRule="auto"/>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二）任何一方由于不可抗力原因不能履行合同时，应在不可抗力事件结束后十五日内向对方通报，以减轻可能给对方造成的损失。在取得有关机构的不可抗力证明或双方谅解确认后，双方可根据不可抗力事件对合同履行的影响程度协商决定延期履行、变更合同或解除合同，并免于承担违约责任。</w:t>
      </w:r>
    </w:p>
    <w:p w14:paraId="212003AD">
      <w:pPr>
        <w:tabs>
          <w:tab w:val="left" w:pos="426"/>
        </w:tabs>
        <w:snapToGrid w:val="0"/>
        <w:spacing w:line="360" w:lineRule="auto"/>
        <w:ind w:firstLine="420" w:firstLineChars="200"/>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lang w:val="en-US" w:eastAsia="zh-CN"/>
        </w:rPr>
        <w:t>三</w:t>
      </w:r>
      <w:r>
        <w:rPr>
          <w:rFonts w:hint="eastAsia" w:ascii="宋体" w:hAnsi="宋体" w:eastAsia="宋体" w:cs="宋体"/>
          <w:bCs/>
          <w:sz w:val="21"/>
          <w:szCs w:val="21"/>
          <w:highlight w:val="none"/>
          <w:lang w:eastAsia="zh-CN"/>
        </w:rPr>
        <w:t>）若因不可抗力导致本合同无法在原定地点或原定时间履行，双方应友好协商：</w:t>
      </w:r>
    </w:p>
    <w:p w14:paraId="57FDDC5A">
      <w:pPr>
        <w:tabs>
          <w:tab w:val="left" w:pos="426"/>
        </w:tabs>
        <w:snapToGrid w:val="0"/>
        <w:spacing w:line="360" w:lineRule="auto"/>
        <w:ind w:firstLine="420" w:firstLineChars="200"/>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val="en-US" w:eastAsia="zh-CN"/>
        </w:rPr>
        <w:t>1.活动</w:t>
      </w:r>
      <w:r>
        <w:rPr>
          <w:rFonts w:hint="eastAsia" w:ascii="宋体" w:hAnsi="宋体" w:eastAsia="宋体" w:cs="宋体"/>
          <w:bCs/>
          <w:sz w:val="21"/>
          <w:szCs w:val="21"/>
          <w:highlight w:val="none"/>
          <w:lang w:eastAsia="zh-CN"/>
        </w:rPr>
        <w:t>延期举办：若双方同意延期，乙方已发生的、不可撤销的成本（如场地定金、物料运输费、人员机票改签费等）由甲方承担。延期产生的额外费用由双方另行协商。</w:t>
      </w:r>
    </w:p>
    <w:p w14:paraId="312A8E09">
      <w:pPr>
        <w:tabs>
          <w:tab w:val="left" w:pos="426"/>
        </w:tabs>
        <w:snapToGrid w:val="0"/>
        <w:spacing w:line="360" w:lineRule="auto"/>
        <w:ind w:firstLine="420" w:firstLineChars="200"/>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val="en-US" w:eastAsia="zh-CN"/>
        </w:rPr>
        <w:t>2.</w:t>
      </w:r>
      <w:r>
        <w:rPr>
          <w:rFonts w:hint="eastAsia" w:ascii="宋体" w:hAnsi="宋体" w:eastAsia="宋体" w:cs="宋体"/>
          <w:bCs/>
          <w:sz w:val="21"/>
          <w:szCs w:val="21"/>
          <w:highlight w:val="none"/>
          <w:lang w:eastAsia="zh-CN"/>
        </w:rPr>
        <w:t>合同解除：若双方同意解除合同，甲方应向乙方支付：</w:t>
      </w:r>
    </w:p>
    <w:p w14:paraId="134CA8B8">
      <w:pPr>
        <w:tabs>
          <w:tab w:val="left" w:pos="426"/>
        </w:tabs>
        <w:snapToGrid w:val="0"/>
        <w:spacing w:line="360" w:lineRule="auto"/>
        <w:ind w:firstLine="420" w:firstLineChars="200"/>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（a）</w:t>
      </w:r>
      <w:r>
        <w:rPr>
          <w:rFonts w:hint="eastAsia" w:ascii="宋体" w:hAnsi="宋体" w:eastAsia="宋体" w:cs="宋体"/>
          <w:bCs/>
          <w:sz w:val="21"/>
          <w:szCs w:val="21"/>
          <w:highlight w:val="none"/>
          <w:lang w:val="en-US" w:eastAsia="zh-CN"/>
        </w:rPr>
        <w:t>甲方应向乙方支付乙方</w:t>
      </w:r>
      <w:r>
        <w:rPr>
          <w:rFonts w:hint="eastAsia" w:ascii="宋体" w:hAnsi="宋体" w:eastAsia="宋体" w:cs="宋体"/>
          <w:bCs/>
          <w:sz w:val="21"/>
          <w:szCs w:val="21"/>
          <w:highlight w:val="none"/>
          <w:lang w:eastAsia="zh-CN"/>
        </w:rPr>
        <w:t>为筹备活动已发生的、不可撤销的费用；</w:t>
      </w:r>
    </w:p>
    <w:p w14:paraId="460CA9D0">
      <w:pPr>
        <w:tabs>
          <w:tab w:val="left" w:pos="426"/>
        </w:tabs>
        <w:snapToGrid w:val="0"/>
        <w:spacing w:line="360" w:lineRule="auto"/>
        <w:ind w:firstLine="420" w:firstLineChars="200"/>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（b）截至合同解除之日，乙方已完成工作的合理报酬。</w:t>
      </w:r>
    </w:p>
    <w:p w14:paraId="68A06101">
      <w:pPr>
        <w:tabs>
          <w:tab w:val="left" w:pos="426"/>
        </w:tabs>
        <w:snapToGrid w:val="0"/>
        <w:spacing w:line="360" w:lineRule="auto"/>
        <w:ind w:firstLine="480"/>
        <w:rPr>
          <w:rFonts w:hint="eastAsia" w:ascii="宋体" w:hAnsi="宋体" w:eastAsia="宋体" w:cs="宋体"/>
          <w:bCs/>
          <w:sz w:val="21"/>
          <w:szCs w:val="21"/>
          <w:highlight w:val="none"/>
        </w:rPr>
      </w:pPr>
      <w:r>
        <w:rPr>
          <w:rFonts w:hint="eastAsia" w:ascii="宋体" w:hAnsi="宋体" w:eastAsia="宋体" w:cs="宋体"/>
          <w:bCs/>
          <w:sz w:val="21"/>
          <w:szCs w:val="21"/>
          <w:highlight w:val="none"/>
        </w:rPr>
        <w:t>（</w:t>
      </w:r>
      <w:r>
        <w:rPr>
          <w:rFonts w:hint="eastAsia" w:ascii="宋体" w:hAnsi="宋体" w:eastAsia="宋体" w:cs="宋体"/>
          <w:bCs/>
          <w:sz w:val="21"/>
          <w:szCs w:val="21"/>
          <w:highlight w:val="none"/>
          <w:lang w:val="en-US" w:eastAsia="zh-CN"/>
        </w:rPr>
        <w:t>四</w:t>
      </w:r>
      <w:r>
        <w:rPr>
          <w:rFonts w:hint="eastAsia" w:ascii="宋体" w:hAnsi="宋体" w:eastAsia="宋体" w:cs="宋体"/>
          <w:bCs/>
          <w:sz w:val="21"/>
          <w:szCs w:val="21"/>
          <w:highlight w:val="none"/>
        </w:rPr>
        <w:t>）遭受不可抗力的一方未履行上述义务</w:t>
      </w:r>
      <w:r>
        <w:rPr>
          <w:rFonts w:hint="eastAsia" w:ascii="宋体" w:hAnsi="宋体" w:eastAsia="宋体" w:cs="宋体"/>
          <w:bCs/>
          <w:sz w:val="21"/>
          <w:szCs w:val="21"/>
          <w:highlight w:val="none"/>
          <w:lang w:eastAsia="zh-CN"/>
        </w:rPr>
        <w:t>，或</w:t>
      </w:r>
      <w:r>
        <w:rPr>
          <w:rFonts w:hint="eastAsia" w:ascii="宋体" w:hAnsi="宋体" w:eastAsia="宋体" w:cs="宋体"/>
          <w:bCs/>
          <w:sz w:val="21"/>
          <w:szCs w:val="21"/>
          <w:highlight w:val="none"/>
        </w:rPr>
        <w:t>不可抗力发生在一方违约后的，不能免除其违约责任。</w:t>
      </w:r>
    </w:p>
    <w:p w14:paraId="7AC035E0">
      <w:pPr>
        <w:widowControl/>
        <w:snapToGrid w:val="0"/>
        <w:spacing w:line="360" w:lineRule="auto"/>
        <w:ind w:firstLine="420" w:firstLineChars="200"/>
        <w:rPr>
          <w:rFonts w:hint="eastAsia" w:ascii="宋体" w:hAnsi="宋体" w:eastAsia="宋体" w:cs="宋体"/>
          <w:color w:val="000000"/>
          <w:kern w:val="0"/>
          <w:sz w:val="21"/>
          <w:szCs w:val="21"/>
          <w:highlight w:val="none"/>
          <w:lang w:eastAsia="zh-CN" w:bidi="ar"/>
        </w:rPr>
      </w:pPr>
    </w:p>
    <w:p w14:paraId="2E96DC22">
      <w:pPr>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第七条  法律适用及争议解决</w:t>
      </w:r>
    </w:p>
    <w:p w14:paraId="3A8A39F0">
      <w:pPr>
        <w:pStyle w:val="11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（一）本合同</w:t>
      </w:r>
      <w:r>
        <w:rPr>
          <w:rFonts w:hint="eastAsia" w:ascii="宋体" w:hAnsi="宋体" w:eastAsia="宋体" w:cs="宋体"/>
          <w:sz w:val="21"/>
          <w:szCs w:val="21"/>
          <w:highlight w:val="none"/>
          <w:lang w:val="en-US" w:eastAsia="zh-CN"/>
        </w:rPr>
        <w:t>适用</w:t>
      </w:r>
      <w:r>
        <w:rPr>
          <w:rFonts w:hint="eastAsia" w:ascii="宋体" w:hAnsi="宋体" w:eastAsia="宋体" w:cs="宋体"/>
          <w:sz w:val="21"/>
          <w:szCs w:val="21"/>
          <w:highlight w:val="none"/>
        </w:rPr>
        <w:t>中华人民共和国法律，并不考虑法律冲突。</w:t>
      </w:r>
    </w:p>
    <w:p w14:paraId="71E4CC1F">
      <w:pPr>
        <w:pStyle w:val="110"/>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（二）双方约定，合同签订地为广州市越秀区。有关本合同的任何争议应由双方秉承善意友好协商解决。若双方协商不成，</w:t>
      </w:r>
      <w:r>
        <w:rPr>
          <w:rFonts w:hint="eastAsia" w:ascii="宋体" w:hAnsi="宋体" w:eastAsia="宋体" w:cs="宋体"/>
          <w:sz w:val="21"/>
          <w:szCs w:val="21"/>
          <w:highlight w:val="none"/>
          <w:lang w:val="en-US" w:eastAsia="zh-CN"/>
        </w:rPr>
        <w:t>任何</w:t>
      </w:r>
      <w:r>
        <w:rPr>
          <w:rFonts w:hint="eastAsia" w:ascii="宋体" w:hAnsi="宋体" w:eastAsia="宋体" w:cs="宋体"/>
          <w:sz w:val="21"/>
          <w:szCs w:val="21"/>
          <w:highlight w:val="none"/>
        </w:rPr>
        <w:t>一方可将争议提交合同签订地有管辖权的法院诉讼解决。</w:t>
      </w:r>
    </w:p>
    <w:p w14:paraId="12BACA5C">
      <w:pPr>
        <w:widowControl/>
        <w:snapToGrid w:val="0"/>
        <w:spacing w:line="360" w:lineRule="auto"/>
        <w:ind w:firstLine="420" w:firstLineChars="200"/>
        <w:rPr>
          <w:rFonts w:hint="eastAsia" w:ascii="宋体" w:hAnsi="宋体" w:eastAsia="宋体" w:cs="宋体"/>
          <w:color w:val="000000"/>
          <w:kern w:val="0"/>
          <w:sz w:val="21"/>
          <w:szCs w:val="21"/>
          <w:highlight w:val="none"/>
          <w:lang w:bidi="ar"/>
        </w:rPr>
      </w:pPr>
    </w:p>
    <w:p w14:paraId="41DE129D">
      <w:pPr>
        <w:widowControl/>
        <w:snapToGrid w:val="0"/>
        <w:spacing w:line="360" w:lineRule="auto"/>
        <w:rPr>
          <w:rFonts w:hint="eastAsia" w:ascii="宋体" w:hAnsi="宋体" w:eastAsia="宋体" w:cs="宋体"/>
          <w:b/>
          <w:bCs/>
          <w:color w:val="000000"/>
          <w:kern w:val="0"/>
          <w:sz w:val="21"/>
          <w:szCs w:val="21"/>
          <w:highlight w:val="none"/>
          <w:lang w:bidi="ar"/>
        </w:rPr>
      </w:pPr>
      <w:r>
        <w:rPr>
          <w:rFonts w:hint="eastAsia" w:ascii="宋体" w:hAnsi="宋体" w:eastAsia="宋体" w:cs="宋体"/>
          <w:b/>
          <w:bCs/>
          <w:color w:val="000000"/>
          <w:kern w:val="0"/>
          <w:sz w:val="21"/>
          <w:szCs w:val="21"/>
          <w:highlight w:val="none"/>
          <w:lang w:bidi="ar"/>
        </w:rPr>
        <w:t xml:space="preserve">第八条  通知与送达 </w:t>
      </w:r>
    </w:p>
    <w:p w14:paraId="13996DDD">
      <w:pPr>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与本合同有关的通知、文件等均须采用书面形式发出，并由中国邮政特快专递（EMS）、顺丰国际快递或专人送至本合同首页载明的通讯地址。EMS、顺丰国际快递寄出第三日（无论对方签收与否）与对方签收日中较早的日期视为已送达日期。一方的地址如发生变更，应于变更后七天内通知对方，未通知或延迟通知的，由其承担法律后果。</w:t>
      </w:r>
    </w:p>
    <w:p w14:paraId="4DD0637F">
      <w:pPr>
        <w:snapToGrid w:val="0"/>
        <w:spacing w:line="360" w:lineRule="auto"/>
        <w:ind w:firstLine="420" w:firstLineChars="200"/>
        <w:rPr>
          <w:rFonts w:hint="eastAsia" w:ascii="宋体" w:hAnsi="宋体" w:eastAsia="宋体" w:cs="宋体"/>
          <w:sz w:val="21"/>
          <w:szCs w:val="21"/>
          <w:highlight w:val="none"/>
        </w:rPr>
      </w:pPr>
    </w:p>
    <w:p w14:paraId="6602E0DA">
      <w:pPr>
        <w:widowControl/>
        <w:snapToGrid w:val="0"/>
        <w:spacing w:line="360" w:lineRule="auto"/>
        <w:rPr>
          <w:rFonts w:hint="eastAsia" w:ascii="宋体" w:hAnsi="宋体" w:eastAsia="宋体" w:cs="宋体"/>
          <w:b/>
          <w:bCs/>
          <w:sz w:val="21"/>
          <w:szCs w:val="21"/>
          <w:highlight w:val="none"/>
        </w:rPr>
      </w:pPr>
      <w:r>
        <w:rPr>
          <w:rFonts w:hint="eastAsia" w:ascii="宋体" w:hAnsi="宋体" w:eastAsia="宋体" w:cs="宋体"/>
          <w:b/>
          <w:bCs/>
          <w:color w:val="000000"/>
          <w:kern w:val="0"/>
          <w:sz w:val="21"/>
          <w:szCs w:val="21"/>
          <w:highlight w:val="none"/>
          <w:lang w:bidi="ar"/>
        </w:rPr>
        <w:t xml:space="preserve">第九条  其他 </w:t>
      </w:r>
    </w:p>
    <w:p w14:paraId="07359412">
      <w:pPr>
        <w:widowControl/>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（一）</w:t>
      </w:r>
      <w:r>
        <w:rPr>
          <w:rFonts w:hint="eastAsia" w:ascii="宋体" w:hAnsi="宋体" w:eastAsia="宋体" w:cs="宋体"/>
          <w:sz w:val="21"/>
          <w:szCs w:val="21"/>
          <w:highlight w:val="none"/>
        </w:rPr>
        <w:t>本合同经双方法定代表人或授权代理人签字并加盖公章之日起生效</w:t>
      </w:r>
      <w:r>
        <w:rPr>
          <w:rFonts w:hint="eastAsia" w:ascii="宋体" w:hAnsi="宋体" w:eastAsia="宋体" w:cs="宋体"/>
          <w:color w:val="000000"/>
          <w:kern w:val="0"/>
          <w:sz w:val="21"/>
          <w:szCs w:val="21"/>
          <w:highlight w:val="none"/>
          <w:lang w:bidi="ar"/>
        </w:rPr>
        <w:t xml:space="preserve">。 </w:t>
      </w:r>
    </w:p>
    <w:p w14:paraId="15579FCA">
      <w:pPr>
        <w:widowControl/>
        <w:snapToGrid w:val="0"/>
        <w:spacing w:line="360" w:lineRule="auto"/>
        <w:ind w:firstLine="420" w:firstLineChars="200"/>
        <w:rPr>
          <w:rFonts w:hint="eastAsia" w:ascii="宋体" w:hAnsi="宋体" w:eastAsia="宋体" w:cs="宋体"/>
          <w:color w:val="000000"/>
          <w:kern w:val="0"/>
          <w:sz w:val="21"/>
          <w:szCs w:val="21"/>
          <w:highlight w:val="none"/>
          <w:lang w:bidi="ar"/>
        </w:rPr>
      </w:pPr>
      <w:r>
        <w:rPr>
          <w:rFonts w:hint="eastAsia" w:ascii="宋体" w:hAnsi="宋体" w:eastAsia="宋体" w:cs="宋体"/>
          <w:color w:val="000000"/>
          <w:kern w:val="0"/>
          <w:sz w:val="21"/>
          <w:szCs w:val="21"/>
          <w:highlight w:val="none"/>
          <w:lang w:bidi="ar"/>
        </w:rPr>
        <w:t>（二）本合同一式</w:t>
      </w:r>
      <w:r>
        <w:rPr>
          <w:rFonts w:hint="eastAsia" w:ascii="宋体" w:hAnsi="宋体" w:eastAsia="宋体" w:cs="宋体"/>
          <w:color w:val="000000"/>
          <w:kern w:val="0"/>
          <w:sz w:val="21"/>
          <w:szCs w:val="21"/>
          <w:highlight w:val="none"/>
          <w:u w:val="single"/>
          <w:lang w:bidi="ar"/>
        </w:rPr>
        <w:t xml:space="preserve">   陆  </w:t>
      </w:r>
      <w:r>
        <w:rPr>
          <w:rFonts w:hint="eastAsia" w:ascii="宋体" w:hAnsi="宋体" w:eastAsia="宋体" w:cs="宋体"/>
          <w:color w:val="000000"/>
          <w:kern w:val="0"/>
          <w:sz w:val="21"/>
          <w:szCs w:val="21"/>
          <w:highlight w:val="none"/>
          <w:lang w:bidi="ar"/>
        </w:rPr>
        <w:t>份，甲方执</w:t>
      </w:r>
      <w:r>
        <w:rPr>
          <w:rFonts w:hint="eastAsia" w:ascii="宋体" w:hAnsi="宋体" w:eastAsia="宋体" w:cs="宋体"/>
          <w:color w:val="000000"/>
          <w:kern w:val="0"/>
          <w:sz w:val="21"/>
          <w:szCs w:val="21"/>
          <w:highlight w:val="none"/>
          <w:u w:val="single"/>
          <w:lang w:bidi="ar"/>
        </w:rPr>
        <w:t xml:space="preserve">  叁   </w:t>
      </w:r>
      <w:r>
        <w:rPr>
          <w:rFonts w:hint="eastAsia" w:ascii="宋体" w:hAnsi="宋体" w:eastAsia="宋体" w:cs="宋体"/>
          <w:color w:val="000000"/>
          <w:kern w:val="0"/>
          <w:sz w:val="21"/>
          <w:szCs w:val="21"/>
          <w:highlight w:val="none"/>
          <w:lang w:bidi="ar"/>
        </w:rPr>
        <w:t>份，乙方执</w:t>
      </w:r>
      <w:r>
        <w:rPr>
          <w:rFonts w:hint="eastAsia" w:ascii="宋体" w:hAnsi="宋体" w:eastAsia="宋体" w:cs="宋体"/>
          <w:color w:val="000000"/>
          <w:kern w:val="0"/>
          <w:sz w:val="21"/>
          <w:szCs w:val="21"/>
          <w:highlight w:val="none"/>
          <w:u w:val="single"/>
          <w:lang w:bidi="ar"/>
        </w:rPr>
        <w:t xml:space="preserve">  叁 </w:t>
      </w:r>
      <w:r>
        <w:rPr>
          <w:rFonts w:hint="eastAsia" w:ascii="宋体" w:hAnsi="宋体" w:eastAsia="宋体" w:cs="宋体"/>
          <w:color w:val="000000"/>
          <w:kern w:val="0"/>
          <w:sz w:val="21"/>
          <w:szCs w:val="21"/>
          <w:highlight w:val="none"/>
          <w:lang w:bidi="ar"/>
        </w:rPr>
        <w:t>份，具有同等法律效力。</w:t>
      </w:r>
    </w:p>
    <w:p w14:paraId="50BDB00A">
      <w:pPr>
        <w:widowControl/>
        <w:snapToGrid w:val="0"/>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bidi="ar"/>
        </w:rPr>
        <w:t>（三）</w:t>
      </w:r>
      <w:r>
        <w:rPr>
          <w:rFonts w:hint="eastAsia" w:ascii="宋体" w:hAnsi="宋体" w:eastAsia="宋体" w:cs="宋体"/>
          <w:sz w:val="21"/>
          <w:szCs w:val="21"/>
          <w:highlight w:val="none"/>
        </w:rPr>
        <w:t>本合同未尽事宜或任何一方就本合同的任何条款要求修改，须由双方签订书面补充协议。补充协议是本合同的有效组成部分，与本合同具有同等法律效力，不一致之处以补充协议为准。</w:t>
      </w:r>
    </w:p>
    <w:p w14:paraId="11998EDB">
      <w:pPr>
        <w:widowControl/>
        <w:snapToGrid w:val="0"/>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color w:val="000000"/>
          <w:kern w:val="0"/>
          <w:sz w:val="21"/>
          <w:szCs w:val="21"/>
          <w:highlight w:val="none"/>
          <w:lang w:bidi="ar"/>
        </w:rPr>
        <w:t>（四）</w:t>
      </w:r>
      <w:r>
        <w:rPr>
          <w:rFonts w:hint="eastAsia" w:ascii="宋体" w:hAnsi="宋体" w:eastAsia="宋体" w:cs="宋体"/>
          <w:sz w:val="21"/>
          <w:szCs w:val="21"/>
          <w:highlight w:val="none"/>
        </w:rPr>
        <w:t>本合同有附件</w:t>
      </w:r>
      <w:r>
        <w:rPr>
          <w:rFonts w:hint="eastAsia" w:ascii="宋体" w:hAnsi="宋体" w:eastAsia="宋体" w:cs="宋体"/>
          <w:sz w:val="21"/>
          <w:szCs w:val="21"/>
          <w:highlight w:val="none"/>
          <w:u w:val="single"/>
        </w:rPr>
        <w:t xml:space="preserve">  壹   </w:t>
      </w:r>
      <w:r>
        <w:rPr>
          <w:rFonts w:hint="eastAsia" w:ascii="宋体" w:hAnsi="宋体" w:eastAsia="宋体" w:cs="宋体"/>
          <w:sz w:val="21"/>
          <w:szCs w:val="21"/>
          <w:highlight w:val="none"/>
        </w:rPr>
        <w:t>份,是本合同的完整组成部分，与本合同具有同等法律效力</w:t>
      </w:r>
      <w:r>
        <w:rPr>
          <w:rFonts w:hint="eastAsia" w:ascii="宋体" w:hAnsi="宋体" w:eastAsia="宋体" w:cs="宋体"/>
          <w:color w:val="000000"/>
          <w:kern w:val="0"/>
          <w:sz w:val="21"/>
          <w:szCs w:val="21"/>
          <w:highlight w:val="none"/>
          <w:lang w:bidi="ar"/>
        </w:rPr>
        <w:t>。</w:t>
      </w:r>
      <w:r>
        <w:rPr>
          <w:rFonts w:hint="eastAsia" w:ascii="宋体" w:hAnsi="宋体" w:eastAsia="宋体" w:cs="宋体"/>
          <w:sz w:val="21"/>
          <w:szCs w:val="21"/>
          <w:highlight w:val="none"/>
        </w:rPr>
        <w:t>本合同</w:t>
      </w:r>
      <w:r>
        <w:rPr>
          <w:rFonts w:hint="eastAsia" w:ascii="宋体" w:hAnsi="宋体" w:eastAsia="宋体" w:cs="宋体"/>
          <w:color w:val="000000"/>
          <w:kern w:val="0"/>
          <w:sz w:val="21"/>
          <w:szCs w:val="21"/>
          <w:highlight w:val="none"/>
          <w:lang w:bidi="ar"/>
        </w:rPr>
        <w:t>附件有： 《服务需求书》</w:t>
      </w:r>
    </w:p>
    <w:p w14:paraId="7E7D8A53">
      <w:pPr>
        <w:snapToGrid w:val="0"/>
        <w:spacing w:line="360" w:lineRule="auto"/>
        <w:rPr>
          <w:rFonts w:hint="eastAsia" w:ascii="宋体" w:hAnsi="宋体" w:eastAsia="宋体" w:cs="宋体"/>
          <w:sz w:val="21"/>
          <w:szCs w:val="21"/>
          <w:highlight w:val="none"/>
          <w:shd w:val="clear" w:color="auto" w:fill="FFFFFF"/>
        </w:rPr>
      </w:pPr>
    </w:p>
    <w:p w14:paraId="32948692">
      <w:pPr>
        <w:snapToGrid w:val="0"/>
        <w:spacing w:line="360" w:lineRule="auto"/>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 xml:space="preserve">甲方（盖章）：今日（广东）国际传播有限公司                 </w:t>
      </w:r>
    </w:p>
    <w:p w14:paraId="265D2FC9">
      <w:pPr>
        <w:snapToGrid w:val="0"/>
        <w:spacing w:line="360" w:lineRule="auto"/>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 xml:space="preserve">法人（授权）代表签字：                 </w:t>
      </w:r>
    </w:p>
    <w:p w14:paraId="62AFD511">
      <w:pPr>
        <w:snapToGrid w:val="0"/>
        <w:spacing w:line="360" w:lineRule="auto"/>
        <w:jc w:val="left"/>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日期：</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sz w:val="21"/>
          <w:szCs w:val="21"/>
          <w:highlight w:val="none"/>
          <w:shd w:val="clear" w:color="auto" w:fill="FFFFFF"/>
        </w:rPr>
        <w:t>年</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sz w:val="21"/>
          <w:szCs w:val="21"/>
          <w:highlight w:val="none"/>
          <w:shd w:val="clear" w:color="auto" w:fill="FFFFFF"/>
        </w:rPr>
        <w:t>月</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sz w:val="21"/>
          <w:szCs w:val="21"/>
          <w:highlight w:val="none"/>
          <w:shd w:val="clear" w:color="auto" w:fill="FFFFFF"/>
        </w:rPr>
        <w:t>日</w:t>
      </w:r>
    </w:p>
    <w:p w14:paraId="28BE51FB">
      <w:pPr>
        <w:snapToGrid w:val="0"/>
        <w:spacing w:line="360" w:lineRule="auto"/>
        <w:jc w:val="left"/>
        <w:rPr>
          <w:rFonts w:hint="eastAsia" w:ascii="宋体" w:hAnsi="宋体" w:eastAsia="宋体" w:cs="宋体"/>
          <w:sz w:val="21"/>
          <w:szCs w:val="21"/>
          <w:highlight w:val="none"/>
          <w:shd w:val="clear" w:color="auto" w:fill="FFFFFF"/>
        </w:rPr>
      </w:pPr>
    </w:p>
    <w:p w14:paraId="0CD0AC33">
      <w:pPr>
        <w:snapToGrid w:val="0"/>
        <w:spacing w:line="360" w:lineRule="auto"/>
        <w:jc w:val="left"/>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乙方（盖章）：</w:t>
      </w:r>
    </w:p>
    <w:p w14:paraId="4B5B01B8">
      <w:pPr>
        <w:snapToGrid w:val="0"/>
        <w:spacing w:line="360" w:lineRule="auto"/>
        <w:jc w:val="left"/>
        <w:rPr>
          <w:rFonts w:hint="eastAsia" w:ascii="宋体" w:hAnsi="宋体" w:eastAsia="宋体" w:cs="宋体"/>
          <w:sz w:val="21"/>
          <w:szCs w:val="21"/>
          <w:highlight w:val="none"/>
          <w:shd w:val="clear" w:color="auto" w:fill="FFFFFF"/>
        </w:rPr>
      </w:pPr>
      <w:r>
        <w:rPr>
          <w:rFonts w:hint="eastAsia" w:ascii="宋体" w:hAnsi="宋体" w:eastAsia="宋体" w:cs="宋体"/>
          <w:sz w:val="21"/>
          <w:szCs w:val="21"/>
          <w:highlight w:val="none"/>
          <w:shd w:val="clear" w:color="auto" w:fill="FFFFFF"/>
        </w:rPr>
        <w:t xml:space="preserve">法人（授权）代表签字： </w:t>
      </w:r>
    </w:p>
    <w:p w14:paraId="55FAA8DD">
      <w:pPr>
        <w:snapToGrid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FFFFFF"/>
        </w:rPr>
        <w:t>日期：</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sz w:val="21"/>
          <w:szCs w:val="21"/>
          <w:highlight w:val="none"/>
          <w:shd w:val="clear" w:color="auto" w:fill="FFFFFF"/>
        </w:rPr>
        <w:t>年</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sz w:val="21"/>
          <w:szCs w:val="21"/>
          <w:highlight w:val="none"/>
          <w:shd w:val="clear" w:color="auto" w:fill="FFFFFF"/>
        </w:rPr>
        <w:t>月</w:t>
      </w:r>
      <w:r>
        <w:rPr>
          <w:rFonts w:hint="eastAsia" w:ascii="宋体" w:hAnsi="宋体" w:eastAsia="宋体" w:cs="宋体"/>
          <w:color w:val="000000"/>
          <w:kern w:val="0"/>
          <w:sz w:val="21"/>
          <w:szCs w:val="21"/>
          <w:highlight w:val="none"/>
          <w:u w:val="single"/>
          <w:lang w:bidi="ar"/>
        </w:rPr>
        <w:t xml:space="preserve">   </w:t>
      </w:r>
      <w:r>
        <w:rPr>
          <w:rFonts w:hint="eastAsia" w:ascii="宋体" w:hAnsi="宋体" w:eastAsia="宋体" w:cs="宋体"/>
          <w:sz w:val="21"/>
          <w:szCs w:val="21"/>
          <w:highlight w:val="none"/>
          <w:shd w:val="clear" w:color="auto" w:fill="FFFFFF"/>
        </w:rPr>
        <w:t xml:space="preserve">日     </w:t>
      </w:r>
      <w:r>
        <w:rPr>
          <w:rFonts w:hint="eastAsia" w:ascii="宋体" w:hAnsi="宋体" w:eastAsia="宋体" w:cs="宋体"/>
          <w:sz w:val="21"/>
          <w:szCs w:val="21"/>
          <w:highlight w:val="none"/>
        </w:rPr>
        <w:br w:type="page"/>
      </w:r>
    </w:p>
    <w:p w14:paraId="2C0965CA">
      <w:pPr>
        <w:spacing w:before="156" w:beforeLines="50" w:after="156" w:afterLines="50"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项目采购需求</w:t>
      </w:r>
      <w:r>
        <w:rPr>
          <w:rFonts w:hint="eastAsia" w:ascii="宋体" w:hAnsi="宋体" w:eastAsia="宋体" w:cs="宋体"/>
          <w:b/>
          <w:bCs/>
          <w:sz w:val="21"/>
          <w:szCs w:val="21"/>
          <w:highlight w:val="none"/>
          <w:lang w:eastAsia="zh-Hans"/>
        </w:rPr>
        <w:t>书</w:t>
      </w:r>
    </w:p>
    <w:p w14:paraId="75987033">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bCs/>
          <w:color w:val="000000"/>
          <w:sz w:val="21"/>
          <w:szCs w:val="21"/>
          <w:highlight w:val="none"/>
        </w:rPr>
      </w:pPr>
      <w:r>
        <w:rPr>
          <w:rFonts w:hint="eastAsia" w:ascii="宋体" w:hAnsi="宋体" w:eastAsia="宋体" w:cs="宋体"/>
          <w:b/>
          <w:bCs/>
          <w:color w:val="000000"/>
          <w:sz w:val="21"/>
          <w:szCs w:val="21"/>
          <w:highlight w:val="none"/>
        </w:rPr>
        <w:t>一、项目概述</w:t>
      </w:r>
    </w:p>
    <w:p w14:paraId="1875A94D">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b w:val="0"/>
          <w:bCs/>
          <w:color w:val="000000"/>
          <w:kern w:val="2"/>
          <w:sz w:val="21"/>
          <w:szCs w:val="21"/>
          <w:highlight w:val="none"/>
          <w:lang w:val="en-US" w:eastAsia="zh-CN" w:bidi="ar-SA"/>
        </w:rPr>
        <w:t>甲方</w:t>
      </w:r>
      <w:r>
        <w:rPr>
          <w:rFonts w:hint="eastAsia" w:ascii="宋体" w:hAnsi="宋体" w:eastAsia="宋体" w:cs="宋体"/>
          <w:color w:val="000000"/>
          <w:sz w:val="21"/>
          <w:szCs w:val="21"/>
          <w:highlight w:val="none"/>
        </w:rPr>
        <w:t>拟于2026年12月1日至2026年12月5日</w:t>
      </w:r>
      <w:r>
        <w:rPr>
          <w:rFonts w:hint="eastAsia" w:ascii="宋体" w:hAnsi="宋体" w:eastAsia="宋体" w:cs="宋体"/>
          <w:color w:val="000000"/>
          <w:sz w:val="21"/>
          <w:szCs w:val="21"/>
          <w:highlight w:val="none"/>
          <w:lang w:val="en-US" w:eastAsia="zh-CN"/>
        </w:rPr>
        <w:t>在新加坡</w:t>
      </w:r>
      <w:r>
        <w:rPr>
          <w:rFonts w:hint="eastAsia" w:ascii="宋体" w:hAnsi="宋体" w:eastAsia="宋体" w:cs="宋体"/>
          <w:color w:val="000000"/>
          <w:sz w:val="21"/>
          <w:szCs w:val="21"/>
          <w:highlight w:val="none"/>
          <w:lang w:val="zh-TW" w:eastAsia="zh-TW"/>
        </w:rPr>
        <w:t>开展</w:t>
      </w:r>
      <w:r>
        <w:rPr>
          <w:rFonts w:hint="eastAsia" w:ascii="宋体" w:hAnsi="宋体" w:eastAsia="宋体" w:cs="宋体"/>
          <w:color w:val="000000"/>
          <w:sz w:val="21"/>
          <w:szCs w:val="21"/>
          <w:highlight w:val="none"/>
          <w:lang w:val="en-US" w:eastAsia="zh-CN"/>
        </w:rPr>
        <w:t>相关</w:t>
      </w:r>
      <w:r>
        <w:rPr>
          <w:rFonts w:hint="eastAsia" w:ascii="宋体" w:hAnsi="宋体" w:eastAsia="宋体" w:cs="宋体"/>
          <w:color w:val="000000"/>
          <w:sz w:val="21"/>
          <w:szCs w:val="21"/>
          <w:highlight w:val="none"/>
          <w:lang w:val="zh-TW" w:eastAsia="zh-TW"/>
        </w:rPr>
        <w:t>活动</w:t>
      </w:r>
      <w:r>
        <w:rPr>
          <w:rFonts w:hint="eastAsia" w:ascii="宋体" w:hAnsi="宋体" w:eastAsia="宋体" w:cs="宋体"/>
          <w:color w:val="000000"/>
          <w:sz w:val="21"/>
          <w:szCs w:val="21"/>
          <w:highlight w:val="none"/>
          <w:lang w:val="zh-TW" w:eastAsia="zh-CN"/>
        </w:rPr>
        <w:t>，</w:t>
      </w:r>
      <w:r>
        <w:rPr>
          <w:rFonts w:hint="eastAsia" w:ascii="宋体" w:hAnsi="宋体" w:eastAsia="宋体" w:cs="宋体"/>
          <w:color w:val="000000"/>
          <w:sz w:val="21"/>
          <w:szCs w:val="21"/>
          <w:highlight w:val="none"/>
          <w:lang w:val="en-US" w:eastAsia="zh-CN"/>
        </w:rPr>
        <w:t>其中展会周期为2026年12月2日至12月4日，12月1日为布展期，12月5日为撤展期。</w:t>
      </w:r>
      <w:r>
        <w:rPr>
          <w:rFonts w:hint="eastAsia" w:ascii="宋体" w:hAnsi="宋体" w:eastAsia="宋体" w:cs="宋体"/>
          <w:color w:val="000000"/>
          <w:sz w:val="21"/>
          <w:szCs w:val="21"/>
          <w:highlight w:val="none"/>
        </w:rPr>
        <w:t>为满足实际工作需要，</w:t>
      </w:r>
      <w:r>
        <w:rPr>
          <w:rFonts w:hint="eastAsia" w:ascii="宋体" w:hAnsi="宋体" w:eastAsia="宋体" w:cs="宋体"/>
          <w:color w:val="000000"/>
          <w:sz w:val="21"/>
          <w:szCs w:val="21"/>
          <w:highlight w:val="none"/>
          <w:lang w:val="en-US" w:eastAsia="zh-CN"/>
        </w:rPr>
        <w:t>现</w:t>
      </w:r>
      <w:r>
        <w:rPr>
          <w:rFonts w:hint="eastAsia" w:ascii="宋体" w:hAnsi="宋体" w:eastAsia="宋体" w:cs="宋体"/>
          <w:color w:val="000000"/>
          <w:sz w:val="21"/>
          <w:szCs w:val="21"/>
          <w:highlight w:val="none"/>
        </w:rPr>
        <w:t>拟公开采购一家专业</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，为</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提供</w:t>
      </w:r>
      <w:r>
        <w:rPr>
          <w:rFonts w:hint="eastAsia" w:ascii="宋体" w:hAnsi="宋体" w:eastAsia="宋体" w:cs="宋体"/>
          <w:color w:val="000000"/>
          <w:sz w:val="21"/>
          <w:szCs w:val="21"/>
          <w:highlight w:val="none"/>
          <w:lang w:val="en-US" w:eastAsia="zh-CN"/>
        </w:rPr>
        <w:t>在新加坡进行中国（广东）电影联合展台搭建和组织参展、举办广东影视作品（产品）推介活动服务。</w:t>
      </w:r>
    </w:p>
    <w:p w14:paraId="4F6F034E">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lang w:val="en-US" w:eastAsia="zh-CN"/>
        </w:rPr>
        <w:t>二</w:t>
      </w:r>
      <w:r>
        <w:rPr>
          <w:rFonts w:hint="eastAsia" w:ascii="宋体" w:hAnsi="宋体" w:eastAsia="宋体" w:cs="宋体"/>
          <w:b/>
          <w:bCs/>
          <w:color w:val="000000"/>
          <w:sz w:val="21"/>
          <w:szCs w:val="21"/>
          <w:highlight w:val="none"/>
        </w:rPr>
        <w:t>、项目执行时间</w:t>
      </w:r>
    </w:p>
    <w:p w14:paraId="0B3AB927">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自合同签订之日起，至所有服务内容完成并通过</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验收止。</w:t>
      </w:r>
    </w:p>
    <w:p w14:paraId="209E9ABE">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三</w:t>
      </w:r>
      <w:r>
        <w:rPr>
          <w:rFonts w:hint="eastAsia" w:ascii="宋体" w:hAnsi="宋体" w:eastAsia="宋体" w:cs="宋体"/>
          <w:b/>
          <w:bCs/>
          <w:color w:val="000000"/>
          <w:sz w:val="21"/>
          <w:szCs w:val="21"/>
          <w:highlight w:val="none"/>
        </w:rPr>
        <w:t>、项目需求</w:t>
      </w:r>
    </w:p>
    <w:p w14:paraId="6D3D2B02">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本项目由</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指导下，负责完成本次</w:t>
      </w:r>
      <w:r>
        <w:rPr>
          <w:rFonts w:hint="eastAsia" w:ascii="宋体" w:hAnsi="宋体" w:eastAsia="宋体" w:cs="宋体"/>
          <w:color w:val="000000"/>
          <w:sz w:val="21"/>
          <w:szCs w:val="21"/>
          <w:highlight w:val="none"/>
          <w:lang w:val="zh-TW" w:eastAsia="zh-TW"/>
        </w:rPr>
        <w:t>赴</w:t>
      </w:r>
      <w:r>
        <w:rPr>
          <w:rFonts w:hint="eastAsia" w:ascii="宋体" w:hAnsi="宋体" w:eastAsia="宋体" w:cs="宋体"/>
          <w:color w:val="000000"/>
          <w:sz w:val="21"/>
          <w:szCs w:val="21"/>
          <w:highlight w:val="none"/>
          <w:lang w:val="en-US" w:eastAsia="zh-CN"/>
        </w:rPr>
        <w:t>新加坡</w:t>
      </w:r>
      <w:r>
        <w:rPr>
          <w:rFonts w:hint="eastAsia" w:ascii="宋体" w:hAnsi="宋体" w:eastAsia="宋体" w:cs="宋体"/>
          <w:color w:val="000000"/>
          <w:sz w:val="21"/>
          <w:szCs w:val="21"/>
          <w:highlight w:val="none"/>
          <w:lang w:val="zh-TW" w:eastAsia="zh-TW"/>
        </w:rPr>
        <w:t>开展活动</w:t>
      </w:r>
      <w:r>
        <w:rPr>
          <w:rFonts w:hint="eastAsia" w:ascii="宋体" w:hAnsi="宋体" w:eastAsia="宋体" w:cs="宋体"/>
          <w:color w:val="000000"/>
          <w:sz w:val="21"/>
          <w:szCs w:val="21"/>
          <w:highlight w:val="none"/>
          <w:lang w:val="en-US" w:eastAsia="zh-CN"/>
        </w:rPr>
        <w:t>及</w:t>
      </w:r>
      <w:r>
        <w:rPr>
          <w:rFonts w:hint="eastAsia" w:ascii="宋体" w:hAnsi="宋体" w:eastAsia="宋体" w:cs="宋体"/>
          <w:color w:val="000000"/>
          <w:sz w:val="21"/>
          <w:szCs w:val="21"/>
          <w:highlight w:val="none"/>
          <w:lang w:val="zh-TW" w:eastAsia="zh-TW"/>
        </w:rPr>
        <w:t>行程服务项目</w:t>
      </w:r>
      <w:r>
        <w:rPr>
          <w:rFonts w:hint="eastAsia" w:ascii="宋体" w:hAnsi="宋体" w:eastAsia="宋体" w:cs="宋体"/>
          <w:color w:val="000000"/>
          <w:sz w:val="21"/>
          <w:szCs w:val="21"/>
          <w:highlight w:val="none"/>
        </w:rPr>
        <w:t>，具体包括以下内容：</w:t>
      </w:r>
    </w:p>
    <w:p w14:paraId="55C25535">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eastAsia="zh-CN"/>
        </w:rPr>
      </w:pP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中国（广东）电影联合展台组织执行服务</w:t>
      </w:r>
    </w:p>
    <w:p w14:paraId="752153A8">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1.活动执行需求</w:t>
      </w:r>
    </w:p>
    <w:p w14:paraId="611AD860">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2026新加坡亚洲电视论坛与市场（Asia TV Forum &amp; Market）</w:t>
      </w:r>
      <w:r>
        <w:rPr>
          <w:rFonts w:hint="eastAsia" w:ascii="宋体" w:hAnsi="宋体" w:eastAsia="宋体" w:cs="宋体"/>
          <w:color w:val="000000"/>
          <w:sz w:val="21"/>
          <w:szCs w:val="21"/>
          <w:highlight w:val="none"/>
          <w:lang w:val="en-US" w:eastAsia="zh-CN"/>
        </w:rPr>
        <w:t>将于</w:t>
      </w:r>
      <w:r>
        <w:rPr>
          <w:rFonts w:hint="eastAsia" w:ascii="宋体" w:hAnsi="宋体" w:eastAsia="宋体" w:cs="宋体"/>
          <w:color w:val="000000"/>
          <w:sz w:val="21"/>
          <w:szCs w:val="21"/>
          <w:highlight w:val="none"/>
        </w:rPr>
        <w:t>2026年12月2日至12月4日</w:t>
      </w:r>
      <w:r>
        <w:rPr>
          <w:rFonts w:hint="eastAsia" w:ascii="宋体" w:hAnsi="宋体" w:eastAsia="宋体" w:cs="宋体"/>
          <w:color w:val="000000"/>
          <w:sz w:val="21"/>
          <w:szCs w:val="21"/>
          <w:highlight w:val="none"/>
          <w:lang w:val="en-US" w:eastAsia="zh-CN"/>
        </w:rPr>
        <w:t>开展，具体需乙方提供以下服务：</w:t>
      </w:r>
    </w:p>
    <w:p w14:paraId="5FF5F9E1">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①展台展位租赁及设计搭建服务：</w:t>
      </w:r>
    </w:p>
    <w:p w14:paraId="365C8442">
      <w:pPr>
        <w:pStyle w:val="12"/>
        <w:keepNext w:val="0"/>
        <w:keepLines w:val="0"/>
        <w:pageBreakBefore w:val="0"/>
        <w:numPr>
          <w:ilvl w:val="0"/>
          <w:numId w:val="9"/>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在2026新加坡亚洲电视论坛与市场展会活动租赁不少于18㎡展位，包含布场及撤场，预计使用周期5天，其中12月1日组织布展，12月5日组织撤展，场地可灵活布局调整，有桌椅、射灯等供活动物料摆放及商务洽谈，适用于</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sz w:val="21"/>
          <w:szCs w:val="21"/>
          <w:highlight w:val="none"/>
          <w:lang w:val="en-US" w:eastAsia="zh-CN"/>
        </w:rPr>
        <w:t>影视作品（产品）海报及宣传单张、手册展示。</w:t>
      </w:r>
    </w:p>
    <w:p w14:paraId="4841D34D">
      <w:pPr>
        <w:keepNext w:val="0"/>
        <w:keepLines w:val="0"/>
        <w:pageBreakBefore w:val="0"/>
        <w:kinsoku/>
        <w:wordWrap/>
        <w:overflowPunct/>
        <w:topLinePunct w:val="0"/>
        <w:bidi w:val="0"/>
        <w:snapToGrid/>
        <w:spacing w:line="36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drawing>
          <wp:inline distT="0" distB="0" distL="114300" distR="114300">
            <wp:extent cx="5266055" cy="3121660"/>
            <wp:effectExtent l="0" t="0" r="10795" b="2540"/>
            <wp:docPr id="11" name="图片 4" descr="135003abea8a397e22c88264112f92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135003abea8a397e22c88264112f92bf"/>
                    <pic:cNvPicPr>
                      <a:picLocks noChangeAspect="1"/>
                    </pic:cNvPicPr>
                  </pic:nvPicPr>
                  <pic:blipFill>
                    <a:blip r:embed="rId12"/>
                    <a:stretch>
                      <a:fillRect/>
                    </a:stretch>
                  </pic:blipFill>
                  <pic:spPr>
                    <a:xfrm>
                      <a:off x="0" y="0"/>
                      <a:ext cx="5266055" cy="3121660"/>
                    </a:xfrm>
                    <a:prstGeom prst="rect">
                      <a:avLst/>
                    </a:prstGeom>
                    <a:noFill/>
                    <a:ln>
                      <a:noFill/>
                    </a:ln>
                  </pic:spPr>
                </pic:pic>
              </a:graphicData>
            </a:graphic>
          </wp:inline>
        </w:drawing>
      </w:r>
    </w:p>
    <w:p w14:paraId="55899A5D">
      <w:pPr>
        <w:keepNext w:val="0"/>
        <w:keepLines w:val="0"/>
        <w:pageBreakBefore w:val="0"/>
        <w:numPr>
          <w:ilvl w:val="0"/>
          <w:numId w:val="0"/>
        </w:numPr>
        <w:kinsoku/>
        <w:wordWrap/>
        <w:overflowPunct/>
        <w:topLinePunct w:val="0"/>
        <w:bidi w:val="0"/>
        <w:snapToGrid/>
        <w:spacing w:line="360" w:lineRule="auto"/>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drawing>
          <wp:inline distT="0" distB="0" distL="114300" distR="114300">
            <wp:extent cx="4744085" cy="5255260"/>
            <wp:effectExtent l="0" t="0" r="18415" b="2540"/>
            <wp:docPr id="10" name="图片 5" descr="截屏2026-09-15 上午10.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截屏2026-09-15 上午10.56.37"/>
                    <pic:cNvPicPr>
                      <a:picLocks noChangeAspect="1"/>
                    </pic:cNvPicPr>
                  </pic:nvPicPr>
                  <pic:blipFill>
                    <a:blip r:embed="rId13"/>
                    <a:stretch>
                      <a:fillRect/>
                    </a:stretch>
                  </pic:blipFill>
                  <pic:spPr>
                    <a:xfrm>
                      <a:off x="0" y="0"/>
                      <a:ext cx="4744085" cy="5255260"/>
                    </a:xfrm>
                    <a:prstGeom prst="rect">
                      <a:avLst/>
                    </a:prstGeom>
                    <a:noFill/>
                    <a:ln>
                      <a:noFill/>
                    </a:ln>
                  </pic:spPr>
                </pic:pic>
              </a:graphicData>
            </a:graphic>
          </wp:inline>
        </w:drawing>
      </w:r>
    </w:p>
    <w:p w14:paraId="62C95659">
      <w:pPr>
        <w:keepNext w:val="0"/>
        <w:keepLines w:val="0"/>
        <w:pageBreakBefore w:val="0"/>
        <w:numPr>
          <w:ilvl w:val="0"/>
          <w:numId w:val="0"/>
        </w:numPr>
        <w:kinsoku/>
        <w:wordWrap/>
        <w:overflowPunct/>
        <w:topLinePunct w:val="0"/>
        <w:bidi w:val="0"/>
        <w:snapToGrid/>
        <w:spacing w:line="360" w:lineRule="auto"/>
        <w:jc w:val="center"/>
        <w:textAlignment w:val="auto"/>
        <w:rPr>
          <w:rFonts w:hint="eastAsia" w:ascii="宋体" w:hAnsi="宋体" w:eastAsia="宋体" w:cs="宋体"/>
          <w:i/>
          <w:iCs/>
          <w:sz w:val="21"/>
          <w:szCs w:val="21"/>
          <w:highlight w:val="none"/>
          <w:lang w:val="en-US" w:eastAsia="zh-CN"/>
        </w:rPr>
      </w:pPr>
      <w:r>
        <w:rPr>
          <w:rFonts w:hint="eastAsia" w:ascii="宋体" w:hAnsi="宋体" w:eastAsia="宋体" w:cs="宋体"/>
          <w:i/>
          <w:iCs/>
          <w:sz w:val="21"/>
          <w:szCs w:val="21"/>
          <w:highlight w:val="none"/>
          <w:lang w:val="en-US" w:eastAsia="zh-CN"/>
        </w:rPr>
        <w:t>△参考展位 N18号展位 或同面积展位 确定展位前需与甲方确认</w:t>
      </w:r>
    </w:p>
    <w:p w14:paraId="1DF9A071">
      <w:pPr>
        <w:pStyle w:val="12"/>
        <w:keepNext w:val="0"/>
        <w:keepLines w:val="0"/>
        <w:pageBreakBefore w:val="0"/>
        <w:numPr>
          <w:ilvl w:val="0"/>
          <w:numId w:val="9"/>
        </w:numPr>
        <w:kinsoku/>
        <w:wordWrap/>
        <w:overflowPunct/>
        <w:topLinePunct w:val="0"/>
        <w:bidi w:val="0"/>
        <w:snapToGrid/>
        <w:spacing w:line="360" w:lineRule="auto"/>
        <w:ind w:left="0" w:leftChars="0" w:firstLine="420" w:firstLineChars="200"/>
        <w:jc w:val="both"/>
        <w:textAlignment w:val="auto"/>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sz w:val="21"/>
          <w:szCs w:val="21"/>
          <w:highlight w:val="none"/>
          <w:lang w:val="en-US" w:eastAsia="zh-CN"/>
        </w:rPr>
        <w:t>根据甲方需求设计</w:t>
      </w:r>
      <w:r>
        <w:rPr>
          <w:rFonts w:hint="eastAsia" w:ascii="宋体" w:hAnsi="宋体" w:eastAsia="宋体" w:cs="宋体"/>
          <w:color w:val="000000"/>
          <w:kern w:val="0"/>
          <w:sz w:val="21"/>
          <w:szCs w:val="21"/>
          <w:highlight w:val="none"/>
          <w:lang w:val="en-US" w:eastAsia="zh-CN"/>
        </w:rPr>
        <w:t>2026新加坡亚洲电视论坛与市场</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kern w:val="0"/>
          <w:sz w:val="21"/>
          <w:szCs w:val="21"/>
          <w:highlight w:val="none"/>
          <w:lang w:val="en-US" w:eastAsia="zh-CN"/>
        </w:rPr>
        <w:t>展台，如以单块展板搭建，要求完成6块不少于900mmL×2000mmH的展板设计；如以整体展板形式设计，则要求完成2块不少于2700mmL×2000mmH的展板设计。</w:t>
      </w:r>
    </w:p>
    <w:p w14:paraId="1A81E23F">
      <w:pPr>
        <w:keepNext w:val="0"/>
        <w:keepLines w:val="0"/>
        <w:pageBreakBefore w:val="0"/>
        <w:numPr>
          <w:ilvl w:val="0"/>
          <w:numId w:val="0"/>
        </w:numPr>
        <w:kinsoku/>
        <w:wordWrap/>
        <w:overflowPunct/>
        <w:topLinePunct w:val="0"/>
        <w:bidi w:val="0"/>
        <w:snapToGrid/>
        <w:spacing w:line="360" w:lineRule="auto"/>
        <w:ind w:left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drawing>
          <wp:inline distT="0" distB="0" distL="114300" distR="114300">
            <wp:extent cx="5273040" cy="4021455"/>
            <wp:effectExtent l="0" t="0" r="3810" b="17145"/>
            <wp:docPr id="9" name="图片 6" descr="f909cc8d4308b5ac650c27add187cb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f909cc8d4308b5ac650c27add187cbd1"/>
                    <pic:cNvPicPr>
                      <a:picLocks noChangeAspect="1"/>
                    </pic:cNvPicPr>
                  </pic:nvPicPr>
                  <pic:blipFill>
                    <a:blip r:embed="rId14"/>
                    <a:stretch>
                      <a:fillRect/>
                    </a:stretch>
                  </pic:blipFill>
                  <pic:spPr>
                    <a:xfrm>
                      <a:off x="0" y="0"/>
                      <a:ext cx="5273040" cy="4021455"/>
                    </a:xfrm>
                    <a:prstGeom prst="rect">
                      <a:avLst/>
                    </a:prstGeom>
                    <a:noFill/>
                    <a:ln>
                      <a:noFill/>
                    </a:ln>
                  </pic:spPr>
                </pic:pic>
              </a:graphicData>
            </a:graphic>
          </wp:inline>
        </w:drawing>
      </w:r>
    </w:p>
    <w:p w14:paraId="0563751E">
      <w:pPr>
        <w:keepNext w:val="0"/>
        <w:keepLines w:val="0"/>
        <w:pageBreakBefore w:val="0"/>
        <w:numPr>
          <w:ilvl w:val="0"/>
          <w:numId w:val="0"/>
        </w:numPr>
        <w:kinsoku/>
        <w:wordWrap/>
        <w:overflowPunct/>
        <w:topLinePunct w:val="0"/>
        <w:bidi w:val="0"/>
        <w:snapToGrid/>
        <w:spacing w:line="360" w:lineRule="auto"/>
        <w:jc w:val="center"/>
        <w:textAlignment w:val="auto"/>
        <w:rPr>
          <w:rFonts w:hint="eastAsia" w:ascii="宋体" w:hAnsi="宋体" w:eastAsia="宋体" w:cs="宋体"/>
          <w:i/>
          <w:iCs/>
          <w:sz w:val="21"/>
          <w:szCs w:val="21"/>
          <w:highlight w:val="none"/>
          <w:lang w:val="en-US" w:eastAsia="zh-CN"/>
        </w:rPr>
      </w:pPr>
      <w:r>
        <w:rPr>
          <w:rFonts w:hint="eastAsia" w:ascii="宋体" w:hAnsi="宋体" w:eastAsia="宋体" w:cs="宋体"/>
          <w:i/>
          <w:iCs/>
          <w:sz w:val="21"/>
          <w:szCs w:val="21"/>
          <w:highlight w:val="none"/>
          <w:lang w:val="en-US" w:eastAsia="zh-CN"/>
        </w:rPr>
        <w:t>△展位基础设施参考图，展位参考尺寸6*3米，请基于此开展效果设计</w:t>
      </w:r>
    </w:p>
    <w:p w14:paraId="5F239234">
      <w:pPr>
        <w:keepNext w:val="0"/>
        <w:keepLines w:val="0"/>
        <w:pageBreakBefore w:val="0"/>
        <w:numPr>
          <w:ilvl w:val="0"/>
          <w:numId w:val="0"/>
        </w:numPr>
        <w:kinsoku/>
        <w:wordWrap/>
        <w:overflowPunct/>
        <w:topLinePunct w:val="0"/>
        <w:bidi w:val="0"/>
        <w:snapToGrid/>
        <w:spacing w:line="360" w:lineRule="auto"/>
        <w:ind w:leftChars="200"/>
        <w:textAlignment w:val="auto"/>
        <w:rPr>
          <w:rFonts w:hint="eastAsia" w:ascii="宋体" w:hAnsi="宋体" w:eastAsia="宋体" w:cs="宋体"/>
          <w:sz w:val="21"/>
          <w:szCs w:val="21"/>
          <w:highlight w:val="none"/>
          <w:lang w:val="en-US" w:eastAsia="zh-CN"/>
        </w:rPr>
      </w:pPr>
    </w:p>
    <w:p w14:paraId="4DC410D4">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②参展组织与企业服务：</w:t>
      </w:r>
    </w:p>
    <w:p w14:paraId="4D1450FC">
      <w:pPr>
        <w:pStyle w:val="12"/>
        <w:keepNext w:val="0"/>
        <w:keepLines w:val="0"/>
        <w:pageBreakBefore w:val="0"/>
        <w:numPr>
          <w:ilvl w:val="0"/>
          <w:numId w:val="0"/>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A.根据甲方需求，组织不少于20个影视企业</w:t>
      </w:r>
      <w:r>
        <w:rPr>
          <w:rFonts w:hint="eastAsia" w:ascii="宋体" w:hAnsi="宋体" w:eastAsia="宋体" w:cs="宋体"/>
          <w:sz w:val="21"/>
          <w:szCs w:val="21"/>
          <w:highlight w:val="none"/>
          <w:lang w:val="en-US" w:eastAsia="zh-CN"/>
        </w:rPr>
        <w:t>或影视项目</w:t>
      </w:r>
      <w:r>
        <w:rPr>
          <w:rFonts w:hint="eastAsia" w:ascii="宋体" w:hAnsi="宋体" w:eastAsia="宋体" w:cs="宋体"/>
          <w:color w:val="000000"/>
          <w:sz w:val="21"/>
          <w:szCs w:val="21"/>
          <w:highlight w:val="none"/>
          <w:lang w:val="en-US" w:eastAsia="zh-CN"/>
        </w:rPr>
        <w:t>参加</w:t>
      </w:r>
      <w:r>
        <w:rPr>
          <w:rFonts w:hint="eastAsia" w:ascii="宋体" w:hAnsi="宋体" w:eastAsia="宋体" w:cs="宋体"/>
          <w:color w:val="000000"/>
          <w:sz w:val="21"/>
          <w:szCs w:val="21"/>
          <w:highlight w:val="none"/>
        </w:rPr>
        <w:t>2026新加坡亚洲电视论坛与市场（Asia TV Forum &amp; Market）</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其中：影视企业的企业注册地应在广东省，</w:t>
      </w:r>
      <w:r>
        <w:rPr>
          <w:rFonts w:hint="eastAsia" w:ascii="宋体" w:hAnsi="宋体" w:eastAsia="宋体" w:cs="宋体"/>
          <w:color w:val="000000"/>
          <w:sz w:val="21"/>
          <w:szCs w:val="21"/>
          <w:highlight w:val="none"/>
        </w:rPr>
        <w:t>拥有成熟可对外输出的影视技术产品</w:t>
      </w:r>
      <w:r>
        <w:rPr>
          <w:rFonts w:hint="eastAsia" w:ascii="宋体" w:hAnsi="宋体" w:eastAsia="宋体" w:cs="宋体"/>
          <w:color w:val="000000"/>
          <w:sz w:val="21"/>
          <w:szCs w:val="21"/>
          <w:highlight w:val="none"/>
          <w:lang w:val="en-US" w:eastAsia="zh-CN"/>
        </w:rPr>
        <w:t>或服务方案，</w:t>
      </w:r>
      <w:r>
        <w:rPr>
          <w:rFonts w:hint="eastAsia" w:ascii="宋体" w:hAnsi="宋体" w:eastAsia="宋体" w:cs="宋体"/>
          <w:color w:val="000000"/>
          <w:sz w:val="21"/>
          <w:szCs w:val="21"/>
          <w:highlight w:val="none"/>
        </w:rPr>
        <w:t>具备相关落地应用案例，知识产权权属清晰，无法律纠纷</w:t>
      </w:r>
      <w:r>
        <w:rPr>
          <w:rFonts w:hint="eastAsia" w:ascii="宋体" w:hAnsi="宋体" w:eastAsia="宋体" w:cs="宋体"/>
          <w:color w:val="000000"/>
          <w:sz w:val="21"/>
          <w:szCs w:val="21"/>
          <w:highlight w:val="none"/>
          <w:lang w:val="en-US" w:eastAsia="zh-CN"/>
        </w:rPr>
        <w:t>；影视项目（含动画电影、纪录片）如为电影类项目，</w:t>
      </w:r>
      <w:r>
        <w:rPr>
          <w:rFonts w:hint="eastAsia" w:ascii="宋体" w:hAnsi="宋体" w:eastAsia="宋体" w:cs="宋体"/>
          <w:color w:val="000000"/>
          <w:sz w:val="21"/>
          <w:szCs w:val="21"/>
          <w:highlight w:val="none"/>
        </w:rPr>
        <w:t>第一出品方须为广东省内影视机构，已取得国家电影局《电影片公映许可证》</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包含未公映项目）</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如为电视剧或网络剧项目，应为广东立项备案项目，并取得</w:t>
      </w:r>
      <w:r>
        <w:rPr>
          <w:rFonts w:hint="eastAsia" w:ascii="宋体" w:hAnsi="宋体" w:eastAsia="宋体" w:cs="宋体"/>
          <w:color w:val="000000"/>
          <w:sz w:val="21"/>
          <w:szCs w:val="21"/>
          <w:highlight w:val="none"/>
        </w:rPr>
        <w:t>《国产电视剧发行许可证》或《网络剧片发行许可证》，</w:t>
      </w:r>
      <w:r>
        <w:rPr>
          <w:rFonts w:hint="eastAsia" w:ascii="宋体" w:hAnsi="宋体" w:eastAsia="宋体" w:cs="宋体"/>
          <w:color w:val="000000"/>
          <w:sz w:val="21"/>
          <w:szCs w:val="21"/>
          <w:highlight w:val="none"/>
          <w:lang w:val="en-US" w:eastAsia="zh-CN"/>
        </w:rPr>
        <w:t>影视</w:t>
      </w:r>
      <w:r>
        <w:rPr>
          <w:rFonts w:hint="eastAsia" w:ascii="宋体" w:hAnsi="宋体" w:eastAsia="宋体" w:cs="宋体"/>
          <w:color w:val="000000"/>
          <w:sz w:val="21"/>
          <w:szCs w:val="21"/>
          <w:highlight w:val="none"/>
        </w:rPr>
        <w:t>项目版权权属清晰，不存在知识产权及法律纠纷。</w:t>
      </w:r>
      <w:r>
        <w:rPr>
          <w:rFonts w:hint="eastAsia" w:ascii="宋体" w:hAnsi="宋体" w:eastAsia="宋体" w:cs="宋体"/>
          <w:color w:val="000000"/>
          <w:sz w:val="21"/>
          <w:szCs w:val="21"/>
          <w:highlight w:val="none"/>
          <w:lang w:eastAsia="zh-CN"/>
        </w:rPr>
        <w:t>通过征集或邀约等形式，组织一批影视行业企业、影视作品（产品）参展；完成遴选工作，整理参展项目资料，并收集参展宣传物料展品，</w:t>
      </w:r>
      <w:r>
        <w:rPr>
          <w:rFonts w:hint="eastAsia" w:ascii="宋体" w:hAnsi="宋体" w:eastAsia="宋体" w:cs="宋体"/>
          <w:color w:val="000000"/>
          <w:sz w:val="21"/>
          <w:szCs w:val="21"/>
          <w:highlight w:val="none"/>
          <w:lang w:val="en-US" w:eastAsia="zh-CN"/>
        </w:rPr>
        <w:t>每家参展企业物料不少于一件，参展的影视作品（产品）总数不少于20部（项）。</w:t>
      </w:r>
    </w:p>
    <w:p w14:paraId="2D6E4AB8">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B.影视行业企业、影视作品（产品）可自行选择是否线下赴展，应为有线下参展需求的影视企业、影视作品（产品）提供全流程参展指引服务，包括签证办理指引、行程参考、展馆入场证件办理、现场对接协调等。</w:t>
      </w:r>
    </w:p>
    <w:p w14:paraId="5DC4A5EB">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③物料制作：根据甲方需求，完成</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sz w:val="21"/>
          <w:szCs w:val="21"/>
          <w:highlight w:val="none"/>
          <w:lang w:val="en-US" w:eastAsia="zh-CN"/>
        </w:rPr>
        <w:t>宣传单张和项目推介手册的设计制作，数量不少于50份。</w:t>
      </w:r>
    </w:p>
    <w:p w14:paraId="2EE7B070">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④国际及当地物流：负责参展宣传物料、展品（包括</w:t>
      </w:r>
      <w:r>
        <w:rPr>
          <w:rFonts w:hint="eastAsia" w:ascii="宋体" w:hAnsi="宋体" w:eastAsia="宋体" w:cs="宋体"/>
          <w:color w:val="000000"/>
          <w:sz w:val="21"/>
          <w:szCs w:val="21"/>
          <w:highlight w:val="none"/>
        </w:rPr>
        <w:t>中国（广东）电影联合展台</w:t>
      </w:r>
      <w:r>
        <w:rPr>
          <w:rFonts w:hint="eastAsia" w:ascii="宋体" w:hAnsi="宋体" w:eastAsia="宋体" w:cs="宋体"/>
          <w:color w:val="000000"/>
          <w:sz w:val="21"/>
          <w:szCs w:val="21"/>
          <w:highlight w:val="none"/>
          <w:lang w:val="en-US" w:eastAsia="zh-CN"/>
        </w:rPr>
        <w:t>宣传单张、项目推介手册以及</w:t>
      </w:r>
      <w:r>
        <w:rPr>
          <w:rFonts w:hint="eastAsia" w:ascii="宋体" w:hAnsi="宋体" w:eastAsia="宋体" w:cs="宋体"/>
          <w:color w:val="000000"/>
          <w:sz w:val="21"/>
          <w:szCs w:val="21"/>
          <w:highlight w:val="none"/>
          <w:lang w:eastAsia="zh-CN"/>
        </w:rPr>
        <w:t>影视行业企业、影视作品（产品）</w:t>
      </w:r>
      <w:r>
        <w:rPr>
          <w:rFonts w:hint="eastAsia" w:ascii="宋体" w:hAnsi="宋体" w:eastAsia="宋体" w:cs="宋体"/>
          <w:color w:val="000000"/>
          <w:sz w:val="21"/>
          <w:szCs w:val="21"/>
          <w:highlight w:val="none"/>
          <w:lang w:val="en-US" w:eastAsia="zh-CN"/>
        </w:rPr>
        <w:t>项目宣传单张、项目宣传手册等）的国际运输、清关与展馆内配送，确保物料按时、完好抵达现场等。</w:t>
      </w:r>
    </w:p>
    <w:p w14:paraId="09AEC55F">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sz w:val="21"/>
          <w:szCs w:val="21"/>
          <w:highlight w:val="none"/>
          <w:lang w:val="en-US" w:eastAsia="zh-CN"/>
        </w:rPr>
        <w:t>⑤翻译服务</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合同、</w:t>
      </w:r>
      <w:r>
        <w:rPr>
          <w:rFonts w:hint="eastAsia" w:ascii="宋体" w:hAnsi="宋体" w:eastAsia="宋体" w:cs="宋体"/>
          <w:color w:val="000000"/>
          <w:sz w:val="21"/>
          <w:szCs w:val="21"/>
          <w:highlight w:val="none"/>
        </w:rPr>
        <w:t>资料</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物料等翻译）</w:t>
      </w:r>
      <w:r>
        <w:rPr>
          <w:rFonts w:hint="eastAsia" w:ascii="宋体" w:hAnsi="宋体" w:eastAsia="宋体" w:cs="宋体"/>
          <w:color w:val="000000"/>
          <w:sz w:val="21"/>
          <w:szCs w:val="21"/>
          <w:highlight w:val="none"/>
          <w:lang w:val="en-US" w:eastAsia="zh-CN"/>
        </w:rPr>
        <w:t>：需对展位展板呈现的内容等材料翻译及校对；安排专人协助前期与主办方对接沟通参展事项、并在整个展会期间（含布展及撤展期），提供现场随行翻译服务；需对展位合同、参展申报资料等进行翻译及校对。</w:t>
      </w:r>
    </w:p>
    <w:p w14:paraId="7CE0CD8C">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eastAsia="zh-CN"/>
        </w:rPr>
        <w:t>（</w:t>
      </w:r>
      <w:r>
        <w:rPr>
          <w:rFonts w:hint="eastAsia" w:ascii="宋体" w:hAnsi="宋体" w:eastAsia="宋体" w:cs="宋体"/>
          <w:b/>
          <w:bCs/>
          <w:color w:val="000000"/>
          <w:sz w:val="21"/>
          <w:szCs w:val="21"/>
          <w:highlight w:val="none"/>
          <w:lang w:val="en-US" w:eastAsia="zh-CN"/>
        </w:rPr>
        <w:t>二）</w:t>
      </w:r>
      <w:r>
        <w:rPr>
          <w:rFonts w:hint="eastAsia" w:ascii="宋体" w:hAnsi="宋体" w:eastAsia="宋体" w:cs="宋体"/>
          <w:b/>
          <w:bCs/>
          <w:color w:val="000000"/>
          <w:sz w:val="21"/>
          <w:szCs w:val="21"/>
          <w:highlight w:val="none"/>
        </w:rPr>
        <w:t>广东影视作品（产品）推介活动组织执行服务</w:t>
      </w:r>
    </w:p>
    <w:p w14:paraId="1A953F63">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1.活动执行需求</w:t>
      </w:r>
    </w:p>
    <w:p w14:paraId="5382CEEB">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广东影视作品（产品）推介活动应在2026新加坡亚洲电视论坛与市场（Asia TV Forum &amp; Market）展会期间（12月2日-12月4日）开展，具体需乙方提供以下服务：</w:t>
      </w:r>
    </w:p>
    <w:p w14:paraId="23ACEFC3">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①场地租赁服务：</w:t>
      </w:r>
      <w:r>
        <w:rPr>
          <w:rFonts w:hint="eastAsia" w:ascii="宋体" w:hAnsi="宋体" w:eastAsia="宋体" w:cs="宋体"/>
          <w:color w:val="000000"/>
          <w:kern w:val="0"/>
          <w:sz w:val="21"/>
          <w:szCs w:val="21"/>
          <w:highlight w:val="none"/>
          <w:lang w:val="en-US" w:eastAsia="zh-CN"/>
        </w:rPr>
        <w:t>在2026新加坡亚洲电视论坛与市场展会期间租赁可容纳不少于100人的活动场地，</w:t>
      </w:r>
      <w:r>
        <w:rPr>
          <w:rFonts w:hint="eastAsia" w:ascii="宋体" w:hAnsi="宋体" w:eastAsia="宋体" w:cs="宋体"/>
          <w:color w:val="000000"/>
          <w:sz w:val="21"/>
          <w:szCs w:val="21"/>
          <w:highlight w:val="none"/>
          <w:lang w:val="en-US" w:eastAsia="zh-CN"/>
        </w:rPr>
        <w:t>时长不少于1小时，包含舞台、音响、麦克风、LED屏等必要的基础水电及适宜项目推介及展示需求；</w:t>
      </w:r>
    </w:p>
    <w:p w14:paraId="2D88C889">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②会务执行服务：根据甲方需求，提供该场活动组织及活动推介组织等服务，其中：</w:t>
      </w:r>
    </w:p>
    <w:p w14:paraId="35BD3933">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A.活动组织服务：广东影视作品（产品）推介活动需包含一位双语主持人、一位场控在活动现场跟进服务，至少两名工作人员在现场协助布展撤展及维持活动秩序。</w:t>
      </w:r>
    </w:p>
    <w:p w14:paraId="632BA5B7">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B.推介组织服务：组织不少于5个</w:t>
      </w:r>
      <w:r>
        <w:rPr>
          <w:rFonts w:hint="eastAsia" w:ascii="宋体" w:hAnsi="宋体" w:eastAsia="宋体" w:cs="宋体"/>
          <w:color w:val="000000"/>
          <w:sz w:val="21"/>
          <w:szCs w:val="21"/>
          <w:highlight w:val="none"/>
          <w:lang w:eastAsia="zh-CN"/>
        </w:rPr>
        <w:t>影视作品（产品）</w:t>
      </w:r>
      <w:r>
        <w:rPr>
          <w:rFonts w:hint="eastAsia" w:ascii="宋体" w:hAnsi="宋体" w:eastAsia="宋体" w:cs="宋体"/>
          <w:color w:val="000000"/>
          <w:sz w:val="21"/>
          <w:szCs w:val="21"/>
          <w:highlight w:val="none"/>
          <w:lang w:val="en-US" w:eastAsia="zh-CN"/>
        </w:rPr>
        <w:t>项目进行路演推介。</w:t>
      </w:r>
    </w:p>
    <w:p w14:paraId="09476217">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③翻译服务（含现场翻译、物料翻译等）：需对推介活动过程中</w:t>
      </w:r>
      <w:r>
        <w:rPr>
          <w:rFonts w:hint="eastAsia" w:ascii="宋体" w:hAnsi="宋体" w:eastAsia="宋体" w:cs="宋体"/>
          <w:color w:val="000000"/>
          <w:sz w:val="21"/>
          <w:szCs w:val="21"/>
          <w:highlight w:val="none"/>
        </w:rPr>
        <w:t>推介会发言稿、主持</w:t>
      </w:r>
      <w:r>
        <w:rPr>
          <w:rFonts w:hint="eastAsia" w:ascii="宋体" w:hAnsi="宋体" w:eastAsia="宋体" w:cs="宋体"/>
          <w:color w:val="000000"/>
          <w:sz w:val="21"/>
          <w:szCs w:val="21"/>
          <w:highlight w:val="none"/>
          <w:lang w:val="en-US" w:eastAsia="zh-CN"/>
        </w:rPr>
        <w:t>稿等资料进行翻译及校对；安排专人提供同声传译服务。</w:t>
      </w:r>
    </w:p>
    <w:p w14:paraId="72CA4FE9">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sz w:val="21"/>
          <w:szCs w:val="21"/>
          <w:highlight w:val="none"/>
        </w:rPr>
        <w:t>④物料</w:t>
      </w:r>
      <w:r>
        <w:rPr>
          <w:rFonts w:hint="eastAsia" w:ascii="宋体" w:hAnsi="宋体" w:eastAsia="宋体" w:cs="宋体"/>
          <w:color w:val="000000"/>
          <w:sz w:val="21"/>
          <w:szCs w:val="21"/>
          <w:highlight w:val="none"/>
          <w:lang w:val="en-US" w:eastAsia="zh-CN"/>
        </w:rPr>
        <w:t>设计</w:t>
      </w:r>
      <w:r>
        <w:rPr>
          <w:rFonts w:hint="eastAsia" w:ascii="宋体" w:hAnsi="宋体" w:eastAsia="宋体" w:cs="宋体"/>
          <w:color w:val="000000"/>
          <w:sz w:val="21"/>
          <w:szCs w:val="21"/>
          <w:highlight w:val="none"/>
        </w:rPr>
        <w:t>制作：</w:t>
      </w:r>
      <w:r>
        <w:rPr>
          <w:rFonts w:hint="eastAsia" w:ascii="宋体" w:hAnsi="宋体" w:eastAsia="宋体" w:cs="宋体"/>
          <w:color w:val="000000"/>
          <w:sz w:val="21"/>
          <w:szCs w:val="21"/>
          <w:highlight w:val="none"/>
          <w:lang w:val="en-US" w:eastAsia="zh-CN"/>
        </w:rPr>
        <w:t>根据对活动的理解，设计活动主视觉，并以主视觉为基础，延展</w:t>
      </w:r>
      <w:r>
        <w:rPr>
          <w:rFonts w:hint="eastAsia" w:ascii="宋体" w:hAnsi="宋体" w:eastAsia="宋体" w:cs="宋体"/>
          <w:color w:val="000000"/>
          <w:sz w:val="21"/>
          <w:szCs w:val="21"/>
          <w:highlight w:val="none"/>
        </w:rPr>
        <w:t>对推介活动</w:t>
      </w:r>
      <w:r>
        <w:rPr>
          <w:rFonts w:hint="eastAsia" w:ascii="宋体" w:hAnsi="宋体" w:eastAsia="宋体" w:cs="宋体"/>
          <w:color w:val="000000"/>
          <w:sz w:val="21"/>
          <w:szCs w:val="21"/>
          <w:highlight w:val="none"/>
          <w:lang w:val="en-US" w:eastAsia="zh-CN"/>
        </w:rPr>
        <w:t>现场的主持手卡、座位背贴（不少于20个）</w:t>
      </w:r>
      <w:r>
        <w:rPr>
          <w:rFonts w:hint="eastAsia" w:ascii="宋体" w:hAnsi="宋体" w:eastAsia="宋体" w:cs="宋体"/>
          <w:color w:val="000000"/>
          <w:sz w:val="21"/>
          <w:szCs w:val="21"/>
          <w:highlight w:val="none"/>
        </w:rPr>
        <w:t>、现场海报展架</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不少于3个、尺寸不低于80*200cm)</w:t>
      </w:r>
      <w:r>
        <w:rPr>
          <w:rFonts w:hint="eastAsia" w:ascii="宋体" w:hAnsi="宋体" w:eastAsia="宋体" w:cs="宋体"/>
          <w:color w:val="000000"/>
          <w:sz w:val="21"/>
          <w:szCs w:val="21"/>
          <w:highlight w:val="none"/>
        </w:rPr>
        <w:t>、活动宣传页不少于50张等物料设计和制作。</w:t>
      </w:r>
    </w:p>
    <w:p w14:paraId="005A801F">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三</w:t>
      </w:r>
      <w:r>
        <w:rPr>
          <w:rFonts w:hint="eastAsia" w:ascii="宋体" w:hAnsi="宋体" w:eastAsia="宋体" w:cs="宋体"/>
          <w:b/>
          <w:bCs/>
          <w:color w:val="000000"/>
          <w:sz w:val="21"/>
          <w:szCs w:val="21"/>
          <w:highlight w:val="none"/>
        </w:rPr>
        <w:t>）服务要求</w:t>
      </w:r>
    </w:p>
    <w:p w14:paraId="77A10DFE">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000000"/>
          <w:sz w:val="21"/>
          <w:szCs w:val="21"/>
          <w:highlight w:val="none"/>
        </w:rPr>
        <w:t>能够提供全面的项目管理和协调，确保各环节顺利进行。</w:t>
      </w:r>
    </w:p>
    <w:p w14:paraId="42F1C5E1">
      <w:pPr>
        <w:pStyle w:val="12"/>
        <w:keepNext w:val="0"/>
        <w:keepLines w:val="0"/>
        <w:pageBreakBefore w:val="0"/>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2.必须有专业团队提供本次活动执行服务，需</w:t>
      </w:r>
      <w:r>
        <w:rPr>
          <w:rFonts w:hint="eastAsia" w:ascii="宋体" w:hAnsi="宋体" w:eastAsia="宋体" w:cs="宋体"/>
          <w:color w:val="000000"/>
          <w:sz w:val="21"/>
          <w:szCs w:val="21"/>
          <w:highlight w:val="none"/>
          <w:lang w:val="en-US" w:eastAsia="zh-CN"/>
        </w:rPr>
        <w:t>配</w:t>
      </w:r>
      <w:r>
        <w:rPr>
          <w:rFonts w:hint="eastAsia" w:ascii="宋体" w:hAnsi="宋体" w:eastAsia="宋体" w:cs="宋体"/>
          <w:color w:val="000000"/>
          <w:sz w:val="21"/>
          <w:szCs w:val="21"/>
          <w:highlight w:val="none"/>
        </w:rPr>
        <w:t>备最少</w:t>
      </w:r>
      <w:r>
        <w:rPr>
          <w:rFonts w:hint="eastAsia" w:ascii="宋体" w:hAnsi="宋体" w:eastAsia="宋体" w:cs="宋体"/>
          <w:color w:val="000000"/>
          <w:sz w:val="21"/>
          <w:szCs w:val="21"/>
          <w:highlight w:val="none"/>
          <w:lang w:val="en-US" w:eastAsia="zh-CN"/>
        </w:rPr>
        <w:t>四</w:t>
      </w:r>
      <w:r>
        <w:rPr>
          <w:rFonts w:hint="eastAsia" w:ascii="宋体" w:hAnsi="宋体" w:eastAsia="宋体" w:cs="宋体"/>
          <w:color w:val="000000"/>
          <w:sz w:val="21"/>
          <w:szCs w:val="21"/>
          <w:highlight w:val="none"/>
        </w:rPr>
        <w:t>人</w:t>
      </w:r>
      <w:r>
        <w:rPr>
          <w:rFonts w:hint="eastAsia" w:ascii="宋体" w:hAnsi="宋体" w:eastAsia="宋体" w:cs="宋体"/>
          <w:color w:val="000000"/>
          <w:sz w:val="21"/>
          <w:szCs w:val="21"/>
          <w:highlight w:val="none"/>
          <w:lang w:val="en-US" w:eastAsia="zh-CN"/>
        </w:rPr>
        <w:t>工作</w:t>
      </w:r>
      <w:r>
        <w:rPr>
          <w:rFonts w:hint="eastAsia" w:ascii="宋体" w:hAnsi="宋体" w:eastAsia="宋体" w:cs="宋体"/>
          <w:color w:val="000000"/>
          <w:sz w:val="21"/>
          <w:szCs w:val="21"/>
          <w:highlight w:val="none"/>
        </w:rPr>
        <w:t>团队</w:t>
      </w:r>
      <w:r>
        <w:rPr>
          <w:rFonts w:hint="eastAsia" w:ascii="宋体" w:hAnsi="宋体" w:eastAsia="宋体" w:cs="宋体"/>
          <w:color w:val="000000"/>
          <w:sz w:val="21"/>
          <w:szCs w:val="21"/>
          <w:highlight w:val="none"/>
          <w:lang w:val="en-US" w:eastAsia="zh-CN"/>
        </w:rPr>
        <w:t>在新加坡现场落实活动组织与执行工作，所配人员需</w:t>
      </w:r>
      <w:r>
        <w:rPr>
          <w:rFonts w:hint="eastAsia" w:ascii="宋体" w:hAnsi="宋体" w:eastAsia="宋体" w:cs="宋体"/>
          <w:color w:val="000000"/>
          <w:sz w:val="21"/>
          <w:szCs w:val="21"/>
          <w:highlight w:val="none"/>
        </w:rPr>
        <w:t>熟悉广东省电影产业发展现状、粤产影视项目资源、省内影视机构企业情况，充分掌握</w:t>
      </w:r>
      <w:r>
        <w:rPr>
          <w:rFonts w:hint="eastAsia" w:ascii="宋体" w:hAnsi="宋体" w:eastAsia="宋体" w:cs="宋体"/>
          <w:color w:val="000000"/>
          <w:sz w:val="21"/>
          <w:szCs w:val="21"/>
          <w:highlight w:val="none"/>
          <w:lang w:val="en-US" w:eastAsia="zh-CN"/>
        </w:rPr>
        <w:t>本</w:t>
      </w:r>
      <w:r>
        <w:rPr>
          <w:rFonts w:hint="eastAsia" w:ascii="宋体" w:hAnsi="宋体" w:eastAsia="宋体" w:cs="宋体"/>
          <w:color w:val="000000"/>
          <w:sz w:val="21"/>
          <w:szCs w:val="21"/>
          <w:highlight w:val="none"/>
        </w:rPr>
        <w:t>项目目标任务、参展</w:t>
      </w:r>
      <w:r>
        <w:rPr>
          <w:rFonts w:hint="eastAsia" w:ascii="宋体" w:hAnsi="宋体" w:eastAsia="宋体" w:cs="宋体"/>
          <w:color w:val="000000"/>
          <w:sz w:val="21"/>
          <w:szCs w:val="21"/>
          <w:highlight w:val="none"/>
          <w:lang w:val="en-US" w:eastAsia="zh-CN"/>
        </w:rPr>
        <w:t>和</w:t>
      </w:r>
      <w:r>
        <w:rPr>
          <w:rFonts w:hint="eastAsia" w:ascii="宋体" w:hAnsi="宋体" w:eastAsia="宋体" w:cs="宋体"/>
          <w:color w:val="000000"/>
          <w:sz w:val="21"/>
          <w:szCs w:val="21"/>
          <w:highlight w:val="none"/>
        </w:rPr>
        <w:t>推介项目内容，能够高质量完成展台</w:t>
      </w:r>
      <w:r>
        <w:rPr>
          <w:rFonts w:hint="eastAsia" w:ascii="宋体" w:hAnsi="宋体" w:eastAsia="宋体" w:cs="宋体"/>
          <w:color w:val="000000"/>
          <w:sz w:val="21"/>
          <w:szCs w:val="21"/>
          <w:highlight w:val="none"/>
          <w:lang w:val="en-US" w:eastAsia="zh-CN"/>
        </w:rPr>
        <w:t>设置</w:t>
      </w:r>
      <w:r>
        <w:rPr>
          <w:rFonts w:hint="eastAsia" w:ascii="宋体" w:hAnsi="宋体" w:eastAsia="宋体" w:cs="宋体"/>
          <w:color w:val="000000"/>
          <w:sz w:val="21"/>
          <w:szCs w:val="21"/>
          <w:highlight w:val="none"/>
        </w:rPr>
        <w:t>、项目推介</w:t>
      </w:r>
      <w:r>
        <w:rPr>
          <w:rFonts w:hint="eastAsia" w:ascii="宋体" w:hAnsi="宋体" w:eastAsia="宋体" w:cs="宋体"/>
          <w:color w:val="000000"/>
          <w:sz w:val="21"/>
          <w:szCs w:val="21"/>
          <w:highlight w:val="none"/>
          <w:lang w:val="en-US" w:eastAsia="zh-CN"/>
        </w:rPr>
        <w:t>组织工作</w:t>
      </w:r>
      <w:r>
        <w:rPr>
          <w:rFonts w:hint="eastAsia" w:ascii="宋体" w:hAnsi="宋体" w:eastAsia="宋体" w:cs="宋体"/>
          <w:color w:val="000000"/>
          <w:sz w:val="21"/>
          <w:szCs w:val="21"/>
          <w:highlight w:val="none"/>
        </w:rPr>
        <w:t>，能够高效</w:t>
      </w:r>
      <w:r>
        <w:rPr>
          <w:rFonts w:hint="eastAsia" w:ascii="宋体" w:hAnsi="宋体" w:eastAsia="宋体" w:cs="宋体"/>
          <w:color w:val="000000"/>
          <w:sz w:val="21"/>
          <w:szCs w:val="21"/>
          <w:highlight w:val="none"/>
          <w:lang w:val="en-US" w:eastAsia="zh-CN"/>
        </w:rPr>
        <w:t>协助参展影视企业（项目）</w:t>
      </w:r>
      <w:r>
        <w:rPr>
          <w:rFonts w:hint="eastAsia" w:ascii="宋体" w:hAnsi="宋体" w:eastAsia="宋体" w:cs="宋体"/>
          <w:color w:val="000000"/>
          <w:sz w:val="21"/>
          <w:szCs w:val="21"/>
          <w:highlight w:val="none"/>
        </w:rPr>
        <w:t>对接海外采购商、</w:t>
      </w:r>
      <w:r>
        <w:rPr>
          <w:rFonts w:hint="eastAsia" w:ascii="宋体" w:hAnsi="宋体" w:eastAsia="宋体" w:cs="宋体"/>
          <w:color w:val="000000"/>
          <w:sz w:val="21"/>
          <w:szCs w:val="21"/>
          <w:highlight w:val="none"/>
          <w:lang w:val="en-US" w:eastAsia="zh-CN"/>
        </w:rPr>
        <w:t>潜在买家</w:t>
      </w:r>
      <w:r>
        <w:rPr>
          <w:rFonts w:hint="eastAsia" w:ascii="宋体" w:hAnsi="宋体" w:eastAsia="宋体" w:cs="宋体"/>
          <w:color w:val="000000"/>
          <w:sz w:val="21"/>
          <w:szCs w:val="21"/>
          <w:highlight w:val="none"/>
        </w:rPr>
        <w:t>。</w:t>
      </w:r>
    </w:p>
    <w:p w14:paraId="6185E64C">
      <w:pPr>
        <w:pStyle w:val="12"/>
        <w:keepNext w:val="0"/>
        <w:keepLines w:val="0"/>
        <w:pageBreakBefore w:val="0"/>
        <w:numPr>
          <w:ilvl w:val="0"/>
          <w:numId w:val="0"/>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3.能够根据项目需要，提供灵活的定制服务。</w:t>
      </w:r>
    </w:p>
    <w:p w14:paraId="0181D443">
      <w:pPr>
        <w:pStyle w:val="12"/>
        <w:keepNext w:val="0"/>
        <w:keepLines w:val="0"/>
        <w:pageBreakBefore w:val="0"/>
        <w:numPr>
          <w:ilvl w:val="0"/>
          <w:numId w:val="0"/>
        </w:numPr>
        <w:kinsoku/>
        <w:wordWrap/>
        <w:overflowPunct/>
        <w:topLinePunct w:val="0"/>
        <w:bidi w:val="0"/>
        <w:snapToGrid/>
        <w:spacing w:line="360" w:lineRule="auto"/>
        <w:ind w:firstLine="420" w:firstLineChars="200"/>
        <w:jc w:val="both"/>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4.需要有能力处理突发情况，接到一般需求24小时内要予以响应，接到紧急需求需3小时内响应</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时差因素除外）</w:t>
      </w:r>
      <w:r>
        <w:rPr>
          <w:rFonts w:hint="eastAsia" w:ascii="宋体" w:hAnsi="宋体" w:eastAsia="宋体" w:cs="宋体"/>
          <w:color w:val="000000"/>
          <w:sz w:val="21"/>
          <w:szCs w:val="21"/>
          <w:highlight w:val="none"/>
        </w:rPr>
        <w:t>，确保活动顺利进行。</w:t>
      </w:r>
    </w:p>
    <w:p w14:paraId="245CF71D">
      <w:pPr>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r>
        <w:rPr>
          <w:rFonts w:hint="eastAsia" w:ascii="宋体" w:hAnsi="宋体" w:eastAsia="宋体" w:cs="宋体"/>
          <w:color w:val="000000"/>
          <w:kern w:val="0"/>
          <w:sz w:val="21"/>
          <w:szCs w:val="21"/>
          <w:highlight w:val="none"/>
          <w:lang w:eastAsia="zh-CN"/>
        </w:rPr>
        <w:t>乙方</w:t>
      </w:r>
      <w:r>
        <w:rPr>
          <w:rFonts w:hint="eastAsia" w:ascii="宋体" w:hAnsi="宋体" w:eastAsia="宋体" w:cs="宋体"/>
          <w:color w:val="000000"/>
          <w:kern w:val="0"/>
          <w:sz w:val="21"/>
          <w:szCs w:val="21"/>
          <w:highlight w:val="none"/>
        </w:rPr>
        <w:t>在履行本次项目中知悉的</w:t>
      </w:r>
      <w:r>
        <w:rPr>
          <w:rFonts w:hint="eastAsia" w:ascii="宋体" w:hAnsi="宋体" w:eastAsia="宋体" w:cs="宋体"/>
          <w:color w:val="000000"/>
          <w:kern w:val="0"/>
          <w:sz w:val="21"/>
          <w:szCs w:val="21"/>
          <w:highlight w:val="none"/>
          <w:lang w:eastAsia="zh-CN"/>
        </w:rPr>
        <w:t>甲方</w:t>
      </w:r>
      <w:r>
        <w:rPr>
          <w:rFonts w:hint="eastAsia" w:ascii="宋体" w:hAnsi="宋体" w:eastAsia="宋体" w:cs="宋体"/>
          <w:color w:val="000000"/>
          <w:kern w:val="0"/>
          <w:sz w:val="21"/>
          <w:szCs w:val="21"/>
          <w:highlight w:val="none"/>
        </w:rPr>
        <w:t>的信息，均为</w:t>
      </w:r>
      <w:r>
        <w:rPr>
          <w:rFonts w:hint="eastAsia" w:ascii="宋体" w:hAnsi="宋体" w:eastAsia="宋体" w:cs="宋体"/>
          <w:color w:val="000000"/>
          <w:kern w:val="0"/>
          <w:sz w:val="21"/>
          <w:szCs w:val="21"/>
          <w:highlight w:val="none"/>
          <w:lang w:eastAsia="zh-CN"/>
        </w:rPr>
        <w:t>甲方</w:t>
      </w:r>
      <w:r>
        <w:rPr>
          <w:rFonts w:hint="eastAsia" w:ascii="宋体" w:hAnsi="宋体" w:eastAsia="宋体" w:cs="宋体"/>
          <w:color w:val="000000"/>
          <w:kern w:val="0"/>
          <w:sz w:val="21"/>
          <w:szCs w:val="21"/>
          <w:highlight w:val="none"/>
        </w:rPr>
        <w:t>的商业秘密，</w:t>
      </w:r>
      <w:r>
        <w:rPr>
          <w:rFonts w:hint="eastAsia" w:ascii="宋体" w:hAnsi="宋体" w:eastAsia="宋体" w:cs="宋体"/>
          <w:color w:val="000000"/>
          <w:kern w:val="0"/>
          <w:sz w:val="21"/>
          <w:szCs w:val="21"/>
          <w:highlight w:val="none"/>
          <w:lang w:eastAsia="zh-CN"/>
        </w:rPr>
        <w:t>乙方</w:t>
      </w:r>
      <w:r>
        <w:rPr>
          <w:rFonts w:hint="eastAsia" w:ascii="宋体" w:hAnsi="宋体" w:eastAsia="宋体" w:cs="宋体"/>
          <w:color w:val="000000"/>
          <w:kern w:val="0"/>
          <w:sz w:val="21"/>
          <w:szCs w:val="21"/>
          <w:highlight w:val="none"/>
        </w:rPr>
        <w:t>不得使用、披露</w:t>
      </w:r>
      <w:r>
        <w:rPr>
          <w:rFonts w:hint="eastAsia" w:ascii="宋体" w:hAnsi="宋体" w:eastAsia="宋体" w:cs="宋体"/>
          <w:color w:val="000000"/>
          <w:kern w:val="0"/>
          <w:sz w:val="21"/>
          <w:szCs w:val="21"/>
          <w:highlight w:val="none"/>
          <w:lang w:eastAsia="zh-CN"/>
        </w:rPr>
        <w:t>甲方</w:t>
      </w:r>
      <w:r>
        <w:rPr>
          <w:rFonts w:hint="eastAsia" w:ascii="宋体" w:hAnsi="宋体" w:eastAsia="宋体" w:cs="宋体"/>
          <w:color w:val="000000"/>
          <w:kern w:val="0"/>
          <w:sz w:val="21"/>
          <w:szCs w:val="21"/>
          <w:highlight w:val="none"/>
        </w:rPr>
        <w:t>的商业秘密，不得擅自使用、复制</w:t>
      </w:r>
      <w:r>
        <w:rPr>
          <w:rFonts w:hint="eastAsia" w:ascii="宋体" w:hAnsi="宋体" w:eastAsia="宋体" w:cs="宋体"/>
          <w:color w:val="000000"/>
          <w:kern w:val="0"/>
          <w:sz w:val="21"/>
          <w:szCs w:val="21"/>
          <w:highlight w:val="none"/>
          <w:lang w:eastAsia="zh-CN"/>
        </w:rPr>
        <w:t>甲方</w:t>
      </w:r>
      <w:r>
        <w:rPr>
          <w:rFonts w:hint="eastAsia" w:ascii="宋体" w:hAnsi="宋体" w:eastAsia="宋体" w:cs="宋体"/>
          <w:color w:val="000000"/>
          <w:kern w:val="0"/>
          <w:sz w:val="21"/>
          <w:szCs w:val="21"/>
          <w:highlight w:val="none"/>
        </w:rPr>
        <w:t>的商标、标志、商业信息、技术及其他资料，否则</w:t>
      </w:r>
      <w:r>
        <w:rPr>
          <w:rFonts w:hint="eastAsia" w:ascii="宋体" w:hAnsi="宋体" w:eastAsia="宋体" w:cs="宋体"/>
          <w:color w:val="000000"/>
          <w:kern w:val="0"/>
          <w:sz w:val="21"/>
          <w:szCs w:val="21"/>
          <w:highlight w:val="none"/>
          <w:lang w:eastAsia="zh-CN"/>
        </w:rPr>
        <w:t>乙方</w:t>
      </w:r>
      <w:r>
        <w:rPr>
          <w:rFonts w:hint="eastAsia" w:ascii="宋体" w:hAnsi="宋体" w:eastAsia="宋体" w:cs="宋体"/>
          <w:color w:val="000000"/>
          <w:kern w:val="0"/>
          <w:sz w:val="21"/>
          <w:szCs w:val="21"/>
          <w:highlight w:val="none"/>
        </w:rPr>
        <w:t>应承担相应的侵权责任。</w:t>
      </w:r>
    </w:p>
    <w:p w14:paraId="5B466C3B">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）交付及验收</w:t>
      </w:r>
    </w:p>
    <w:p w14:paraId="00FA29C2">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应按照项目采购需求的各项要求按时、按质、按量提供相应的服务，</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提供的服务、成果等应符合</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采购需求，</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据此为标准进行验收。</w:t>
      </w:r>
    </w:p>
    <w:p w14:paraId="14734C3B">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根据</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审核通过的项目方案，对</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执行程度进行验收。</w:t>
      </w:r>
    </w:p>
    <w:p w14:paraId="5F8AED4F">
      <w:pPr>
        <w:pStyle w:val="12"/>
        <w:keepNext w:val="0"/>
        <w:keepLines w:val="0"/>
        <w:pageBreakBefore w:val="0"/>
        <w:kinsoku/>
        <w:wordWrap/>
        <w:overflowPunct/>
        <w:topLinePunct w:val="0"/>
        <w:bidi w:val="0"/>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按项目要求提供相应的服务，并提供满足</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验收要求的成果资料后，可书面向</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申请启动验收。</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应在</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申请验收后5个工作日内组织人员进行验收，并在组织验收后5个工作日内给予认可或提出修改意见。</w:t>
      </w:r>
    </w:p>
    <w:p w14:paraId="742A5AD3">
      <w:pPr>
        <w:keepNext w:val="0"/>
        <w:keepLines w:val="0"/>
        <w:pageBreakBefore w:val="0"/>
        <w:widowControl/>
        <w:kinsoku/>
        <w:wordWrap/>
        <w:overflowPunct/>
        <w:topLinePunct w:val="0"/>
        <w:bidi w:val="0"/>
        <w:snapToGrid/>
        <w:spacing w:line="360" w:lineRule="auto"/>
        <w:jc w:val="left"/>
        <w:textAlignment w:val="auto"/>
        <w:rPr>
          <w:rFonts w:hint="eastAsia" w:ascii="宋体" w:hAnsi="宋体" w:eastAsia="宋体" w:cs="宋体"/>
          <w:sz w:val="21"/>
          <w:szCs w:val="21"/>
          <w:highlight w:val="none"/>
          <w:shd w:val="clear" w:color="auto" w:fill="FFFFFF"/>
        </w:rPr>
      </w:pPr>
      <w:r>
        <w:rPr>
          <w:rFonts w:hint="eastAsia" w:ascii="宋体" w:hAnsi="宋体" w:eastAsia="宋体" w:cs="宋体"/>
          <w:b/>
          <w:bCs/>
          <w:color w:val="000000"/>
          <w:sz w:val="21"/>
          <w:szCs w:val="21"/>
          <w:highlight w:val="none"/>
        </w:rPr>
        <w:t>（</w:t>
      </w:r>
      <w:r>
        <w:rPr>
          <w:rFonts w:hint="eastAsia" w:ascii="宋体" w:hAnsi="宋体" w:eastAsia="宋体" w:cs="宋体"/>
          <w:b/>
          <w:bCs/>
          <w:color w:val="000000"/>
          <w:sz w:val="21"/>
          <w:szCs w:val="21"/>
          <w:highlight w:val="none"/>
          <w:lang w:val="en-US" w:eastAsia="zh-CN"/>
        </w:rPr>
        <w:t>五</w:t>
      </w:r>
      <w:r>
        <w:rPr>
          <w:rFonts w:hint="eastAsia" w:ascii="宋体" w:hAnsi="宋体" w:eastAsia="宋体" w:cs="宋体"/>
          <w:b/>
          <w:bCs/>
          <w:color w:val="000000"/>
          <w:sz w:val="21"/>
          <w:szCs w:val="21"/>
          <w:highlight w:val="none"/>
        </w:rPr>
        <w:t>）</w:t>
      </w:r>
      <w:r>
        <w:rPr>
          <w:rFonts w:hint="eastAsia" w:ascii="宋体" w:hAnsi="宋体" w:eastAsia="宋体" w:cs="宋体"/>
          <w:color w:val="000000"/>
          <w:sz w:val="21"/>
          <w:szCs w:val="21"/>
          <w:highlight w:val="none"/>
        </w:rPr>
        <w:t>本项目是</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完成所有工作内容而发生的所有直接费用、间接费用、其他费用、税金等全部费用，以及应由</w:t>
      </w:r>
      <w:r>
        <w:rPr>
          <w:rFonts w:hint="eastAsia" w:ascii="宋体" w:hAnsi="宋体" w:eastAsia="宋体" w:cs="宋体"/>
          <w:color w:val="000000"/>
          <w:sz w:val="21"/>
          <w:szCs w:val="21"/>
          <w:highlight w:val="none"/>
          <w:lang w:eastAsia="zh-CN"/>
        </w:rPr>
        <w:t>乙方</w:t>
      </w:r>
      <w:r>
        <w:rPr>
          <w:rFonts w:hint="eastAsia" w:ascii="宋体" w:hAnsi="宋体" w:eastAsia="宋体" w:cs="宋体"/>
          <w:color w:val="000000"/>
          <w:sz w:val="21"/>
          <w:szCs w:val="21"/>
          <w:highlight w:val="none"/>
        </w:rPr>
        <w:t>承担的义务、责任和风险所发生的一切费用和赔偿。</w:t>
      </w:r>
      <w:r>
        <w:rPr>
          <w:rFonts w:hint="eastAsia" w:ascii="宋体" w:hAnsi="宋体" w:eastAsia="宋体" w:cs="宋体"/>
          <w:color w:val="000000"/>
          <w:sz w:val="21"/>
          <w:szCs w:val="21"/>
          <w:highlight w:val="none"/>
          <w:lang w:eastAsia="zh-CN"/>
        </w:rPr>
        <w:t>甲方</w:t>
      </w:r>
      <w:r>
        <w:rPr>
          <w:rFonts w:hint="eastAsia" w:ascii="宋体" w:hAnsi="宋体" w:eastAsia="宋体" w:cs="宋体"/>
          <w:color w:val="000000"/>
          <w:sz w:val="21"/>
          <w:szCs w:val="21"/>
          <w:highlight w:val="none"/>
        </w:rPr>
        <w:t>不再为本项目内容内的任何具体工作任务而支付额外的支出。</w:t>
      </w:r>
    </w:p>
    <w:p w14:paraId="6506E030">
      <w:pPr>
        <w:pStyle w:val="21"/>
        <w:keepNext w:val="0"/>
        <w:keepLines w:val="0"/>
        <w:pageBreakBefore w:val="0"/>
        <w:widowControl w:val="0"/>
        <w:tabs>
          <w:tab w:val="left" w:pos="630"/>
        </w:tabs>
        <w:kinsoku/>
        <w:wordWrap/>
        <w:overflowPunct/>
        <w:topLinePunct w:val="0"/>
        <w:bidi w:val="0"/>
        <w:snapToGrid w:val="0"/>
        <w:spacing w:line="440" w:lineRule="exact"/>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sz w:val="21"/>
          <w:szCs w:val="21"/>
          <w:highlight w:val="none"/>
          <w:shd w:val="clear" w:color="auto" w:fill="FFFFFF"/>
        </w:rPr>
        <w:br w:type="page"/>
      </w:r>
    </w:p>
    <w:p w14:paraId="4AAD72A3">
      <w:pPr>
        <w:pStyle w:val="52"/>
        <w:snapToGrid w:val="0"/>
        <w:spacing w:before="120" w:after="120"/>
        <w:rPr>
          <w:rFonts w:hint="eastAsia" w:ascii="宋体" w:hAnsi="宋体" w:eastAsia="宋体" w:cs="宋体"/>
          <w:b/>
          <w:bCs w:val="0"/>
          <w:kern w:val="0"/>
          <w:sz w:val="28"/>
          <w:szCs w:val="28"/>
          <w:highlight w:val="none"/>
        </w:rPr>
      </w:pPr>
      <w:bookmarkStart w:id="88" w:name="_Toc25295"/>
      <w:r>
        <w:rPr>
          <w:rFonts w:hint="eastAsia" w:ascii="宋体" w:hAnsi="宋体" w:eastAsia="宋体" w:cs="宋体"/>
          <w:b/>
          <w:bCs w:val="0"/>
          <w:kern w:val="0"/>
          <w:sz w:val="28"/>
          <w:szCs w:val="28"/>
          <w:highlight w:val="none"/>
        </w:rPr>
        <w:t>第</w:t>
      </w:r>
      <w:r>
        <w:rPr>
          <w:rFonts w:hint="eastAsia" w:ascii="宋体" w:hAnsi="宋体" w:eastAsia="宋体" w:cs="宋体"/>
          <w:b/>
          <w:bCs w:val="0"/>
          <w:kern w:val="0"/>
          <w:sz w:val="28"/>
          <w:szCs w:val="28"/>
          <w:highlight w:val="none"/>
          <w:lang w:val="en-US" w:eastAsia="zh-CN"/>
        </w:rPr>
        <w:t>六</w:t>
      </w:r>
      <w:r>
        <w:rPr>
          <w:rFonts w:hint="eastAsia" w:ascii="宋体" w:hAnsi="宋体" w:eastAsia="宋体" w:cs="宋体"/>
          <w:b/>
          <w:bCs w:val="0"/>
          <w:kern w:val="0"/>
          <w:sz w:val="28"/>
          <w:szCs w:val="28"/>
          <w:highlight w:val="none"/>
        </w:rPr>
        <w:t xml:space="preserve">章 </w:t>
      </w:r>
      <w:r>
        <w:rPr>
          <w:rFonts w:hint="eastAsia" w:ascii="宋体" w:hAnsi="宋体" w:eastAsia="宋体" w:cs="宋体"/>
          <w:b/>
          <w:bCs w:val="0"/>
          <w:kern w:val="0"/>
          <w:sz w:val="28"/>
          <w:szCs w:val="28"/>
          <w:highlight w:val="none"/>
          <w:lang w:val="en-US" w:eastAsia="zh-CN"/>
        </w:rPr>
        <w:t>响应</w:t>
      </w:r>
      <w:r>
        <w:rPr>
          <w:rFonts w:hint="eastAsia" w:ascii="宋体" w:hAnsi="宋体" w:eastAsia="宋体" w:cs="宋体"/>
          <w:b/>
          <w:bCs w:val="0"/>
          <w:kern w:val="0"/>
          <w:sz w:val="28"/>
          <w:szCs w:val="28"/>
          <w:highlight w:val="none"/>
        </w:rPr>
        <w:t>文件格式</w:t>
      </w:r>
      <w:bookmarkEnd w:id="76"/>
      <w:bookmarkEnd w:id="77"/>
      <w:bookmarkEnd w:id="78"/>
      <w:bookmarkEnd w:id="88"/>
    </w:p>
    <w:p w14:paraId="2D82AE12">
      <w:pPr>
        <w:pStyle w:val="53"/>
        <w:widowControl/>
        <w:spacing w:before="156" w:beforeLines="50" w:after="156" w:afterLines="50" w:line="360" w:lineRule="auto"/>
        <w:ind w:left="720" w:firstLine="0" w:firstLineChars="0"/>
        <w:jc w:val="left"/>
        <w:rPr>
          <w:rFonts w:hint="eastAsia" w:ascii="宋体" w:hAnsi="宋体" w:eastAsia="宋体" w:cs="宋体"/>
          <w:b/>
          <w:szCs w:val="21"/>
          <w:highlight w:val="none"/>
        </w:rPr>
      </w:pPr>
    </w:p>
    <w:p w14:paraId="1EB5F93C">
      <w:pPr>
        <w:widowControl/>
        <w:jc w:val="left"/>
        <w:rPr>
          <w:rFonts w:hint="eastAsia" w:ascii="宋体" w:hAnsi="宋体" w:eastAsia="宋体" w:cs="宋体"/>
          <w:b/>
          <w:sz w:val="24"/>
          <w:highlight w:val="none"/>
        </w:rPr>
      </w:pPr>
      <w:r>
        <w:rPr>
          <w:rFonts w:hint="eastAsia" w:ascii="宋体" w:hAnsi="宋体" w:eastAsia="宋体" w:cs="宋体"/>
          <w:b/>
          <w:sz w:val="24"/>
          <w:highlight w:val="none"/>
        </w:rPr>
        <w:br w:type="page"/>
      </w:r>
    </w:p>
    <w:p w14:paraId="693EA536">
      <w:pPr>
        <w:pStyle w:val="3"/>
        <w:pageBreakBefore w:val="0"/>
        <w:widowControl w:val="0"/>
        <w:numPr>
          <w:ilvl w:val="1"/>
          <w:numId w:val="10"/>
        </w:numPr>
        <w:kinsoku/>
        <w:wordWrap/>
        <w:overflowPunct/>
        <w:topLinePunct w:val="0"/>
        <w:autoSpaceDE/>
        <w:autoSpaceDN/>
        <w:bidi w:val="0"/>
        <w:adjustRightInd/>
        <w:snapToGrid/>
        <w:spacing w:line="240" w:lineRule="auto"/>
        <w:textAlignment w:val="auto"/>
        <w:rPr>
          <w:rFonts w:hint="eastAsia" w:ascii="宋体" w:hAnsi="宋体" w:eastAsia="宋体" w:cs="宋体"/>
          <w:highlight w:val="none"/>
        </w:rPr>
      </w:pPr>
      <w:bookmarkStart w:id="89" w:name="_Toc32326"/>
      <w:bookmarkStart w:id="90" w:name="_Toc26154"/>
      <w:r>
        <w:rPr>
          <w:rFonts w:hint="eastAsia" w:ascii="宋体" w:hAnsi="宋体" w:eastAsia="宋体" w:cs="宋体"/>
          <w:highlight w:val="none"/>
        </w:rPr>
        <w:t>应答函</w:t>
      </w:r>
      <w:bookmarkEnd w:id="89"/>
      <w:bookmarkEnd w:id="90"/>
    </w:p>
    <w:p w14:paraId="35EA7DB4">
      <w:pPr>
        <w:pStyle w:val="53"/>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sz w:val="24"/>
          <w:highlight w:val="none"/>
        </w:rPr>
      </w:pPr>
      <w:r>
        <w:rPr>
          <w:rFonts w:hint="eastAsia" w:ascii="宋体" w:hAnsi="宋体" w:eastAsia="宋体" w:cs="宋体"/>
          <w:b/>
          <w:sz w:val="24"/>
          <w:highlight w:val="none"/>
        </w:rPr>
        <w:t>应   答  函</w:t>
      </w:r>
    </w:p>
    <w:p w14:paraId="6847F56C">
      <w:pPr>
        <w:adjustRightInd w:val="0"/>
        <w:snapToGrid w:val="0"/>
        <w:spacing w:line="400" w:lineRule="exact"/>
        <w:jc w:val="left"/>
        <w:rPr>
          <w:rFonts w:hint="eastAsia" w:ascii="宋体" w:hAnsi="宋体" w:eastAsia="宋体" w:cs="宋体"/>
          <w:szCs w:val="21"/>
          <w:highlight w:val="none"/>
          <w:u w:val="single"/>
        </w:rPr>
      </w:pPr>
      <w:r>
        <w:rPr>
          <w:rFonts w:hint="eastAsia" w:ascii="宋体" w:hAnsi="宋体" w:eastAsia="宋体" w:cs="宋体"/>
          <w:szCs w:val="21"/>
          <w:highlight w:val="none"/>
        </w:rPr>
        <w:t>致：</w:t>
      </w:r>
      <w:r>
        <w:rPr>
          <w:rFonts w:hint="eastAsia" w:ascii="宋体" w:hAnsi="宋体" w:eastAsia="宋体" w:cs="宋体"/>
          <w:szCs w:val="21"/>
          <w:highlight w:val="none"/>
          <w:u w:val="single"/>
        </w:rPr>
        <w:t xml:space="preserve">          （采购人名称） </w:t>
      </w:r>
    </w:p>
    <w:p w14:paraId="32688A6A">
      <w:pPr>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u w:val="single"/>
        </w:rPr>
        <w:t xml:space="preserve">      （供应商名称）</w:t>
      </w:r>
      <w:r>
        <w:rPr>
          <w:rFonts w:hint="eastAsia" w:ascii="宋体" w:hAnsi="宋体" w:eastAsia="宋体" w:cs="宋体"/>
          <w:szCs w:val="21"/>
          <w:highlight w:val="none"/>
        </w:rPr>
        <w:t>（以下称“我方”）已仔细研究了</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询价文件的全部内容，</w:t>
      </w:r>
      <w:r>
        <w:rPr>
          <w:rFonts w:hint="eastAsia" w:ascii="宋体" w:hAnsi="宋体" w:eastAsia="宋体" w:cs="宋体"/>
          <w:bCs/>
          <w:szCs w:val="21"/>
          <w:highlight w:val="none"/>
        </w:rPr>
        <w:t>包括澄清或者修改文件以及有关附件（如有）</w:t>
      </w:r>
      <w:r>
        <w:rPr>
          <w:rFonts w:hint="eastAsia" w:ascii="宋体" w:hAnsi="宋体" w:eastAsia="宋体" w:cs="宋体"/>
          <w:szCs w:val="21"/>
          <w:highlight w:val="none"/>
        </w:rPr>
        <w:t>，我方将严格按照询价文件要求递交符合要求的全部</w:t>
      </w:r>
      <w:r>
        <w:rPr>
          <w:rFonts w:hint="eastAsia" w:ascii="宋体" w:hAnsi="宋体" w:cs="宋体"/>
          <w:szCs w:val="21"/>
          <w:highlight w:val="none"/>
          <w:lang w:eastAsia="zh-CN"/>
        </w:rPr>
        <w:t>响应文件</w:t>
      </w:r>
      <w:r>
        <w:rPr>
          <w:rFonts w:hint="eastAsia" w:ascii="宋体" w:hAnsi="宋体" w:eastAsia="宋体" w:cs="宋体"/>
          <w:szCs w:val="21"/>
          <w:highlight w:val="none"/>
        </w:rPr>
        <w:t>。</w:t>
      </w:r>
    </w:p>
    <w:p w14:paraId="5DF59C67">
      <w:pPr>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我方承诺如下内容：</w:t>
      </w:r>
    </w:p>
    <w:p w14:paraId="25DEDCF1">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我方的</w:t>
      </w:r>
      <w:r>
        <w:rPr>
          <w:rFonts w:hint="eastAsia" w:ascii="宋体" w:hAnsi="宋体" w:cs="宋体"/>
          <w:szCs w:val="21"/>
          <w:highlight w:val="none"/>
          <w:lang w:eastAsia="zh-CN"/>
        </w:rPr>
        <w:t>响应文件</w:t>
      </w:r>
      <w:r>
        <w:rPr>
          <w:rFonts w:hint="eastAsia" w:ascii="宋体" w:hAnsi="宋体" w:eastAsia="宋体" w:cs="宋体"/>
          <w:szCs w:val="21"/>
          <w:highlight w:val="none"/>
        </w:rPr>
        <w:t>包含询价文件规定的全部内容。</w:t>
      </w:r>
    </w:p>
    <w:p w14:paraId="242EB09D">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我方承诺在询价文件规定的应答有效期内</w:t>
      </w:r>
      <w:r>
        <w:rPr>
          <w:rFonts w:hint="eastAsia" w:ascii="宋体" w:hAnsi="宋体" w:cs="宋体"/>
          <w:szCs w:val="21"/>
          <w:highlight w:val="none"/>
          <w:lang w:eastAsia="zh-CN"/>
        </w:rPr>
        <w:t>（</w:t>
      </w:r>
      <w:r>
        <w:rPr>
          <w:rFonts w:hint="eastAsia" w:ascii="宋体" w:hAnsi="宋体" w:eastAsia="宋体" w:cs="宋体"/>
          <w:b w:val="0"/>
          <w:bCs w:val="0"/>
          <w:szCs w:val="21"/>
          <w:highlight w:val="none"/>
        </w:rPr>
        <w:t>应答有效期</w:t>
      </w:r>
      <w:r>
        <w:rPr>
          <w:rFonts w:hint="eastAsia" w:ascii="宋体" w:hAnsi="宋体" w:eastAsia="宋体" w:cs="宋体"/>
          <w:kern w:val="2"/>
          <w:sz w:val="21"/>
          <w:szCs w:val="24"/>
          <w:highlight w:val="none"/>
        </w:rPr>
        <w:t>：</w:t>
      </w:r>
      <w:r>
        <w:rPr>
          <w:rFonts w:hint="eastAsia" w:ascii="宋体" w:hAnsi="宋体" w:cs="宋体"/>
          <w:kern w:val="2"/>
          <w:sz w:val="21"/>
          <w:szCs w:val="24"/>
          <w:highlight w:val="none"/>
          <w:u w:val="single"/>
          <w:lang w:val="en-US" w:eastAsia="zh-CN"/>
        </w:rPr>
        <w:t>6</w:t>
      </w:r>
      <w:r>
        <w:rPr>
          <w:rFonts w:hint="eastAsia" w:ascii="宋体" w:hAnsi="宋体" w:eastAsia="宋体" w:cs="宋体"/>
          <w:kern w:val="2"/>
          <w:sz w:val="21"/>
          <w:szCs w:val="24"/>
          <w:highlight w:val="none"/>
          <w:u w:val="single"/>
        </w:rPr>
        <w:t>0</w:t>
      </w:r>
      <w:r>
        <w:rPr>
          <w:rFonts w:hint="eastAsia" w:ascii="宋体" w:hAnsi="宋体" w:eastAsia="宋体" w:cs="宋体"/>
          <w:kern w:val="2"/>
          <w:sz w:val="21"/>
          <w:szCs w:val="24"/>
          <w:highlight w:val="none"/>
        </w:rPr>
        <w:t>天</w:t>
      </w:r>
      <w:r>
        <w:rPr>
          <w:rFonts w:hint="eastAsia" w:ascii="宋体" w:hAnsi="宋体" w:cs="宋体"/>
          <w:szCs w:val="21"/>
          <w:highlight w:val="none"/>
          <w:lang w:eastAsia="zh-CN"/>
        </w:rPr>
        <w:t>）</w:t>
      </w:r>
      <w:r>
        <w:rPr>
          <w:rFonts w:hint="eastAsia" w:ascii="宋体" w:hAnsi="宋体" w:eastAsia="宋体" w:cs="宋体"/>
          <w:szCs w:val="21"/>
          <w:highlight w:val="none"/>
        </w:rPr>
        <w:t>不修改、撤销</w:t>
      </w:r>
      <w:r>
        <w:rPr>
          <w:rFonts w:hint="eastAsia" w:ascii="宋体" w:hAnsi="宋体" w:cs="宋体"/>
          <w:szCs w:val="21"/>
          <w:highlight w:val="none"/>
          <w:lang w:eastAsia="zh-CN"/>
        </w:rPr>
        <w:t>响应文件</w:t>
      </w:r>
      <w:r>
        <w:rPr>
          <w:rFonts w:hint="eastAsia" w:ascii="宋体" w:hAnsi="宋体" w:eastAsia="宋体" w:cs="宋体"/>
          <w:szCs w:val="21"/>
          <w:highlight w:val="none"/>
        </w:rPr>
        <w:t>。</w:t>
      </w:r>
    </w:p>
    <w:p w14:paraId="6BF00778">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我方在参与询价过程中根据采购小组要求提供的符合相关规定的澄清文件，构成</w:t>
      </w:r>
      <w:r>
        <w:rPr>
          <w:rFonts w:hint="eastAsia" w:ascii="宋体" w:hAnsi="宋体" w:cs="宋体"/>
          <w:szCs w:val="21"/>
          <w:highlight w:val="none"/>
          <w:lang w:eastAsia="zh-CN"/>
        </w:rPr>
        <w:t>响应文件</w:t>
      </w:r>
      <w:r>
        <w:rPr>
          <w:rFonts w:hint="eastAsia" w:ascii="宋体" w:hAnsi="宋体" w:eastAsia="宋体" w:cs="宋体"/>
          <w:szCs w:val="21"/>
          <w:highlight w:val="none"/>
        </w:rPr>
        <w:t>的组成部分。</w:t>
      </w:r>
    </w:p>
    <w:p w14:paraId="18FE7144">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我方声明具备如下供应商资格条件：（1）中华人民共和国境内注册的具有独立承担民事责任能力的法人</w:t>
      </w:r>
      <w:r>
        <w:rPr>
          <w:rFonts w:hint="eastAsia" w:ascii="宋体" w:hAnsi="宋体" w:cs="宋体"/>
          <w:szCs w:val="21"/>
          <w:highlight w:val="none"/>
          <w:lang w:eastAsia="zh-CN"/>
        </w:rPr>
        <w:t>（</w:t>
      </w:r>
      <w:r>
        <w:rPr>
          <w:rFonts w:hint="eastAsia" w:ascii="宋体" w:hAnsi="宋体" w:cs="宋体"/>
          <w:szCs w:val="21"/>
          <w:highlight w:val="none"/>
          <w:lang w:val="en-US" w:eastAsia="zh-CN"/>
        </w:rPr>
        <w:t>或其他组织）</w:t>
      </w: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w:t>
      </w:r>
      <w:r>
        <w:rPr>
          <w:rFonts w:hint="eastAsia" w:ascii="宋体" w:hAnsi="宋体" w:cs="宋体"/>
          <w:szCs w:val="21"/>
          <w:highlight w:val="none"/>
          <w:lang w:val="en-US" w:eastAsia="zh-CN"/>
        </w:rPr>
        <w:t>能够</w:t>
      </w:r>
      <w:r>
        <w:rPr>
          <w:rFonts w:hint="eastAsia" w:ascii="宋体" w:hAnsi="宋体" w:eastAsia="宋体" w:cs="宋体"/>
          <w:szCs w:val="21"/>
          <w:highlight w:val="none"/>
        </w:rPr>
        <w:t>开具增值税发票</w:t>
      </w: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eastAsia="宋体" w:cs="宋体"/>
          <w:i w:val="0"/>
          <w:iCs w:val="0"/>
          <w:color w:val="auto"/>
          <w:kern w:val="2"/>
          <w:sz w:val="21"/>
          <w:szCs w:val="21"/>
          <w:lang w:val="en-US" w:eastAsia="zh-CN" w:bidi="ar-SA"/>
        </w:rPr>
        <w:t>具备承担本采购项目的能力</w:t>
      </w:r>
      <w:r>
        <w:rPr>
          <w:rFonts w:hint="eastAsia" w:ascii="宋体" w:hAnsi="宋体" w:cs="宋体"/>
          <w:szCs w:val="21"/>
          <w:highlight w:val="none"/>
          <w:lang w:eastAsia="zh-CN"/>
        </w:rPr>
        <w:t>；（</w:t>
      </w:r>
      <w:r>
        <w:rPr>
          <w:rFonts w:hint="eastAsia" w:ascii="宋体" w:hAnsi="宋体" w:cs="宋体"/>
          <w:szCs w:val="21"/>
          <w:highlight w:val="none"/>
          <w:lang w:val="en-US" w:eastAsia="zh-CN"/>
        </w:rPr>
        <w:t>4</w:t>
      </w:r>
      <w:r>
        <w:rPr>
          <w:rFonts w:hint="eastAsia" w:ascii="宋体" w:hAnsi="宋体" w:cs="宋体"/>
          <w:szCs w:val="21"/>
          <w:highlight w:val="none"/>
          <w:lang w:eastAsia="zh-CN"/>
        </w:rPr>
        <w:t>）</w:t>
      </w:r>
      <w:r>
        <w:rPr>
          <w:rFonts w:hint="eastAsia" w:ascii="宋体" w:hAnsi="宋体" w:cs="宋体"/>
          <w:color w:val="333333"/>
          <w:sz w:val="21"/>
          <w:szCs w:val="21"/>
          <w:highlight w:val="none"/>
          <w:lang w:val="en-US" w:eastAsia="zh-CN"/>
        </w:rPr>
        <w:t>响应报价为</w:t>
      </w:r>
      <w:r>
        <w:rPr>
          <w:rFonts w:hint="eastAsia" w:ascii="宋体" w:hAnsi="宋体" w:eastAsia="宋体" w:cs="宋体"/>
          <w:color w:val="333333"/>
          <w:sz w:val="21"/>
          <w:szCs w:val="21"/>
          <w:highlight w:val="none"/>
          <w:lang w:eastAsia="zh-CN"/>
        </w:rPr>
        <w:t>对所有的采购内容进行报价</w:t>
      </w:r>
      <w:r>
        <w:rPr>
          <w:rFonts w:hint="eastAsia" w:ascii="宋体" w:hAnsi="宋体" w:cs="宋体"/>
          <w:color w:val="333333"/>
          <w:sz w:val="21"/>
          <w:szCs w:val="21"/>
          <w:highlight w:val="none"/>
          <w:lang w:eastAsia="zh-CN"/>
        </w:rPr>
        <w:t>。</w:t>
      </w:r>
    </w:p>
    <w:p w14:paraId="5B47E9AE">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我方声明不存在以下情形：（1）单位负责人为同一人或者存在直接控股、管理关系的不同供应商，同时参与本项目的应答；（2）参与本采购活动时，</w:t>
      </w:r>
      <w:r>
        <w:rPr>
          <w:rFonts w:hint="eastAsia" w:ascii="宋体" w:hAnsi="宋体" w:eastAsia="宋体" w:cs="宋体"/>
          <w:color w:val="333333"/>
          <w:sz w:val="21"/>
          <w:szCs w:val="21"/>
          <w:highlight w:val="none"/>
        </w:rPr>
        <w:t>被列入国家企业信用信息公示系统的经营异常名录、严重违法失信企业名单</w:t>
      </w:r>
      <w:r>
        <w:rPr>
          <w:rFonts w:hint="eastAsia" w:ascii="宋体" w:hAnsi="宋体" w:cs="宋体"/>
          <w:szCs w:val="21"/>
          <w:highlight w:val="none"/>
          <w:lang w:eastAsia="zh-CN"/>
        </w:rPr>
        <w:t>；（</w:t>
      </w:r>
      <w:r>
        <w:rPr>
          <w:rFonts w:hint="eastAsia" w:ascii="宋体" w:hAnsi="宋体" w:cs="宋体"/>
          <w:szCs w:val="21"/>
          <w:highlight w:val="none"/>
          <w:lang w:val="en-US" w:eastAsia="zh-CN"/>
        </w:rPr>
        <w:t>3</w:t>
      </w:r>
      <w:r>
        <w:rPr>
          <w:rFonts w:hint="eastAsia" w:ascii="宋体" w:hAnsi="宋体" w:cs="宋体"/>
          <w:szCs w:val="21"/>
          <w:highlight w:val="none"/>
          <w:lang w:eastAsia="zh-CN"/>
        </w:rPr>
        <w:t>）</w:t>
      </w:r>
      <w:r>
        <w:rPr>
          <w:rFonts w:hint="eastAsia" w:ascii="宋体" w:hAnsi="宋体" w:cs="宋体"/>
          <w:color w:val="333333"/>
          <w:sz w:val="21"/>
          <w:szCs w:val="21"/>
          <w:highlight w:val="none"/>
          <w:lang w:val="en-US" w:eastAsia="zh-CN"/>
        </w:rPr>
        <w:t>仅</w:t>
      </w:r>
      <w:r>
        <w:rPr>
          <w:rFonts w:hint="eastAsia" w:ascii="宋体" w:hAnsi="宋体" w:eastAsia="宋体" w:cs="宋体"/>
          <w:i w:val="0"/>
          <w:iCs w:val="0"/>
          <w:color w:val="auto"/>
          <w:kern w:val="2"/>
          <w:sz w:val="21"/>
          <w:szCs w:val="21"/>
          <w:lang w:val="en-US" w:eastAsia="zh-CN" w:bidi="ar-SA"/>
        </w:rPr>
        <w:t>对部分内容报价</w:t>
      </w:r>
      <w:r>
        <w:rPr>
          <w:rFonts w:hint="eastAsia" w:ascii="宋体" w:hAnsi="宋体" w:cs="宋体"/>
          <w:i w:val="0"/>
          <w:iCs w:val="0"/>
          <w:color w:val="auto"/>
          <w:kern w:val="2"/>
          <w:sz w:val="21"/>
          <w:szCs w:val="21"/>
          <w:lang w:val="en-US" w:eastAsia="zh-CN" w:bidi="ar-SA"/>
        </w:rPr>
        <w:t>的情形。</w:t>
      </w:r>
    </w:p>
    <w:p w14:paraId="5621AB12">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我方承诺：非联合体参与应答</w:t>
      </w:r>
      <w:r>
        <w:rPr>
          <w:rFonts w:hint="eastAsia" w:ascii="宋体" w:hAnsi="宋体" w:eastAsia="宋体" w:cs="宋体"/>
          <w:szCs w:val="21"/>
          <w:highlight w:val="none"/>
          <w:lang w:eastAsia="zh-CN"/>
        </w:rPr>
        <w:t>。</w:t>
      </w:r>
      <w:r>
        <w:rPr>
          <w:rFonts w:hint="eastAsia" w:ascii="宋体" w:hAnsi="宋体" w:cs="宋体"/>
          <w:szCs w:val="21"/>
          <w:highlight w:val="none"/>
          <w:lang w:val="en-US" w:eastAsia="zh-CN"/>
        </w:rPr>
        <w:t>若我单位成交，不转包、不违法分包。</w:t>
      </w:r>
    </w:p>
    <w:p w14:paraId="4EC3AD9C">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我方理解采购单位并无义务必须接受最低报价，完全理解报价不是项目评审的唯一标准。</w:t>
      </w:r>
    </w:p>
    <w:p w14:paraId="11F88AC3">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如确定我方成交：</w:t>
      </w:r>
    </w:p>
    <w:p w14:paraId="5D15A8A8">
      <w:pPr>
        <w:pStyle w:val="53"/>
        <w:numPr>
          <w:ilvl w:val="0"/>
          <w:numId w:val="12"/>
        </w:numPr>
        <w:tabs>
          <w:tab w:val="left" w:pos="993"/>
        </w:tabs>
        <w:snapToGrid w:val="0"/>
        <w:spacing w:line="400" w:lineRule="exact"/>
        <w:ind w:left="0" w:firstLine="426" w:firstLineChars="0"/>
        <w:rPr>
          <w:rFonts w:hint="eastAsia" w:ascii="宋体" w:hAnsi="宋体" w:eastAsia="宋体" w:cs="宋体"/>
          <w:szCs w:val="21"/>
          <w:highlight w:val="none"/>
        </w:rPr>
      </w:pPr>
      <w:r>
        <w:rPr>
          <w:rFonts w:hint="eastAsia" w:ascii="宋体" w:hAnsi="宋体" w:eastAsia="宋体" w:cs="宋体"/>
          <w:szCs w:val="21"/>
          <w:highlight w:val="none"/>
        </w:rPr>
        <w:t>我方承诺</w:t>
      </w:r>
      <w:r>
        <w:rPr>
          <w:rFonts w:hint="eastAsia" w:ascii="宋体" w:hAnsi="宋体" w:cs="宋体"/>
          <w:szCs w:val="21"/>
          <w:highlight w:val="none"/>
          <w:lang w:val="en-US" w:eastAsia="zh-CN"/>
        </w:rPr>
        <w:t>若我方成为本项目成交供应商</w:t>
      </w:r>
      <w:r>
        <w:rPr>
          <w:rFonts w:hint="eastAsia" w:ascii="宋体" w:hAnsi="宋体" w:eastAsia="宋体" w:cs="宋体"/>
          <w:szCs w:val="21"/>
          <w:highlight w:val="none"/>
        </w:rPr>
        <w:t>，</w:t>
      </w:r>
      <w:r>
        <w:rPr>
          <w:rFonts w:hint="eastAsia" w:ascii="宋体" w:hAnsi="宋体" w:cs="宋体"/>
          <w:szCs w:val="21"/>
          <w:highlight w:val="none"/>
          <w:lang w:val="en-US" w:eastAsia="zh-CN"/>
        </w:rPr>
        <w:t>在你方</w:t>
      </w:r>
      <w:r>
        <w:rPr>
          <w:rFonts w:hint="eastAsia" w:ascii="宋体" w:hAnsi="宋体" w:eastAsia="宋体" w:cs="宋体"/>
          <w:szCs w:val="21"/>
          <w:highlight w:val="none"/>
        </w:rPr>
        <w:t>规定的期限内与你方签订合同。</w:t>
      </w:r>
    </w:p>
    <w:p w14:paraId="0CDF242C">
      <w:pPr>
        <w:pStyle w:val="53"/>
        <w:numPr>
          <w:ilvl w:val="0"/>
          <w:numId w:val="12"/>
        </w:numPr>
        <w:tabs>
          <w:tab w:val="left" w:pos="993"/>
        </w:tabs>
        <w:snapToGrid w:val="0"/>
        <w:spacing w:line="400" w:lineRule="exact"/>
        <w:ind w:left="0" w:firstLine="426" w:firstLineChars="0"/>
        <w:rPr>
          <w:rFonts w:hint="eastAsia" w:ascii="宋体" w:hAnsi="宋体" w:eastAsia="宋体" w:cs="宋体"/>
          <w:szCs w:val="21"/>
          <w:highlight w:val="none"/>
        </w:rPr>
      </w:pPr>
      <w:r>
        <w:rPr>
          <w:rFonts w:hint="eastAsia" w:ascii="宋体" w:hAnsi="宋体" w:eastAsia="宋体" w:cs="宋体"/>
          <w:szCs w:val="21"/>
          <w:highlight w:val="none"/>
        </w:rPr>
        <w:t>我方承诺按照询价</w:t>
      </w:r>
      <w:r>
        <w:rPr>
          <w:rFonts w:hint="eastAsia" w:ascii="宋体" w:hAnsi="宋体" w:cs="宋体"/>
          <w:szCs w:val="21"/>
          <w:highlight w:val="none"/>
          <w:lang w:val="en-US" w:eastAsia="zh-CN"/>
        </w:rPr>
        <w:t>采购</w:t>
      </w:r>
      <w:r>
        <w:rPr>
          <w:rFonts w:hint="eastAsia" w:ascii="宋体" w:hAnsi="宋体" w:eastAsia="宋体" w:cs="宋体"/>
          <w:szCs w:val="21"/>
          <w:highlight w:val="none"/>
        </w:rPr>
        <w:t>文件的规定及合同约定履行相关责任和义务。</w:t>
      </w:r>
    </w:p>
    <w:p w14:paraId="6AAABDA2">
      <w:pPr>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我方在此声明，所递交的</w:t>
      </w:r>
      <w:r>
        <w:rPr>
          <w:rFonts w:hint="eastAsia" w:ascii="宋体" w:hAnsi="宋体" w:cs="宋体"/>
          <w:szCs w:val="21"/>
          <w:highlight w:val="none"/>
          <w:lang w:eastAsia="zh-CN"/>
        </w:rPr>
        <w:t>响应文件</w:t>
      </w:r>
      <w:r>
        <w:rPr>
          <w:rFonts w:hint="eastAsia" w:ascii="宋体" w:hAnsi="宋体" w:eastAsia="宋体" w:cs="宋体"/>
          <w:szCs w:val="21"/>
          <w:highlight w:val="none"/>
        </w:rPr>
        <w:t>及有关资料内容完整、真实和准确。如有弄虚作假，将承担相应的法律责任，并赔偿由此造成的一切损失。</w:t>
      </w:r>
    </w:p>
    <w:p w14:paraId="61A124FD">
      <w:pPr>
        <w:pStyle w:val="53"/>
        <w:numPr>
          <w:ilvl w:val="3"/>
          <w:numId w:val="11"/>
        </w:numPr>
        <w:tabs>
          <w:tab w:val="left" w:pos="709"/>
        </w:tabs>
        <w:snapToGrid w:val="0"/>
        <w:spacing w:line="400" w:lineRule="exact"/>
        <w:ind w:left="0" w:firstLine="424" w:firstLineChars="202"/>
        <w:rPr>
          <w:rFonts w:hint="eastAsia" w:ascii="宋体" w:hAnsi="宋体" w:eastAsia="宋体" w:cs="宋体"/>
          <w:szCs w:val="21"/>
          <w:highlight w:val="none"/>
        </w:rPr>
      </w:pPr>
      <w:r>
        <w:rPr>
          <w:rFonts w:hint="eastAsia" w:ascii="宋体" w:hAnsi="宋体" w:eastAsia="宋体" w:cs="宋体"/>
          <w:szCs w:val="21"/>
          <w:highlight w:val="none"/>
        </w:rPr>
        <w:t>我方承诺遵守采购工作纪律，不向第三方透露与本项目报价相关的所有信息，不采取不正当手段谋取成交，随时接受贵方监督检查部门调查并如实说明情况。</w:t>
      </w:r>
    </w:p>
    <w:p w14:paraId="54854C0F">
      <w:pPr>
        <w:snapToGrid w:val="0"/>
        <w:spacing w:line="400" w:lineRule="exact"/>
        <w:ind w:firstLine="2551" w:firstLineChars="1215"/>
        <w:rPr>
          <w:rFonts w:hint="eastAsia" w:ascii="宋体" w:hAnsi="宋体" w:eastAsia="宋体" w:cs="宋体"/>
          <w:szCs w:val="21"/>
          <w:highlight w:val="none"/>
        </w:rPr>
      </w:pPr>
      <w:r>
        <w:rPr>
          <w:rFonts w:hint="eastAsia" w:ascii="宋体" w:hAnsi="宋体" w:eastAsia="宋体" w:cs="宋体"/>
          <w:szCs w:val="21"/>
          <w:highlight w:val="none"/>
        </w:rPr>
        <w:t>单位名称：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（盖单位公章）</w:t>
      </w:r>
    </w:p>
    <w:p w14:paraId="69EF5C6F">
      <w:pPr>
        <w:snapToGrid w:val="0"/>
        <w:spacing w:line="400" w:lineRule="exact"/>
        <w:ind w:firstLine="2551" w:firstLineChars="1215"/>
        <w:rPr>
          <w:rFonts w:hint="eastAsia" w:ascii="宋体" w:hAnsi="宋体" w:eastAsia="宋体" w:cs="宋体"/>
          <w:szCs w:val="21"/>
          <w:highlight w:val="none"/>
        </w:rPr>
      </w:pPr>
      <w:r>
        <w:rPr>
          <w:rFonts w:hint="eastAsia" w:ascii="宋体" w:hAnsi="宋体" w:eastAsia="宋体" w:cs="宋体"/>
          <w:szCs w:val="21"/>
          <w:highlight w:val="none"/>
        </w:rPr>
        <w:t>法定代表人（负责人）或者其委托代理人：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w:t>
      </w:r>
      <w:r>
        <w:rPr>
          <w:rFonts w:hint="eastAsia" w:ascii="宋体" w:hAnsi="宋体" w:cs="宋体"/>
          <w:szCs w:val="21"/>
          <w:highlight w:val="none"/>
          <w:lang w:val="en-US" w:eastAsia="zh-CN"/>
        </w:rPr>
        <w:t>或盖章</w:t>
      </w:r>
      <w:r>
        <w:rPr>
          <w:rFonts w:hint="eastAsia" w:ascii="宋体" w:hAnsi="宋体" w:eastAsia="宋体" w:cs="宋体"/>
          <w:szCs w:val="21"/>
          <w:highlight w:val="none"/>
        </w:rPr>
        <w:t>）</w:t>
      </w:r>
    </w:p>
    <w:p w14:paraId="6ADEF46A">
      <w:pPr>
        <w:snapToGrid w:val="0"/>
        <w:spacing w:line="400" w:lineRule="exact"/>
        <w:ind w:firstLine="2551" w:firstLineChars="1215"/>
        <w:rPr>
          <w:rFonts w:hint="eastAsia" w:ascii="宋体" w:hAnsi="宋体" w:eastAsia="宋体" w:cs="宋体"/>
          <w:szCs w:val="21"/>
          <w:highlight w:val="none"/>
          <w:u w:val="singl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p>
    <w:p w14:paraId="52FC0CEB">
      <w:pPr>
        <w:snapToGrid w:val="0"/>
        <w:spacing w:line="400" w:lineRule="exact"/>
        <w:ind w:firstLine="2551" w:firstLineChars="1215"/>
        <w:rPr>
          <w:rFonts w:hint="eastAsia" w:ascii="宋体" w:hAnsi="宋体" w:eastAsia="宋体" w:cs="宋体"/>
          <w:szCs w:val="21"/>
          <w:highlight w:val="none"/>
        </w:rPr>
      </w:pPr>
      <w:r>
        <w:rPr>
          <w:rFonts w:hint="eastAsia" w:ascii="宋体" w:hAnsi="宋体" w:eastAsia="宋体" w:cs="宋体"/>
          <w:szCs w:val="21"/>
          <w:highlight w:val="none"/>
        </w:rPr>
        <w:t>电话：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电子邮箱：</w:t>
      </w:r>
      <w:r>
        <w:rPr>
          <w:rFonts w:hint="eastAsia" w:ascii="宋体" w:hAnsi="宋体" w:eastAsia="宋体" w:cs="宋体"/>
          <w:szCs w:val="21"/>
          <w:highlight w:val="none"/>
          <w:u w:val="single"/>
        </w:rPr>
        <w:t xml:space="preserve">                                 </w:t>
      </w:r>
    </w:p>
    <w:p w14:paraId="6CFD4D6E">
      <w:pPr>
        <w:snapToGrid w:val="0"/>
        <w:spacing w:line="400" w:lineRule="exact"/>
        <w:ind w:firstLine="2551" w:firstLineChars="1215"/>
        <w:jc w:val="left"/>
        <w:rPr>
          <w:rFonts w:hint="eastAsia" w:ascii="宋体" w:hAnsi="宋体" w:eastAsia="宋体" w:cs="宋体"/>
          <w:sz w:val="24"/>
          <w:highlight w:val="none"/>
        </w:rPr>
      </w:pPr>
      <w:r>
        <w:rPr>
          <w:rFonts w:hint="eastAsia" w:ascii="宋体" w:hAnsi="宋体" w:eastAsia="宋体" w:cs="宋体"/>
          <w:highlight w:val="none"/>
        </w:rPr>
        <w:t>日期：   年    月   日</w:t>
      </w:r>
      <w:r>
        <w:rPr>
          <w:rFonts w:hint="eastAsia" w:ascii="宋体" w:hAnsi="宋体" w:eastAsia="宋体" w:cs="宋体"/>
          <w:b/>
          <w:kern w:val="0"/>
          <w:sz w:val="28"/>
          <w:szCs w:val="28"/>
          <w:highlight w:val="none"/>
        </w:rPr>
        <w:br w:type="page"/>
      </w:r>
    </w:p>
    <w:p w14:paraId="521E8DAE">
      <w:pPr>
        <w:pStyle w:val="3"/>
        <w:numPr>
          <w:ilvl w:val="1"/>
          <w:numId w:val="10"/>
        </w:numPr>
        <w:rPr>
          <w:rFonts w:hint="eastAsia" w:ascii="宋体" w:hAnsi="宋体" w:eastAsia="宋体" w:cs="宋体"/>
          <w:highlight w:val="none"/>
        </w:rPr>
      </w:pPr>
      <w:bookmarkStart w:id="91" w:name="_Toc68688804"/>
      <w:bookmarkStart w:id="92" w:name="_Toc475472674"/>
      <w:bookmarkStart w:id="93" w:name="_Toc56432234"/>
      <w:bookmarkStart w:id="94" w:name="_Toc17459"/>
      <w:bookmarkStart w:id="95" w:name="_Toc26153"/>
      <w:bookmarkStart w:id="96" w:name="_Toc1651899"/>
      <w:bookmarkStart w:id="97" w:name="_Toc32327"/>
      <w:bookmarkStart w:id="98" w:name="_Toc476321846"/>
      <w:r>
        <w:rPr>
          <w:rFonts w:hint="eastAsia" w:ascii="宋体" w:hAnsi="宋体" w:eastAsia="宋体" w:cs="宋体"/>
          <w:highlight w:val="none"/>
        </w:rPr>
        <w:t>法定代表人</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单位负责人</w:t>
      </w:r>
      <w:r>
        <w:rPr>
          <w:rFonts w:hint="eastAsia" w:ascii="宋体" w:hAnsi="宋体" w:eastAsia="宋体" w:cs="宋体"/>
          <w:highlight w:val="none"/>
          <w:lang w:eastAsia="zh-CN"/>
        </w:rPr>
        <w:t>）</w:t>
      </w:r>
      <w:r>
        <w:rPr>
          <w:rFonts w:hint="eastAsia" w:ascii="宋体" w:hAnsi="宋体" w:eastAsia="宋体" w:cs="宋体"/>
          <w:highlight w:val="none"/>
        </w:rPr>
        <w:t>身份证明</w:t>
      </w:r>
      <w:bookmarkEnd w:id="91"/>
      <w:bookmarkEnd w:id="92"/>
      <w:bookmarkEnd w:id="93"/>
      <w:bookmarkEnd w:id="94"/>
      <w:bookmarkEnd w:id="95"/>
      <w:bookmarkEnd w:id="96"/>
      <w:bookmarkEnd w:id="97"/>
    </w:p>
    <w:p w14:paraId="61AF6FA4">
      <w:pPr>
        <w:jc w:val="center"/>
        <w:rPr>
          <w:rFonts w:hint="eastAsia" w:ascii="宋体" w:hAnsi="宋体" w:eastAsia="宋体" w:cs="宋体"/>
          <w:b/>
          <w:sz w:val="24"/>
          <w:highlight w:val="none"/>
        </w:rPr>
      </w:pPr>
    </w:p>
    <w:p w14:paraId="7701D17A">
      <w:pPr>
        <w:jc w:val="center"/>
        <w:rPr>
          <w:rFonts w:hint="eastAsia" w:ascii="宋体" w:hAnsi="宋体" w:eastAsia="宋体" w:cs="宋体"/>
          <w:b/>
          <w:sz w:val="24"/>
          <w:highlight w:val="none"/>
        </w:rPr>
      </w:pPr>
      <w:r>
        <w:rPr>
          <w:rFonts w:hint="eastAsia" w:ascii="宋体" w:hAnsi="宋体" w:eastAsia="宋体" w:cs="宋体"/>
          <w:b/>
          <w:sz w:val="24"/>
          <w:highlight w:val="none"/>
        </w:rPr>
        <w:t>法定代表人（单位负责人）身份证明</w:t>
      </w:r>
    </w:p>
    <w:p w14:paraId="6907715F">
      <w:pPr>
        <w:spacing w:line="440" w:lineRule="exact"/>
        <w:rPr>
          <w:rFonts w:hint="eastAsia" w:ascii="宋体" w:hAnsi="宋体" w:eastAsia="宋体" w:cs="宋体"/>
          <w:szCs w:val="21"/>
          <w:highlight w:val="none"/>
        </w:rPr>
      </w:pPr>
    </w:p>
    <w:p w14:paraId="0C87A07E">
      <w:pPr>
        <w:topLinePunct/>
        <w:snapToGrid w:val="0"/>
        <w:spacing w:line="440" w:lineRule="exact"/>
        <w:rPr>
          <w:rFonts w:hint="eastAsia" w:ascii="宋体" w:hAnsi="宋体" w:eastAsia="宋体" w:cs="宋体"/>
          <w:bCs/>
          <w:szCs w:val="21"/>
          <w:highlight w:val="none"/>
          <w:u w:val="single"/>
        </w:rPr>
      </w:pPr>
      <w:r>
        <w:rPr>
          <w:rFonts w:hint="eastAsia" w:ascii="宋体" w:hAnsi="宋体" w:cs="宋体"/>
          <w:bCs/>
          <w:szCs w:val="21"/>
          <w:highlight w:val="none"/>
          <w:lang w:eastAsia="zh-CN"/>
        </w:rPr>
        <w:t>供应商</w:t>
      </w:r>
      <w:r>
        <w:rPr>
          <w:rFonts w:hint="eastAsia" w:ascii="宋体" w:hAnsi="宋体" w:eastAsia="宋体" w:cs="宋体"/>
          <w:bCs/>
          <w:szCs w:val="21"/>
          <w:highlight w:val="none"/>
        </w:rPr>
        <w:t>名称：</w:t>
      </w:r>
      <w:r>
        <w:rPr>
          <w:rFonts w:hint="eastAsia" w:ascii="宋体" w:hAnsi="宋体" w:eastAsia="宋体" w:cs="宋体"/>
          <w:bCs/>
          <w:szCs w:val="21"/>
          <w:highlight w:val="none"/>
          <w:u w:val="single"/>
        </w:rPr>
        <w:t xml:space="preserve">                         </w:t>
      </w:r>
    </w:p>
    <w:p w14:paraId="7394A251">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单位性质：</w:t>
      </w:r>
      <w:r>
        <w:rPr>
          <w:rFonts w:hint="eastAsia" w:ascii="宋体" w:hAnsi="宋体" w:eastAsia="宋体" w:cs="宋体"/>
          <w:bCs/>
          <w:szCs w:val="21"/>
          <w:highlight w:val="none"/>
          <w:u w:val="single"/>
        </w:rPr>
        <w:t xml:space="preserve">                           </w:t>
      </w:r>
    </w:p>
    <w:p w14:paraId="5AE6DF80">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成立时间：</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年</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月</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日</w:t>
      </w:r>
    </w:p>
    <w:p w14:paraId="436697A3">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经营期限：</w:t>
      </w:r>
      <w:r>
        <w:rPr>
          <w:rFonts w:hint="eastAsia" w:ascii="宋体" w:hAnsi="宋体" w:eastAsia="宋体" w:cs="宋体"/>
          <w:bCs/>
          <w:szCs w:val="21"/>
          <w:highlight w:val="none"/>
          <w:u w:val="single"/>
        </w:rPr>
        <w:t xml:space="preserve">            </w:t>
      </w:r>
    </w:p>
    <w:p w14:paraId="6C7AD874">
      <w:pPr>
        <w:topLinePunct/>
        <w:snapToGrid w:val="0"/>
        <w:spacing w:line="440" w:lineRule="exact"/>
        <w:rPr>
          <w:rFonts w:hint="eastAsia" w:ascii="宋体" w:hAnsi="宋体" w:eastAsia="宋体" w:cs="宋体"/>
          <w:bCs/>
          <w:szCs w:val="21"/>
          <w:highlight w:val="none"/>
          <w:u w:val="single"/>
        </w:rPr>
      </w:pPr>
      <w:r>
        <w:rPr>
          <w:rFonts w:hint="eastAsia" w:ascii="宋体" w:hAnsi="宋体" w:eastAsia="宋体" w:cs="宋体"/>
          <w:bCs/>
          <w:szCs w:val="21"/>
          <w:highlight w:val="none"/>
        </w:rPr>
        <w:t>姓名：</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性别：</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年龄：</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职务：</w:t>
      </w:r>
      <w:r>
        <w:rPr>
          <w:rFonts w:hint="eastAsia" w:ascii="宋体" w:hAnsi="宋体" w:eastAsia="宋体" w:cs="宋体"/>
          <w:bCs/>
          <w:szCs w:val="21"/>
          <w:highlight w:val="none"/>
          <w:u w:val="single"/>
        </w:rPr>
        <w:t xml:space="preserve">         </w:t>
      </w:r>
    </w:p>
    <w:p w14:paraId="629703B4">
      <w:pPr>
        <w:topLinePunct/>
        <w:snapToGrid w:val="0"/>
        <w:spacing w:line="440" w:lineRule="exact"/>
        <w:rPr>
          <w:rFonts w:hint="eastAsia" w:ascii="宋体" w:hAnsi="宋体" w:eastAsia="宋体" w:cs="宋体"/>
          <w:bCs/>
          <w:szCs w:val="21"/>
          <w:highlight w:val="none"/>
        </w:rPr>
      </w:pPr>
      <w:r>
        <w:rPr>
          <w:rFonts w:hint="eastAsia" w:ascii="宋体" w:hAnsi="宋体" w:eastAsia="宋体" w:cs="宋体"/>
          <w:bCs/>
          <w:szCs w:val="21"/>
          <w:highlight w:val="none"/>
        </w:rPr>
        <w:t>系</w:t>
      </w:r>
      <w:r>
        <w:rPr>
          <w:rFonts w:hint="eastAsia" w:ascii="宋体" w:hAnsi="宋体" w:eastAsia="宋体" w:cs="宋体"/>
          <w:highlight w:val="none"/>
          <w:u w:val="single"/>
        </w:rPr>
        <w:t>XX公司</w:t>
      </w:r>
      <w:r>
        <w:rPr>
          <w:rFonts w:hint="eastAsia" w:ascii="宋体" w:hAnsi="宋体" w:eastAsia="宋体" w:cs="宋体"/>
          <w:szCs w:val="21"/>
          <w:highlight w:val="none"/>
          <w:u w:val="single"/>
        </w:rPr>
        <w:t>[</w:t>
      </w:r>
      <w:r>
        <w:rPr>
          <w:rFonts w:hint="eastAsia" w:ascii="宋体" w:hAnsi="宋体" w:cs="宋体"/>
          <w:szCs w:val="21"/>
          <w:highlight w:val="none"/>
          <w:u w:val="single"/>
          <w:lang w:eastAsia="zh-CN"/>
        </w:rPr>
        <w:t>供应商</w:t>
      </w:r>
      <w:r>
        <w:rPr>
          <w:rFonts w:hint="eastAsia" w:ascii="宋体" w:hAnsi="宋体" w:eastAsia="宋体" w:cs="宋体"/>
          <w:szCs w:val="21"/>
          <w:highlight w:val="none"/>
          <w:u w:val="single"/>
        </w:rPr>
        <w:t>单位名称]</w:t>
      </w:r>
      <w:r>
        <w:rPr>
          <w:rFonts w:hint="eastAsia" w:ascii="宋体" w:hAnsi="宋体" w:eastAsia="宋体" w:cs="宋体"/>
          <w:bCs/>
          <w:szCs w:val="21"/>
          <w:highlight w:val="none"/>
        </w:rPr>
        <w:t>的法定代表人（单位负责人）。</w:t>
      </w:r>
    </w:p>
    <w:p w14:paraId="10E657F0">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特此证明。</w:t>
      </w:r>
    </w:p>
    <w:p w14:paraId="5814FE68">
      <w:pPr>
        <w:topLinePunct/>
        <w:snapToGrid w:val="0"/>
        <w:spacing w:line="440" w:lineRule="exact"/>
        <w:ind w:firstLine="420" w:firstLineChars="200"/>
        <w:rPr>
          <w:rFonts w:hint="eastAsia" w:ascii="宋体" w:hAnsi="宋体" w:eastAsia="宋体" w:cs="宋体"/>
          <w:bCs/>
          <w:szCs w:val="21"/>
          <w:highlight w:val="none"/>
        </w:rPr>
      </w:pPr>
    </w:p>
    <w:p w14:paraId="248FB0C5">
      <w:pPr>
        <w:topLinePunct/>
        <w:snapToGrid w:val="0"/>
        <w:spacing w:line="440" w:lineRule="exact"/>
        <w:rPr>
          <w:rFonts w:hint="eastAsia" w:ascii="宋体" w:hAnsi="宋体" w:eastAsia="宋体" w:cs="宋体"/>
          <w:highlight w:val="none"/>
        </w:rPr>
      </w:pPr>
      <w:r>
        <w:rPr>
          <w:rFonts w:hint="eastAsia" w:ascii="宋体" w:hAnsi="宋体" w:eastAsia="宋体" w:cs="宋体"/>
          <w:highlight w:val="none"/>
        </w:rPr>
        <w:t>附：法定代表人</w:t>
      </w:r>
      <w:r>
        <w:rPr>
          <w:rFonts w:hint="eastAsia" w:ascii="宋体" w:hAnsi="宋体" w:eastAsia="宋体" w:cs="宋体"/>
          <w:bCs/>
          <w:szCs w:val="21"/>
          <w:highlight w:val="none"/>
        </w:rPr>
        <w:t>（单位负责人）</w:t>
      </w:r>
      <w:r>
        <w:rPr>
          <w:rFonts w:hint="eastAsia" w:ascii="宋体" w:hAnsi="宋体" w:eastAsia="宋体" w:cs="宋体"/>
          <w:highlight w:val="none"/>
        </w:rPr>
        <w:t>身份证复印件</w:t>
      </w:r>
      <w:r>
        <w:rPr>
          <w:rFonts w:hint="eastAsia" w:ascii="宋体" w:hAnsi="宋体" w:eastAsia="宋体" w:cs="宋体"/>
          <w:bCs/>
          <w:szCs w:val="21"/>
          <w:highlight w:val="none"/>
        </w:rPr>
        <w:t>(需同时提供正面及背面)</w:t>
      </w:r>
    </w:p>
    <w:p w14:paraId="2AF0F29B">
      <w:pPr>
        <w:spacing w:line="500" w:lineRule="exact"/>
        <w:rPr>
          <w:rFonts w:hint="eastAsia" w:ascii="宋体" w:hAnsi="宋体" w:eastAsia="宋体" w:cs="宋体"/>
          <w:szCs w:val="21"/>
          <w:highlight w:val="none"/>
        </w:rPr>
      </w:pPr>
      <w:r>
        <w:rPr>
          <w:rFonts w:hint="eastAsia" w:ascii="宋体" w:hAnsi="宋体" w:eastAsia="宋体" w:cs="宋体"/>
          <w:highlight w:val="none"/>
        </w:rP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0" t="0" r="0" b="635"/>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9C04F9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DkrfpfKQIAAFEEAAAOAAAAAAAAAAEAIAAAACcBAABkcnMvZTJvRG9jLnhtbFBLBQYA&#10;AAAABgAGAFkBAADCBQAAAAA=&#10;">
                <v:fill on="t" focussize="0,0"/>
                <v:stroke color="#000000" joinstyle="miter"/>
                <v:imagedata o:title=""/>
                <o:lock v:ext="edit" aspectratio="f"/>
                <v:textbox>
                  <w:txbxContent>
                    <w:p w14:paraId="09C04F9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身份证背面复印件贴于此处</w:t>
                      </w:r>
                    </w:p>
                  </w:txbxContent>
                </v:textbox>
              </v:shape>
            </w:pict>
          </mc:Fallback>
        </mc:AlternateContent>
      </w:r>
      <w:r>
        <w:rPr>
          <w:rFonts w:hint="eastAsia" w:ascii="宋体" w:hAnsi="宋体" w:eastAsia="宋体" w:cs="宋体"/>
          <w:highlight w:val="none"/>
        </w:rP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0" t="0" r="0" b="635"/>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923872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nC42HSkCAABQBAAADgAAAAAAAAABACAAAAAoAQAAZHJzL2Uyb0RvYy54bWxQSwUG&#10;AAAAAAYABgBZAQAAwwUAAAAA&#10;">
                <v:fill on="t" focussize="0,0"/>
                <v:stroke color="#000000" joinstyle="miter"/>
                <v:imagedata o:title=""/>
                <o:lock v:ext="edit" aspectratio="f"/>
                <v:textbox>
                  <w:txbxContent>
                    <w:p w14:paraId="7923872F">
                      <w:pPr>
                        <w:jc w:val="center"/>
                        <w:rPr>
                          <w:szCs w:val="21"/>
                        </w:rPr>
                      </w:pPr>
                      <w:r>
                        <w:rPr>
                          <w:rFonts w:hint="eastAsia"/>
                          <w:szCs w:val="21"/>
                        </w:rPr>
                        <w:t>法定代表人</w:t>
                      </w:r>
                      <w:r>
                        <w:rPr>
                          <w:rFonts w:hint="eastAsia" w:ascii="宋体" w:hAnsi="宋体" w:eastAsia="宋体" w:cs="宋体"/>
                          <w:bCs/>
                          <w:szCs w:val="21"/>
                          <w:highlight w:val="none"/>
                        </w:rPr>
                        <w:t>（单位负责人）</w:t>
                      </w:r>
                      <w:r>
                        <w:rPr>
                          <w:rFonts w:hint="eastAsia"/>
                          <w:szCs w:val="21"/>
                        </w:rPr>
                        <w:t>身份证正面复印件贴于此处</w:t>
                      </w:r>
                    </w:p>
                  </w:txbxContent>
                </v:textbox>
              </v:shape>
            </w:pict>
          </mc:Fallback>
        </mc:AlternateContent>
      </w:r>
    </w:p>
    <w:p w14:paraId="4C37F0F3">
      <w:pPr>
        <w:spacing w:line="500" w:lineRule="exact"/>
        <w:rPr>
          <w:rFonts w:hint="eastAsia" w:ascii="宋体" w:hAnsi="宋体" w:eastAsia="宋体" w:cs="宋体"/>
          <w:szCs w:val="21"/>
          <w:highlight w:val="none"/>
        </w:rPr>
      </w:pPr>
    </w:p>
    <w:p w14:paraId="494065D7">
      <w:pPr>
        <w:spacing w:line="440" w:lineRule="exact"/>
        <w:rPr>
          <w:rFonts w:hint="eastAsia" w:ascii="宋体" w:hAnsi="宋体" w:eastAsia="宋体" w:cs="宋体"/>
          <w:szCs w:val="21"/>
          <w:highlight w:val="none"/>
        </w:rPr>
      </w:pPr>
    </w:p>
    <w:p w14:paraId="2B31155E">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15CD731E">
      <w:pPr>
        <w:spacing w:line="500" w:lineRule="exact"/>
        <w:rPr>
          <w:rFonts w:hint="eastAsia" w:ascii="宋体" w:hAnsi="宋体" w:eastAsia="宋体" w:cs="宋体"/>
          <w:szCs w:val="21"/>
          <w:highlight w:val="none"/>
        </w:rPr>
      </w:pPr>
    </w:p>
    <w:p w14:paraId="0E4B8847">
      <w:pPr>
        <w:spacing w:line="440" w:lineRule="exact"/>
        <w:rPr>
          <w:rFonts w:hint="eastAsia" w:ascii="宋体" w:hAnsi="宋体" w:eastAsia="宋体" w:cs="宋体"/>
          <w:szCs w:val="21"/>
          <w:highlight w:val="none"/>
        </w:rPr>
      </w:pPr>
    </w:p>
    <w:p w14:paraId="088A25B4">
      <w:pPr>
        <w:spacing w:line="500" w:lineRule="exact"/>
        <w:rPr>
          <w:rFonts w:hint="eastAsia" w:ascii="宋体" w:hAnsi="宋体" w:eastAsia="宋体" w:cs="宋体"/>
          <w:szCs w:val="21"/>
          <w:highlight w:val="none"/>
        </w:rPr>
      </w:pPr>
    </w:p>
    <w:p w14:paraId="401DCBC3">
      <w:pPr>
        <w:spacing w:line="440" w:lineRule="exact"/>
        <w:rPr>
          <w:rFonts w:hint="eastAsia" w:ascii="宋体" w:hAnsi="宋体" w:eastAsia="宋体" w:cs="宋体"/>
          <w:szCs w:val="21"/>
          <w:highlight w:val="none"/>
        </w:rPr>
      </w:pPr>
    </w:p>
    <w:p w14:paraId="7C41CBD5">
      <w:pPr>
        <w:spacing w:line="440" w:lineRule="exact"/>
        <w:rPr>
          <w:rFonts w:hint="eastAsia" w:ascii="宋体" w:hAnsi="宋体" w:eastAsia="宋体" w:cs="宋体"/>
          <w:szCs w:val="21"/>
          <w:highlight w:val="none"/>
        </w:rPr>
      </w:pPr>
      <w:r>
        <w:rPr>
          <w:rFonts w:hint="eastAsia" w:ascii="宋体" w:hAnsi="宋体" w:eastAsia="宋体" w:cs="宋体"/>
          <w:szCs w:val="21"/>
          <w:highlight w:val="none"/>
        </w:rPr>
        <w:t xml:space="preserve">                          </w:t>
      </w:r>
    </w:p>
    <w:p w14:paraId="179E9631">
      <w:pPr>
        <w:spacing w:line="440" w:lineRule="exact"/>
        <w:jc w:val="right"/>
        <w:rPr>
          <w:rFonts w:hint="eastAsia" w:ascii="宋体" w:hAnsi="宋体" w:eastAsia="宋体" w:cs="宋体"/>
          <w:szCs w:val="21"/>
          <w:highlight w:val="none"/>
        </w:rPr>
      </w:pPr>
      <w:r>
        <w:rPr>
          <w:rFonts w:hint="eastAsia" w:ascii="宋体" w:hAnsi="宋体" w:cs="宋体"/>
          <w:szCs w:val="21"/>
          <w:highlight w:val="none"/>
          <w:lang w:eastAsia="zh-CN"/>
        </w:rPr>
        <w:t>供应商</w:t>
      </w:r>
      <w:r>
        <w:rPr>
          <w:rFonts w:hint="eastAsia" w:ascii="宋体" w:hAnsi="宋体" w:eastAsia="宋体" w:cs="宋体"/>
          <w:szCs w:val="21"/>
          <w:highlight w:val="none"/>
        </w:rPr>
        <w:t>名称：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（盖单位公章）</w:t>
      </w:r>
    </w:p>
    <w:p w14:paraId="76563DC0">
      <w:pPr>
        <w:spacing w:line="440" w:lineRule="exact"/>
        <w:ind w:firstLine="4305" w:firstLineChars="2050"/>
        <w:rPr>
          <w:rFonts w:hint="eastAsia" w:ascii="宋体" w:hAnsi="宋体" w:eastAsia="宋体" w:cs="宋体"/>
          <w:szCs w:val="21"/>
          <w:highlight w:val="none"/>
        </w:rPr>
      </w:pPr>
    </w:p>
    <w:p w14:paraId="27A279DD">
      <w:pPr>
        <w:spacing w:line="440" w:lineRule="exact"/>
        <w:jc w:val="right"/>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highlight w:val="none"/>
        </w:rPr>
        <w:t>日期：XX年XX月XX日</w:t>
      </w:r>
    </w:p>
    <w:p w14:paraId="6EB0FA57">
      <w:pPr>
        <w:topLinePunct/>
        <w:spacing w:line="440" w:lineRule="exact"/>
        <w:ind w:left="422"/>
        <w:jc w:val="left"/>
        <w:rPr>
          <w:rFonts w:hint="eastAsia" w:ascii="宋体" w:hAnsi="宋体" w:eastAsia="宋体" w:cs="宋体"/>
          <w:highlight w:val="none"/>
        </w:rPr>
      </w:pPr>
    </w:p>
    <w:p w14:paraId="1C892FD7">
      <w:pPr>
        <w:pStyle w:val="3"/>
        <w:numPr>
          <w:ilvl w:val="1"/>
          <w:numId w:val="10"/>
        </w:numPr>
        <w:rPr>
          <w:rFonts w:hint="eastAsia" w:ascii="宋体" w:hAnsi="宋体" w:eastAsia="宋体" w:cs="宋体"/>
          <w:highlight w:val="none"/>
        </w:rPr>
      </w:pPr>
      <w:r>
        <w:rPr>
          <w:rFonts w:hint="eastAsia" w:ascii="宋体" w:hAnsi="宋体" w:eastAsia="宋体" w:cs="宋体"/>
          <w:szCs w:val="21"/>
          <w:highlight w:val="none"/>
        </w:rPr>
        <w:br w:type="page"/>
      </w:r>
      <w:bookmarkStart w:id="99" w:name="_Toc475472675"/>
      <w:bookmarkStart w:id="100" w:name="_Toc1651900"/>
      <w:bookmarkStart w:id="101" w:name="_Toc68688805"/>
      <w:bookmarkStart w:id="102" w:name="_Toc8603"/>
      <w:bookmarkStart w:id="103" w:name="_Toc438052122"/>
      <w:bookmarkStart w:id="104" w:name="_Toc56432235"/>
      <w:bookmarkStart w:id="105" w:name="_Toc27262"/>
      <w:bookmarkStart w:id="106" w:name="_Toc17297"/>
      <w:r>
        <w:rPr>
          <w:rFonts w:hint="eastAsia" w:ascii="宋体" w:hAnsi="宋体" w:eastAsia="宋体" w:cs="宋体"/>
          <w:highlight w:val="none"/>
        </w:rPr>
        <w:t>法定代表人</w:t>
      </w:r>
      <w:r>
        <w:rPr>
          <w:rFonts w:hint="eastAsia" w:ascii="宋体" w:hAnsi="宋体" w:eastAsia="宋体" w:cs="宋体"/>
          <w:bCs/>
          <w:szCs w:val="21"/>
          <w:highlight w:val="none"/>
        </w:rPr>
        <w:t>（单位负责人）</w:t>
      </w:r>
      <w:r>
        <w:rPr>
          <w:rFonts w:hint="eastAsia" w:ascii="宋体" w:hAnsi="宋体" w:eastAsia="宋体" w:cs="宋体"/>
          <w:highlight w:val="none"/>
        </w:rPr>
        <w:t>授权委托书</w:t>
      </w:r>
      <w:bookmarkEnd w:id="99"/>
      <w:bookmarkEnd w:id="100"/>
      <w:bookmarkEnd w:id="101"/>
      <w:bookmarkEnd w:id="102"/>
      <w:bookmarkEnd w:id="103"/>
      <w:bookmarkEnd w:id="104"/>
      <w:bookmarkEnd w:id="105"/>
      <w:bookmarkEnd w:id="106"/>
    </w:p>
    <w:p w14:paraId="2D959862">
      <w:pPr>
        <w:jc w:val="center"/>
        <w:rPr>
          <w:rFonts w:hint="eastAsia" w:ascii="宋体" w:hAnsi="宋体" w:eastAsia="宋体" w:cs="宋体"/>
          <w:b/>
          <w:sz w:val="24"/>
          <w:highlight w:val="none"/>
        </w:rPr>
      </w:pPr>
      <w:r>
        <w:rPr>
          <w:rFonts w:hint="eastAsia" w:ascii="宋体" w:hAnsi="宋体" w:eastAsia="宋体" w:cs="宋体"/>
          <w:b/>
          <w:sz w:val="24"/>
          <w:highlight w:val="none"/>
        </w:rPr>
        <w:t>法定代表人（单位负责人）授权委托书</w:t>
      </w:r>
    </w:p>
    <w:p w14:paraId="66ECFC13">
      <w:pPr>
        <w:jc w:val="center"/>
        <w:rPr>
          <w:rFonts w:hint="eastAsia" w:ascii="宋体" w:hAnsi="宋体" w:eastAsia="宋体" w:cs="宋体"/>
          <w:b/>
          <w:sz w:val="24"/>
          <w:highlight w:val="none"/>
        </w:rPr>
      </w:pPr>
    </w:p>
    <w:p w14:paraId="1CD049EA">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本人</w:t>
      </w:r>
      <w:r>
        <w:rPr>
          <w:rFonts w:hint="eastAsia" w:ascii="宋体" w:hAnsi="宋体" w:eastAsia="宋体" w:cs="宋体"/>
          <w:highlight w:val="none"/>
          <w:u w:val="single"/>
        </w:rPr>
        <w:t>XX</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供应商</w:t>
      </w:r>
      <w:r>
        <w:rPr>
          <w:rFonts w:hint="eastAsia" w:ascii="宋体" w:hAnsi="宋体" w:eastAsia="宋体" w:cs="宋体"/>
          <w:szCs w:val="21"/>
          <w:highlight w:val="none"/>
          <w:u w:val="single"/>
        </w:rPr>
        <w:t>法定代表人（单位负责人）姓名]</w:t>
      </w:r>
      <w:r>
        <w:rPr>
          <w:rFonts w:hint="eastAsia" w:ascii="宋体" w:hAnsi="宋体" w:eastAsia="宋体" w:cs="宋体"/>
          <w:bCs/>
          <w:szCs w:val="21"/>
          <w:highlight w:val="none"/>
        </w:rPr>
        <w:t xml:space="preserve">系 </w:t>
      </w:r>
      <w:r>
        <w:rPr>
          <w:rFonts w:hint="eastAsia" w:ascii="宋体" w:hAnsi="宋体" w:eastAsia="宋体" w:cs="宋体"/>
          <w:highlight w:val="none"/>
          <w:u w:val="single"/>
        </w:rPr>
        <w:t>XX公司</w:t>
      </w:r>
      <w:r>
        <w:rPr>
          <w:rFonts w:hint="eastAsia" w:ascii="宋体" w:hAnsi="宋体" w:eastAsia="宋体" w:cs="宋体"/>
          <w:szCs w:val="21"/>
          <w:highlight w:val="none"/>
          <w:u w:val="single"/>
        </w:rPr>
        <w:t>[</w:t>
      </w:r>
      <w:r>
        <w:rPr>
          <w:rFonts w:hint="eastAsia" w:ascii="宋体" w:hAnsi="宋体" w:cs="宋体"/>
          <w:szCs w:val="21"/>
          <w:highlight w:val="none"/>
          <w:u w:val="single"/>
          <w:lang w:eastAsia="zh-CN"/>
        </w:rPr>
        <w:t>供应商</w:t>
      </w:r>
      <w:r>
        <w:rPr>
          <w:rFonts w:hint="eastAsia" w:ascii="宋体" w:hAnsi="宋体" w:eastAsia="宋体" w:cs="宋体"/>
          <w:szCs w:val="21"/>
          <w:highlight w:val="none"/>
          <w:u w:val="single"/>
        </w:rPr>
        <w:t>名称]</w:t>
      </w:r>
      <w:r>
        <w:rPr>
          <w:rFonts w:hint="eastAsia" w:ascii="宋体" w:hAnsi="宋体" w:eastAsia="宋体" w:cs="宋体"/>
          <w:bCs/>
          <w:szCs w:val="21"/>
          <w:highlight w:val="none"/>
        </w:rPr>
        <w:t>的法定代表人（单位负责人），现委托</w:t>
      </w:r>
      <w:r>
        <w:rPr>
          <w:rFonts w:hint="eastAsia" w:ascii="宋体" w:hAnsi="宋体" w:eastAsia="宋体" w:cs="宋体"/>
          <w:highlight w:val="none"/>
          <w:u w:val="single"/>
        </w:rPr>
        <w:t>XX</w:t>
      </w:r>
      <w:r>
        <w:rPr>
          <w:rFonts w:hint="eastAsia" w:ascii="宋体" w:hAnsi="宋体" w:eastAsia="宋体" w:cs="宋体"/>
          <w:szCs w:val="21"/>
          <w:highlight w:val="none"/>
          <w:u w:val="single"/>
        </w:rPr>
        <w:t xml:space="preserve"> [委托代理人姓名]</w:t>
      </w:r>
      <w:r>
        <w:rPr>
          <w:rFonts w:hint="eastAsia" w:ascii="宋体" w:hAnsi="宋体" w:eastAsia="宋体" w:cs="宋体"/>
          <w:bCs/>
          <w:szCs w:val="21"/>
          <w:highlight w:val="none"/>
        </w:rPr>
        <w:t>为我方代理人。代理人根据授权，以我方名义全权处理</w:t>
      </w:r>
      <w:r>
        <w:rPr>
          <w:rFonts w:hint="eastAsia" w:ascii="宋体" w:hAnsi="宋体" w:eastAsia="宋体" w:cs="宋体"/>
          <w:highlight w:val="none"/>
          <w:u w:val="single"/>
        </w:rPr>
        <w:t>XX</w:t>
      </w:r>
      <w:r>
        <w:rPr>
          <w:rFonts w:hint="eastAsia" w:ascii="宋体" w:hAnsi="宋体" w:eastAsia="宋体" w:cs="宋体"/>
          <w:szCs w:val="21"/>
          <w:highlight w:val="none"/>
          <w:u w:val="single"/>
        </w:rPr>
        <w:t>项目[</w:t>
      </w:r>
      <w:r>
        <w:rPr>
          <w:rFonts w:hint="eastAsia" w:ascii="宋体" w:hAnsi="宋体" w:eastAsia="宋体" w:cs="宋体"/>
          <w:bCs/>
          <w:szCs w:val="21"/>
          <w:highlight w:val="none"/>
          <w:u w:val="single"/>
        </w:rPr>
        <w:t>采购项目名称</w:t>
      </w:r>
      <w:r>
        <w:rPr>
          <w:rFonts w:hint="eastAsia" w:ascii="宋体" w:hAnsi="宋体" w:eastAsia="宋体" w:cs="宋体"/>
          <w:szCs w:val="21"/>
          <w:highlight w:val="none"/>
          <w:u w:val="single"/>
        </w:rPr>
        <w:t>]</w:t>
      </w:r>
      <w:r>
        <w:rPr>
          <w:rFonts w:hint="eastAsia" w:ascii="宋体" w:hAnsi="宋体" w:eastAsia="宋体" w:cs="宋体"/>
          <w:bCs/>
          <w:szCs w:val="21"/>
          <w:highlight w:val="none"/>
          <w:u w:val="single"/>
        </w:rPr>
        <w:t>签署、澄清、说明、补正、递交、撤回、修改</w:t>
      </w:r>
      <w:r>
        <w:rPr>
          <w:rFonts w:hint="eastAsia" w:ascii="宋体" w:hAnsi="宋体" w:cs="宋体"/>
          <w:bCs/>
          <w:szCs w:val="21"/>
          <w:highlight w:val="none"/>
          <w:u w:val="single"/>
          <w:lang w:val="en-US" w:eastAsia="zh-CN"/>
        </w:rPr>
        <w:t>响应</w:t>
      </w:r>
      <w:r>
        <w:rPr>
          <w:rFonts w:hint="eastAsia" w:ascii="宋体" w:hAnsi="宋体" w:eastAsia="宋体" w:cs="宋体"/>
          <w:bCs/>
          <w:szCs w:val="21"/>
          <w:highlight w:val="none"/>
          <w:u w:val="single"/>
        </w:rPr>
        <w:t>文件，签订合同和处理一切有关事宜</w:t>
      </w:r>
      <w:r>
        <w:rPr>
          <w:rFonts w:hint="eastAsia" w:ascii="宋体" w:hAnsi="宋体" w:eastAsia="宋体" w:cs="宋体"/>
          <w:bCs/>
          <w:szCs w:val="21"/>
          <w:highlight w:val="none"/>
        </w:rPr>
        <w:t xml:space="preserve">，其法律后果由我方承担。 </w:t>
      </w:r>
    </w:p>
    <w:p w14:paraId="51E79803">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委托代理人无转委托权。</w:t>
      </w:r>
    </w:p>
    <w:p w14:paraId="407E8164">
      <w:pPr>
        <w:spacing w:line="440" w:lineRule="exact"/>
        <w:ind w:firstLine="420" w:firstLineChars="200"/>
        <w:rPr>
          <w:rFonts w:hint="eastAsia" w:ascii="宋体" w:hAnsi="宋体" w:eastAsia="宋体" w:cs="宋体"/>
          <w:szCs w:val="21"/>
          <w:highlight w:val="none"/>
        </w:rPr>
      </w:pPr>
      <w:r>
        <w:rPr>
          <w:rFonts w:hint="eastAsia" w:ascii="宋体" w:hAnsi="宋体" w:eastAsia="宋体" w:cs="宋体"/>
          <w:bCs/>
          <w:szCs w:val="21"/>
          <w:highlight w:val="none"/>
        </w:rPr>
        <w:t>附：委托代理人身份证复印件(需同时提供正面及背面)</w:t>
      </w:r>
    </w:p>
    <w:p w14:paraId="3BB2BE55">
      <w:pPr>
        <w:topLinePunct/>
        <w:snapToGrid w:val="0"/>
        <w:spacing w:line="440" w:lineRule="exact"/>
        <w:ind w:firstLine="420" w:firstLineChars="200"/>
        <w:jc w:val="right"/>
        <w:rPr>
          <w:rFonts w:hint="eastAsia" w:ascii="宋体" w:hAnsi="宋体" w:eastAsia="宋体" w:cs="宋体"/>
          <w:bCs/>
          <w:szCs w:val="21"/>
          <w:highlight w:val="none"/>
        </w:rPr>
      </w:pPr>
      <w:r>
        <w:rPr>
          <w:rFonts w:hint="eastAsia" w:ascii="宋体" w:hAnsi="宋体" w:eastAsia="宋体" w:cs="宋体"/>
          <w:bCs/>
          <w:szCs w:val="21"/>
          <w:highlight w:val="none"/>
        </w:rPr>
        <w:t xml:space="preserve"> </w:t>
      </w:r>
    </w:p>
    <w:p w14:paraId="77D41588">
      <w:pPr>
        <w:topLinePunct/>
        <w:snapToGrid w:val="0"/>
        <w:spacing w:line="440" w:lineRule="exact"/>
        <w:ind w:firstLine="420" w:firstLineChars="200"/>
        <w:jc w:val="right"/>
        <w:rPr>
          <w:rFonts w:hint="eastAsia" w:ascii="宋体" w:hAnsi="宋体" w:eastAsia="宋体" w:cs="宋体"/>
          <w:bCs/>
          <w:szCs w:val="21"/>
          <w:highlight w:val="none"/>
        </w:rPr>
      </w:pPr>
      <w:r>
        <w:rPr>
          <w:rFonts w:hint="eastAsia" w:ascii="宋体" w:hAnsi="宋体" w:cs="宋体"/>
          <w:bCs/>
          <w:szCs w:val="21"/>
          <w:highlight w:val="none"/>
          <w:lang w:eastAsia="zh-CN"/>
        </w:rPr>
        <w:t>供应商</w:t>
      </w:r>
      <w:r>
        <w:rPr>
          <w:rFonts w:hint="eastAsia" w:ascii="宋体" w:hAnsi="宋体" w:eastAsia="宋体" w:cs="宋体"/>
          <w:bCs/>
          <w:szCs w:val="21"/>
          <w:highlight w:val="none"/>
        </w:rPr>
        <w:t>名称：</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（盖单位公章）</w:t>
      </w:r>
    </w:p>
    <w:p w14:paraId="7628AC9A">
      <w:pPr>
        <w:pStyle w:val="12"/>
        <w:rPr>
          <w:rFonts w:hint="eastAsia" w:ascii="宋体" w:hAnsi="宋体" w:eastAsia="宋体" w:cs="宋体"/>
          <w:highlight w:val="none"/>
        </w:rPr>
      </w:pPr>
    </w:p>
    <w:p w14:paraId="2AEE7991">
      <w:pPr>
        <w:topLinePunct/>
        <w:snapToGrid w:val="0"/>
        <w:spacing w:line="440" w:lineRule="exact"/>
        <w:ind w:firstLine="2310" w:firstLineChars="1100"/>
        <w:rPr>
          <w:rFonts w:hint="eastAsia" w:ascii="宋体" w:hAnsi="宋体" w:eastAsia="宋体" w:cs="宋体"/>
          <w:bCs/>
          <w:szCs w:val="21"/>
          <w:highlight w:val="none"/>
        </w:rPr>
      </w:pPr>
      <w:r>
        <w:rPr>
          <w:rFonts w:hint="eastAsia" w:ascii="宋体" w:hAnsi="宋体" w:eastAsia="宋体" w:cs="宋体"/>
          <w:bCs/>
          <w:szCs w:val="21"/>
          <w:highlight w:val="none"/>
        </w:rPr>
        <w:t>法定代表人（单位负责人）：</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（签字</w:t>
      </w:r>
      <w:r>
        <w:rPr>
          <w:rFonts w:hint="eastAsia" w:ascii="宋体" w:hAnsi="宋体" w:cs="宋体"/>
          <w:bCs/>
          <w:szCs w:val="21"/>
          <w:highlight w:val="none"/>
          <w:lang w:val="en-US" w:eastAsia="zh-CN"/>
        </w:rPr>
        <w:t>或盖章</w:t>
      </w:r>
      <w:r>
        <w:rPr>
          <w:rFonts w:hint="eastAsia" w:ascii="宋体" w:hAnsi="宋体" w:eastAsia="宋体" w:cs="宋体"/>
          <w:bCs/>
          <w:szCs w:val="21"/>
          <w:highlight w:val="none"/>
        </w:rPr>
        <w:t>）</w:t>
      </w:r>
    </w:p>
    <w:p w14:paraId="0EF8AEF3">
      <w:pPr>
        <w:pStyle w:val="12"/>
        <w:rPr>
          <w:rFonts w:hint="eastAsia" w:ascii="宋体" w:hAnsi="宋体" w:eastAsia="宋体" w:cs="宋体"/>
          <w:highlight w:val="none"/>
        </w:rPr>
      </w:pPr>
    </w:p>
    <w:p w14:paraId="3FD9626B">
      <w:pPr>
        <w:topLinePunct/>
        <w:snapToGrid w:val="0"/>
        <w:spacing w:line="440" w:lineRule="exact"/>
        <w:ind w:firstLine="2310" w:firstLineChars="1100"/>
        <w:rPr>
          <w:rFonts w:hint="eastAsia" w:ascii="宋体" w:hAnsi="宋体" w:eastAsia="宋体" w:cs="宋体"/>
          <w:bCs/>
          <w:szCs w:val="21"/>
          <w:highlight w:val="none"/>
        </w:rPr>
      </w:pPr>
      <w:r>
        <w:rPr>
          <w:rFonts w:hint="eastAsia" w:ascii="宋体" w:hAnsi="宋体" w:eastAsia="宋体" w:cs="宋体"/>
          <w:bCs/>
          <w:szCs w:val="21"/>
          <w:highlight w:val="none"/>
        </w:rPr>
        <w:t>委托代理人：</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（签字</w:t>
      </w:r>
      <w:r>
        <w:rPr>
          <w:rFonts w:hint="eastAsia" w:ascii="宋体" w:hAnsi="宋体" w:cs="宋体"/>
          <w:bCs/>
          <w:szCs w:val="21"/>
          <w:highlight w:val="none"/>
          <w:lang w:val="en-US" w:eastAsia="zh-CN"/>
        </w:rPr>
        <w:t>或盖章</w:t>
      </w:r>
      <w:r>
        <w:rPr>
          <w:rFonts w:hint="eastAsia" w:ascii="宋体" w:hAnsi="宋体" w:eastAsia="宋体" w:cs="宋体"/>
          <w:bCs/>
          <w:szCs w:val="21"/>
          <w:highlight w:val="none"/>
        </w:rPr>
        <w:t xml:space="preserve">） </w:t>
      </w:r>
    </w:p>
    <w:p w14:paraId="195C54F8">
      <w:pPr>
        <w:pStyle w:val="12"/>
        <w:rPr>
          <w:rFonts w:hint="eastAsia" w:ascii="宋体" w:hAnsi="宋体" w:eastAsia="宋体" w:cs="宋体"/>
          <w:highlight w:val="none"/>
        </w:rPr>
      </w:pPr>
    </w:p>
    <w:p w14:paraId="65601A86">
      <w:pPr>
        <w:topLinePunct/>
        <w:snapToGrid w:val="0"/>
        <w:spacing w:line="440" w:lineRule="exact"/>
        <w:ind w:firstLine="2310" w:firstLineChars="1100"/>
        <w:rPr>
          <w:rFonts w:hint="eastAsia" w:ascii="宋体" w:hAnsi="宋体" w:eastAsia="宋体" w:cs="宋体"/>
          <w:bCs/>
          <w:szCs w:val="21"/>
          <w:highlight w:val="none"/>
        </w:rPr>
      </w:pPr>
      <w:r>
        <w:rPr>
          <w:rFonts w:hint="eastAsia" w:ascii="宋体" w:hAnsi="宋体" w:eastAsia="宋体" w:cs="宋体"/>
          <w:bCs/>
          <w:szCs w:val="21"/>
          <w:highlight w:val="none"/>
        </w:rPr>
        <w:t>联系方式（手机）：</w:t>
      </w:r>
      <w:r>
        <w:rPr>
          <w:rFonts w:hint="eastAsia" w:ascii="宋体" w:hAnsi="宋体" w:eastAsia="宋体" w:cs="宋体"/>
          <w:bCs/>
          <w:szCs w:val="21"/>
          <w:highlight w:val="none"/>
          <w:u w:val="single"/>
        </w:rPr>
        <w:t xml:space="preserve">                     </w:t>
      </w:r>
    </w:p>
    <w:p w14:paraId="12F52783">
      <w:pPr>
        <w:topLinePunct/>
        <w:snapToGrid w:val="0"/>
        <w:spacing w:line="44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 xml:space="preserve">                  </w:t>
      </w:r>
    </w:p>
    <w:p w14:paraId="36B3C4D0">
      <w:pPr>
        <w:topLinePunct/>
        <w:snapToGrid w:val="0"/>
        <w:spacing w:line="440" w:lineRule="exact"/>
        <w:ind w:firstLine="2310" w:firstLineChars="1100"/>
        <w:rPr>
          <w:rFonts w:hint="eastAsia" w:ascii="宋体" w:hAnsi="宋体" w:eastAsia="宋体" w:cs="宋体"/>
          <w:highlight w:val="none"/>
        </w:rPr>
      </w:pPr>
      <w:r>
        <w:rPr>
          <w:rFonts w:hint="eastAsia" w:ascii="宋体" w:hAnsi="宋体" w:eastAsia="宋体" w:cs="宋体"/>
          <w:highlight w:val="none"/>
        </w:rPr>
        <w:t>日期：XX年XX月XX日</w:t>
      </w:r>
    </w:p>
    <w:p w14:paraId="14983425">
      <w:pPr>
        <w:spacing w:line="500" w:lineRule="exact"/>
        <w:rPr>
          <w:rFonts w:hint="eastAsia" w:ascii="宋体" w:hAnsi="宋体" w:eastAsia="宋体" w:cs="宋体"/>
          <w:szCs w:val="21"/>
          <w:highlight w:val="none"/>
        </w:rPr>
      </w:pPr>
      <w:r>
        <w:rPr>
          <w:rFonts w:hint="eastAsia" w:ascii="宋体" w:hAnsi="宋体" w:eastAsia="宋体" w:cs="宋体"/>
          <w:highlight w:val="none"/>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0" t="0" r="0" b="635"/>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2051798">
                            <w:pPr>
                              <w:jc w:val="center"/>
                              <w:rPr>
                                <w:szCs w:val="21"/>
                              </w:rPr>
                            </w:pPr>
                            <w:r>
                              <w:rPr>
                                <w:rFonts w:hint="eastAsia"/>
                                <w:szCs w:val="21"/>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ACJfjYAAAACgEAAA8AAAAAAAAAAQAgAAAAIgAAAGRycy9kb3ducmV2LnhtbFBLAQIUABQA&#10;AAAIAIdO4kBGPOCxKQIAAFAEAAAOAAAAAAAAAAEAIAAAACcBAABkcnMvZTJvRG9jLnhtbFBLBQYA&#10;AAAABgAGAFkBAADCBQAAAAA=&#10;">
                <v:fill on="t" focussize="0,0"/>
                <v:stroke color="#000000" joinstyle="miter"/>
                <v:imagedata o:title=""/>
                <o:lock v:ext="edit" aspectratio="f"/>
                <v:textbox>
                  <w:txbxContent>
                    <w:p w14:paraId="62051798">
                      <w:pPr>
                        <w:jc w:val="center"/>
                        <w:rPr>
                          <w:szCs w:val="21"/>
                        </w:rPr>
                      </w:pPr>
                      <w:r>
                        <w:rPr>
                          <w:rFonts w:hint="eastAsia"/>
                          <w:szCs w:val="21"/>
                        </w:rPr>
                        <w:t>委托代理人身份证背面复印件贴于此处</w:t>
                      </w:r>
                    </w:p>
                  </w:txbxContent>
                </v:textbox>
              </v:shape>
            </w:pict>
          </mc:Fallback>
        </mc:AlternateContent>
      </w:r>
      <w:r>
        <w:rPr>
          <w:rFonts w:hint="eastAsia" w:ascii="宋体" w:hAnsi="宋体" w:eastAsia="宋体" w:cs="宋体"/>
          <w:highlight w:val="none"/>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0" t="0" r="0" b="635"/>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98C7A0A">
                            <w:pPr>
                              <w:jc w:val="center"/>
                              <w:rPr>
                                <w:szCs w:val="21"/>
                              </w:rPr>
                            </w:pPr>
                            <w:r>
                              <w:rPr>
                                <w:rFonts w:hint="eastAsia"/>
                                <w:szCs w:val="21"/>
                              </w:rPr>
                              <w:t>委托代理人身份证正面复印件贴于此处</w:t>
                            </w:r>
                          </w:p>
                          <w:p w14:paraId="229173B3">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Aglc2QAAAAsBAAAPAAAAAAAAAAEAIAAAACIAAABkcnMvZG93bnJldi54bWxQSwECFAAU&#10;AAAACACHTuJAp3ZVxykCAABQBAAADgAAAAAAAAABACAAAAAoAQAAZHJzL2Uyb0RvYy54bWxQSwUG&#10;AAAAAAYABgBZAQAAwwUAAAAA&#10;">
                <v:fill on="t" focussize="0,0"/>
                <v:stroke color="#000000" joinstyle="miter"/>
                <v:imagedata o:title=""/>
                <o:lock v:ext="edit" aspectratio="f"/>
                <v:textbox>
                  <w:txbxContent>
                    <w:p w14:paraId="798C7A0A">
                      <w:pPr>
                        <w:jc w:val="center"/>
                        <w:rPr>
                          <w:szCs w:val="21"/>
                        </w:rPr>
                      </w:pPr>
                      <w:r>
                        <w:rPr>
                          <w:rFonts w:hint="eastAsia"/>
                          <w:szCs w:val="21"/>
                        </w:rPr>
                        <w:t>委托代理人身份证正面复印件贴于此处</w:t>
                      </w:r>
                    </w:p>
                    <w:p w14:paraId="229173B3">
                      <w:pPr>
                        <w:jc w:val="center"/>
                        <w:rPr>
                          <w:szCs w:val="21"/>
                        </w:rPr>
                      </w:pPr>
                    </w:p>
                  </w:txbxContent>
                </v:textbox>
              </v:shape>
            </w:pict>
          </mc:Fallback>
        </mc:AlternateContent>
      </w:r>
    </w:p>
    <w:p w14:paraId="39995877">
      <w:pPr>
        <w:spacing w:line="440" w:lineRule="exact"/>
        <w:rPr>
          <w:rFonts w:hint="eastAsia" w:ascii="宋体" w:hAnsi="宋体" w:eastAsia="宋体" w:cs="宋体"/>
          <w:szCs w:val="21"/>
          <w:highlight w:val="none"/>
        </w:rPr>
      </w:pPr>
    </w:p>
    <w:p w14:paraId="4FE84D3F">
      <w:pPr>
        <w:spacing w:line="500" w:lineRule="exact"/>
        <w:rPr>
          <w:rFonts w:hint="eastAsia" w:ascii="宋体" w:hAnsi="宋体" w:eastAsia="宋体" w:cs="宋体"/>
          <w:szCs w:val="21"/>
          <w:highlight w:val="none"/>
        </w:rPr>
      </w:pPr>
    </w:p>
    <w:p w14:paraId="0E34C6D1">
      <w:pPr>
        <w:spacing w:line="440" w:lineRule="exact"/>
        <w:rPr>
          <w:rFonts w:hint="eastAsia" w:ascii="宋体" w:hAnsi="宋体" w:eastAsia="宋体" w:cs="宋体"/>
          <w:szCs w:val="21"/>
          <w:highlight w:val="none"/>
        </w:rPr>
      </w:pPr>
    </w:p>
    <w:p w14:paraId="1B77CC5C">
      <w:pPr>
        <w:topLinePunct/>
        <w:snapToGrid w:val="0"/>
        <w:spacing w:line="440" w:lineRule="exact"/>
        <w:rPr>
          <w:rFonts w:hint="eastAsia" w:ascii="宋体" w:hAnsi="宋体" w:eastAsia="宋体" w:cs="宋体"/>
          <w:highlight w:val="none"/>
        </w:rPr>
      </w:pPr>
    </w:p>
    <w:p w14:paraId="2D2F71A2">
      <w:pPr>
        <w:topLinePunct/>
        <w:snapToGrid w:val="0"/>
        <w:spacing w:line="440" w:lineRule="exact"/>
        <w:ind w:firstLine="420" w:firstLineChars="200"/>
        <w:rPr>
          <w:rFonts w:hint="eastAsia" w:ascii="宋体" w:hAnsi="宋体" w:eastAsia="宋体" w:cs="宋体"/>
          <w:bCs/>
          <w:szCs w:val="21"/>
          <w:highlight w:val="none"/>
        </w:rPr>
      </w:pPr>
    </w:p>
    <w:p w14:paraId="21881672">
      <w:pPr>
        <w:topLinePunct/>
        <w:snapToGrid w:val="0"/>
        <w:spacing w:line="440" w:lineRule="exact"/>
        <w:ind w:firstLine="420" w:firstLineChars="200"/>
        <w:rPr>
          <w:rFonts w:hint="eastAsia" w:ascii="宋体" w:hAnsi="宋体" w:eastAsia="宋体" w:cs="宋体"/>
          <w:bCs/>
          <w:szCs w:val="21"/>
          <w:highlight w:val="none"/>
        </w:rPr>
      </w:pPr>
    </w:p>
    <w:p w14:paraId="6C926188">
      <w:pPr>
        <w:topLinePunct/>
        <w:snapToGrid w:val="0"/>
        <w:spacing w:line="440" w:lineRule="exact"/>
        <w:ind w:firstLine="420" w:firstLineChars="200"/>
        <w:rPr>
          <w:rFonts w:hint="eastAsia" w:ascii="宋体" w:hAnsi="宋体" w:eastAsia="宋体" w:cs="宋体"/>
          <w:bCs/>
          <w:szCs w:val="21"/>
          <w:highlight w:val="none"/>
        </w:rPr>
      </w:pPr>
    </w:p>
    <w:p w14:paraId="6D18D5AE">
      <w:pPr>
        <w:widowControl/>
        <w:jc w:val="left"/>
        <w:rPr>
          <w:rFonts w:hint="eastAsia" w:ascii="宋体" w:hAnsi="宋体" w:eastAsia="宋体" w:cs="宋体"/>
          <w:b/>
          <w:bCs/>
          <w:sz w:val="32"/>
          <w:szCs w:val="32"/>
          <w:highlight w:val="none"/>
        </w:rPr>
      </w:pPr>
    </w:p>
    <w:p w14:paraId="7F8DC7C6">
      <w:pPr>
        <w:pStyle w:val="3"/>
        <w:numPr>
          <w:ilvl w:val="1"/>
          <w:numId w:val="10"/>
        </w:numPr>
        <w:rPr>
          <w:rFonts w:hint="eastAsia" w:ascii="宋体" w:hAnsi="宋体" w:eastAsia="宋体" w:cs="宋体"/>
          <w:highlight w:val="none"/>
        </w:rPr>
      </w:pPr>
      <w:bookmarkStart w:id="107" w:name="_Toc8223"/>
      <w:bookmarkStart w:id="108" w:name="_Toc11837"/>
      <w:r>
        <w:rPr>
          <w:rFonts w:hint="eastAsia" w:ascii="宋体" w:hAnsi="宋体" w:eastAsia="宋体" w:cs="宋体"/>
          <w:highlight w:val="none"/>
        </w:rPr>
        <w:t>供应商基本情况</w:t>
      </w:r>
      <w:bookmarkEnd w:id="98"/>
      <w:bookmarkEnd w:id="107"/>
      <w:bookmarkEnd w:id="108"/>
    </w:p>
    <w:p w14:paraId="472408C5">
      <w:pPr>
        <w:widowControl/>
        <w:snapToGrid w:val="0"/>
        <w:spacing w:line="360" w:lineRule="auto"/>
        <w:ind w:left="720"/>
        <w:rPr>
          <w:rFonts w:hint="eastAsia" w:ascii="宋体" w:hAnsi="宋体" w:eastAsia="宋体" w:cs="宋体"/>
          <w:highlight w:val="none"/>
        </w:rPr>
      </w:pPr>
      <w:r>
        <w:rPr>
          <w:rFonts w:hint="eastAsia" w:ascii="宋体" w:hAnsi="宋体" w:eastAsia="宋体" w:cs="宋体"/>
          <w:color w:val="333333"/>
          <w:highlight w:val="none"/>
        </w:rPr>
        <w:t>4.1</w:t>
      </w:r>
      <w:r>
        <w:rPr>
          <w:rFonts w:hint="eastAsia" w:ascii="宋体" w:hAnsi="宋体" w:cs="宋体"/>
          <w:color w:val="333333"/>
          <w:highlight w:val="none"/>
          <w:lang w:val="en-US" w:eastAsia="zh-CN"/>
        </w:rPr>
        <w:t>供应商须为</w:t>
      </w:r>
      <w:r>
        <w:rPr>
          <w:rFonts w:hint="eastAsia" w:ascii="宋体" w:hAnsi="宋体" w:eastAsia="宋体" w:cs="宋体"/>
          <w:color w:val="333333"/>
          <w:sz w:val="21"/>
          <w:szCs w:val="21"/>
          <w:highlight w:val="none"/>
        </w:rPr>
        <w:t>中华人民共和国境内注册的具有独立承担民事责任能力的法人</w:t>
      </w:r>
      <w:r>
        <w:rPr>
          <w:rFonts w:hint="eastAsia" w:cs="宋体"/>
          <w:color w:val="333333"/>
          <w:sz w:val="21"/>
          <w:szCs w:val="21"/>
          <w:highlight w:val="none"/>
          <w:lang w:val="en-US" w:eastAsia="zh-CN"/>
        </w:rPr>
        <w:t>或其他组织</w:t>
      </w:r>
      <w:r>
        <w:rPr>
          <w:rFonts w:hint="eastAsia" w:ascii="宋体" w:hAnsi="宋体" w:eastAsia="宋体" w:cs="宋体"/>
          <w:color w:val="333333"/>
          <w:sz w:val="21"/>
          <w:szCs w:val="21"/>
          <w:highlight w:val="none"/>
        </w:rPr>
        <w:t>，提供营业执照或</w:t>
      </w:r>
      <w:r>
        <w:rPr>
          <w:rFonts w:hint="eastAsia" w:cs="宋体"/>
          <w:color w:val="333333"/>
          <w:sz w:val="21"/>
          <w:szCs w:val="21"/>
          <w:highlight w:val="none"/>
          <w:lang w:val="en-US" w:eastAsia="zh-CN"/>
        </w:rPr>
        <w:t>事业</w:t>
      </w:r>
      <w:r>
        <w:rPr>
          <w:rFonts w:hint="eastAsia" w:ascii="宋体" w:hAnsi="宋体" w:eastAsia="宋体" w:cs="宋体"/>
          <w:color w:val="333333"/>
          <w:sz w:val="21"/>
          <w:szCs w:val="21"/>
          <w:highlight w:val="none"/>
        </w:rPr>
        <w:t>法人</w:t>
      </w:r>
      <w:r>
        <w:rPr>
          <w:rFonts w:hint="eastAsia" w:cs="宋体"/>
          <w:color w:val="333333"/>
          <w:sz w:val="21"/>
          <w:szCs w:val="21"/>
          <w:highlight w:val="none"/>
          <w:lang w:val="en-US" w:eastAsia="zh-CN"/>
        </w:rPr>
        <w:t>登记</w:t>
      </w:r>
      <w:r>
        <w:rPr>
          <w:rFonts w:hint="eastAsia" w:ascii="宋体" w:hAnsi="宋体" w:eastAsia="宋体" w:cs="宋体"/>
          <w:color w:val="333333"/>
          <w:sz w:val="21"/>
          <w:szCs w:val="21"/>
          <w:highlight w:val="none"/>
        </w:rPr>
        <w:t>证书</w:t>
      </w:r>
      <w:r>
        <w:rPr>
          <w:rFonts w:hint="eastAsia" w:cs="宋体"/>
          <w:color w:val="333333"/>
          <w:sz w:val="21"/>
          <w:szCs w:val="21"/>
          <w:highlight w:val="none"/>
          <w:lang w:val="en-US" w:eastAsia="zh-CN"/>
        </w:rPr>
        <w:t>复印件（分公司投标须得到总公司授权，同时提供总公司营业执照及盖章授权函）</w:t>
      </w:r>
      <w:r>
        <w:rPr>
          <w:rFonts w:hint="eastAsia" w:ascii="宋体" w:hAnsi="宋体" w:eastAsia="宋体" w:cs="宋体"/>
          <w:highlight w:val="none"/>
        </w:rPr>
        <w:t>；</w:t>
      </w:r>
    </w:p>
    <w:p w14:paraId="4D5CE747">
      <w:pPr>
        <w:pStyle w:val="16"/>
        <w:rPr>
          <w:rFonts w:hint="eastAsia" w:ascii="宋体" w:hAnsi="宋体" w:eastAsia="宋体" w:cs="宋体"/>
          <w:highlight w:val="none"/>
        </w:rPr>
      </w:pPr>
    </w:p>
    <w:p w14:paraId="650ED157">
      <w:pPr>
        <w:widowControl/>
        <w:snapToGrid w:val="0"/>
        <w:spacing w:line="360" w:lineRule="auto"/>
        <w:ind w:left="720"/>
        <w:jc w:val="left"/>
        <w:rPr>
          <w:rFonts w:hint="eastAsia" w:ascii="宋体" w:hAnsi="宋体" w:cs="宋体"/>
          <w:highlight w:val="none"/>
          <w:lang w:val="en-US" w:eastAsia="zh-CN"/>
        </w:rPr>
      </w:pPr>
      <w:bookmarkStart w:id="109" w:name="_Toc476321847"/>
    </w:p>
    <w:p w14:paraId="331D3C28">
      <w:pPr>
        <w:widowControl/>
        <w:snapToGrid w:val="0"/>
        <w:spacing w:line="360" w:lineRule="auto"/>
        <w:ind w:left="720"/>
        <w:jc w:val="left"/>
        <w:rPr>
          <w:rFonts w:hint="eastAsia" w:ascii="宋体" w:hAnsi="宋体" w:eastAsia="宋体" w:cs="宋体"/>
          <w:highlight w:val="none"/>
        </w:rPr>
      </w:pPr>
      <w:r>
        <w:rPr>
          <w:rFonts w:hint="eastAsia" w:ascii="宋体" w:hAnsi="宋体" w:cs="宋体"/>
          <w:color w:val="333333"/>
          <w:highlight w:val="none"/>
          <w:lang w:val="en-US" w:eastAsia="zh-CN"/>
        </w:rPr>
        <w:t>4.2供应商</w:t>
      </w:r>
      <w:r>
        <w:rPr>
          <w:rFonts w:hint="eastAsia" w:ascii="宋体" w:hAnsi="宋体" w:eastAsia="宋体" w:cs="宋体"/>
          <w:highlight w:val="none"/>
        </w:rPr>
        <w:t>控股及管理关系情况申报表</w:t>
      </w:r>
      <w:bookmarkEnd w:id="109"/>
    </w:p>
    <w:p w14:paraId="2E28563B">
      <w:pPr>
        <w:pStyle w:val="53"/>
        <w:spacing w:line="360" w:lineRule="auto"/>
        <w:ind w:left="1080" w:firstLine="0" w:firstLineChars="0"/>
        <w:jc w:val="center"/>
        <w:rPr>
          <w:rFonts w:hint="eastAsia" w:ascii="宋体" w:hAnsi="宋体" w:eastAsia="宋体" w:cs="宋体"/>
          <w:b/>
          <w:szCs w:val="21"/>
          <w:highlight w:val="none"/>
        </w:rPr>
      </w:pPr>
      <w:r>
        <w:rPr>
          <w:rFonts w:hint="eastAsia" w:ascii="宋体" w:hAnsi="宋体" w:eastAsia="宋体" w:cs="宋体"/>
          <w:b/>
          <w:szCs w:val="21"/>
          <w:highlight w:val="none"/>
        </w:rPr>
        <w:t>供应商控股及管理关系情况申报表</w:t>
      </w:r>
    </w:p>
    <w:p w14:paraId="33A4B542">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bCs/>
          <w:szCs w:val="21"/>
          <w:highlight w:val="none"/>
          <w:u w:val="single"/>
        </w:rPr>
        <w:t>【[采购人名称]】</w:t>
      </w:r>
      <w:r>
        <w:rPr>
          <w:rFonts w:hint="eastAsia" w:ascii="宋体" w:hAnsi="宋体" w:eastAsia="宋体" w:cs="宋体"/>
          <w:szCs w:val="21"/>
          <w:highlight w:val="none"/>
        </w:rPr>
        <w:t>：</w:t>
      </w:r>
    </w:p>
    <w:p w14:paraId="62FD9E28">
      <w:pPr>
        <w:spacing w:line="440" w:lineRule="exact"/>
        <w:ind w:firstLine="420" w:firstLineChars="200"/>
        <w:rPr>
          <w:rFonts w:hint="eastAsia" w:ascii="宋体" w:hAnsi="宋体" w:eastAsia="宋体" w:cs="宋体"/>
          <w:highlight w:val="none"/>
        </w:rPr>
      </w:pPr>
      <w:r>
        <w:rPr>
          <w:rFonts w:hint="eastAsia" w:ascii="宋体" w:hAnsi="宋体" w:eastAsia="宋体" w:cs="宋体"/>
          <w:highlight w:val="none"/>
        </w:rPr>
        <w:t>我方</w:t>
      </w:r>
      <w:r>
        <w:rPr>
          <w:rFonts w:hint="eastAsia" w:ascii="宋体" w:hAnsi="宋体" w:cs="宋体"/>
          <w:highlight w:val="none"/>
          <w:lang w:val="en-US" w:eastAsia="zh-CN"/>
        </w:rPr>
        <w:t>自愿</w:t>
      </w:r>
      <w:r>
        <w:rPr>
          <w:rFonts w:hint="eastAsia" w:ascii="宋体" w:hAnsi="宋体" w:eastAsia="宋体" w:cs="宋体"/>
          <w:highlight w:val="none"/>
        </w:rPr>
        <w:t>参</w:t>
      </w:r>
      <w:r>
        <w:rPr>
          <w:rFonts w:hint="eastAsia" w:ascii="宋体" w:hAnsi="宋体" w:cs="宋体"/>
          <w:highlight w:val="none"/>
          <w:lang w:val="en-US" w:eastAsia="zh-CN"/>
        </w:rPr>
        <w:t>选</w:t>
      </w:r>
      <w:r>
        <w:rPr>
          <w:rFonts w:hint="eastAsia" w:ascii="宋体" w:hAnsi="宋体" w:eastAsia="宋体" w:cs="宋体"/>
          <w:highlight w:val="none"/>
          <w:u w:val="single"/>
        </w:rPr>
        <w:t>（项目名称）</w:t>
      </w:r>
      <w:r>
        <w:rPr>
          <w:rFonts w:hint="eastAsia" w:ascii="宋体" w:hAnsi="宋体" w:eastAsia="宋体" w:cs="宋体"/>
          <w:highlight w:val="none"/>
        </w:rPr>
        <w:t>，根据法律法规维护采购公正性的相关规定，特就本单位控股及管理关系情况申报如下，并承担申报不实的责任。</w:t>
      </w:r>
    </w:p>
    <w:tbl>
      <w:tblPr>
        <w:tblStyle w:val="41"/>
        <w:tblW w:w="4875" w:type="pct"/>
        <w:tblInd w:w="108"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2435"/>
        <w:gridCol w:w="2245"/>
        <w:gridCol w:w="3635"/>
      </w:tblGrid>
      <w:tr w14:paraId="6ED47194">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64" w:type="pct"/>
            <w:vAlign w:val="center"/>
          </w:tcPr>
          <w:p w14:paraId="21BD0F8C">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申报人名称</w:t>
            </w:r>
          </w:p>
        </w:tc>
        <w:tc>
          <w:tcPr>
            <w:tcW w:w="3536" w:type="pct"/>
            <w:gridSpan w:val="2"/>
            <w:vAlign w:val="center"/>
          </w:tcPr>
          <w:p w14:paraId="36EF8D99">
            <w:pPr>
              <w:spacing w:line="360" w:lineRule="auto"/>
              <w:rPr>
                <w:rFonts w:hint="eastAsia" w:ascii="宋体" w:hAnsi="宋体" w:eastAsia="宋体" w:cs="宋体"/>
                <w:szCs w:val="21"/>
                <w:highlight w:val="none"/>
              </w:rPr>
            </w:pPr>
          </w:p>
        </w:tc>
      </w:tr>
      <w:tr w14:paraId="3432ECE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64" w:type="pct"/>
            <w:vMerge w:val="restart"/>
            <w:vAlign w:val="center"/>
          </w:tcPr>
          <w:p w14:paraId="265BCC6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法定代表人/单位负责人</w:t>
            </w:r>
          </w:p>
        </w:tc>
        <w:tc>
          <w:tcPr>
            <w:tcW w:w="1350" w:type="pct"/>
            <w:vAlign w:val="center"/>
          </w:tcPr>
          <w:p w14:paraId="41BBE86F">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2186" w:type="pct"/>
            <w:vAlign w:val="center"/>
          </w:tcPr>
          <w:p w14:paraId="6AEF8016">
            <w:pPr>
              <w:spacing w:line="360" w:lineRule="auto"/>
              <w:rPr>
                <w:rFonts w:hint="eastAsia" w:ascii="宋体" w:hAnsi="宋体" w:eastAsia="宋体" w:cs="宋体"/>
                <w:szCs w:val="21"/>
                <w:highlight w:val="none"/>
              </w:rPr>
            </w:pPr>
          </w:p>
        </w:tc>
      </w:tr>
      <w:tr w14:paraId="4EB2BC5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64" w:type="pct"/>
            <w:vMerge w:val="continue"/>
            <w:vAlign w:val="center"/>
          </w:tcPr>
          <w:p w14:paraId="694A02F7">
            <w:pPr>
              <w:spacing w:line="360" w:lineRule="auto"/>
              <w:rPr>
                <w:rFonts w:hint="eastAsia" w:ascii="宋体" w:hAnsi="宋体" w:eastAsia="宋体" w:cs="宋体"/>
                <w:szCs w:val="21"/>
                <w:highlight w:val="none"/>
              </w:rPr>
            </w:pPr>
          </w:p>
        </w:tc>
        <w:tc>
          <w:tcPr>
            <w:tcW w:w="1350" w:type="pct"/>
            <w:vAlign w:val="center"/>
          </w:tcPr>
          <w:p w14:paraId="213FA7B1">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身份证号</w:t>
            </w:r>
          </w:p>
        </w:tc>
        <w:tc>
          <w:tcPr>
            <w:tcW w:w="2186" w:type="pct"/>
            <w:vAlign w:val="center"/>
          </w:tcPr>
          <w:p w14:paraId="064201FA">
            <w:pPr>
              <w:spacing w:line="360" w:lineRule="auto"/>
              <w:rPr>
                <w:rFonts w:hint="eastAsia" w:ascii="宋体" w:hAnsi="宋体" w:eastAsia="宋体" w:cs="宋体"/>
                <w:szCs w:val="21"/>
                <w:highlight w:val="none"/>
              </w:rPr>
            </w:pPr>
          </w:p>
        </w:tc>
      </w:tr>
      <w:tr w14:paraId="03B49861">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64" w:type="pct"/>
            <w:vAlign w:val="center"/>
          </w:tcPr>
          <w:p w14:paraId="16E79D8C">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控股股东/投资人名称</w:t>
            </w:r>
          </w:p>
          <w:p w14:paraId="6307217D">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及出资比例</w:t>
            </w:r>
          </w:p>
        </w:tc>
        <w:tc>
          <w:tcPr>
            <w:tcW w:w="3536" w:type="pct"/>
            <w:gridSpan w:val="2"/>
            <w:vAlign w:val="center"/>
          </w:tcPr>
          <w:p w14:paraId="2EE24594">
            <w:pPr>
              <w:spacing w:line="360" w:lineRule="auto"/>
              <w:rPr>
                <w:rFonts w:hint="eastAsia" w:ascii="宋体" w:hAnsi="宋体" w:eastAsia="宋体" w:cs="宋体"/>
                <w:szCs w:val="21"/>
                <w:highlight w:val="none"/>
              </w:rPr>
            </w:pPr>
          </w:p>
        </w:tc>
      </w:tr>
      <w:tr w14:paraId="34382833">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1464" w:type="pct"/>
            <w:vAlign w:val="center"/>
          </w:tcPr>
          <w:p w14:paraId="6BE0755C">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非控股股东/投资人名称</w:t>
            </w:r>
          </w:p>
          <w:p w14:paraId="35DEF175">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及出资比例</w:t>
            </w:r>
          </w:p>
        </w:tc>
        <w:tc>
          <w:tcPr>
            <w:tcW w:w="3536" w:type="pct"/>
            <w:gridSpan w:val="2"/>
            <w:vAlign w:val="center"/>
          </w:tcPr>
          <w:p w14:paraId="2704C4B4">
            <w:pPr>
              <w:spacing w:line="360" w:lineRule="auto"/>
              <w:rPr>
                <w:rFonts w:hint="eastAsia" w:ascii="宋体" w:hAnsi="宋体" w:eastAsia="宋体" w:cs="宋体"/>
                <w:szCs w:val="21"/>
                <w:highlight w:val="none"/>
              </w:rPr>
            </w:pPr>
          </w:p>
        </w:tc>
      </w:tr>
      <w:tr w14:paraId="24FB3FBC">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64" w:type="pct"/>
            <w:vMerge w:val="restart"/>
            <w:vAlign w:val="center"/>
          </w:tcPr>
          <w:p w14:paraId="3D140FBA">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管理关系单位名称</w:t>
            </w:r>
          </w:p>
        </w:tc>
        <w:tc>
          <w:tcPr>
            <w:tcW w:w="1350" w:type="pct"/>
            <w:vAlign w:val="center"/>
          </w:tcPr>
          <w:p w14:paraId="122F2FEC">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管理关系单位名称</w:t>
            </w:r>
          </w:p>
        </w:tc>
        <w:tc>
          <w:tcPr>
            <w:tcW w:w="2186" w:type="pct"/>
            <w:vAlign w:val="center"/>
          </w:tcPr>
          <w:p w14:paraId="6CA8C811">
            <w:pPr>
              <w:spacing w:line="360" w:lineRule="auto"/>
              <w:rPr>
                <w:rFonts w:hint="eastAsia" w:ascii="宋体" w:hAnsi="宋体" w:eastAsia="宋体" w:cs="宋体"/>
                <w:szCs w:val="21"/>
                <w:highlight w:val="none"/>
              </w:rPr>
            </w:pPr>
          </w:p>
        </w:tc>
      </w:tr>
      <w:tr w14:paraId="7808991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Pr>
        <w:tc>
          <w:tcPr>
            <w:tcW w:w="1464" w:type="pct"/>
            <w:vMerge w:val="continue"/>
            <w:vAlign w:val="center"/>
          </w:tcPr>
          <w:p w14:paraId="755707B6">
            <w:pPr>
              <w:spacing w:line="360" w:lineRule="auto"/>
              <w:rPr>
                <w:rFonts w:hint="eastAsia" w:ascii="宋体" w:hAnsi="宋体" w:eastAsia="宋体" w:cs="宋体"/>
                <w:szCs w:val="21"/>
                <w:highlight w:val="none"/>
              </w:rPr>
            </w:pPr>
          </w:p>
        </w:tc>
        <w:tc>
          <w:tcPr>
            <w:tcW w:w="1350" w:type="pct"/>
            <w:vAlign w:val="center"/>
          </w:tcPr>
          <w:p w14:paraId="4D06BAF3">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被管理关系单位名称</w:t>
            </w:r>
          </w:p>
        </w:tc>
        <w:tc>
          <w:tcPr>
            <w:tcW w:w="2186" w:type="pct"/>
            <w:vAlign w:val="center"/>
          </w:tcPr>
          <w:p w14:paraId="558B57B6">
            <w:pPr>
              <w:spacing w:line="360" w:lineRule="auto"/>
              <w:rPr>
                <w:rFonts w:hint="eastAsia" w:ascii="宋体" w:hAnsi="宋体" w:eastAsia="宋体" w:cs="宋体"/>
                <w:szCs w:val="21"/>
                <w:highlight w:val="none"/>
              </w:rPr>
            </w:pPr>
          </w:p>
        </w:tc>
      </w:tr>
      <w:tr w14:paraId="1FA47AEF">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c>
          <w:tcPr>
            <w:tcW w:w="5000" w:type="pct"/>
            <w:gridSpan w:val="3"/>
            <w:vAlign w:val="center"/>
          </w:tcPr>
          <w:p w14:paraId="28661DAF">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备注：</w:t>
            </w:r>
          </w:p>
        </w:tc>
      </w:tr>
    </w:tbl>
    <w:p w14:paraId="32FFC5CD">
      <w:pPr>
        <w:spacing w:line="360" w:lineRule="auto"/>
        <w:rPr>
          <w:rFonts w:hint="eastAsia" w:ascii="宋体" w:hAnsi="宋体" w:eastAsia="宋体" w:cs="宋体"/>
          <w:highlight w:val="none"/>
        </w:rPr>
      </w:pPr>
      <w:r>
        <w:rPr>
          <w:rFonts w:hint="eastAsia" w:ascii="宋体" w:hAnsi="宋体" w:eastAsia="宋体" w:cs="宋体"/>
          <w:highlight w:val="none"/>
        </w:rPr>
        <w:t>注：1.控股股东/投资人是指出资比例在50%以上，或者出资比例不足50%，但享有公司股东会/董事会控制权的投资方（含单位或者个人）；</w:t>
      </w:r>
    </w:p>
    <w:p w14:paraId="59A375B5">
      <w:pPr>
        <w:spacing w:line="360" w:lineRule="auto"/>
        <w:rPr>
          <w:rFonts w:hint="eastAsia" w:ascii="宋体" w:hAnsi="宋体" w:eastAsia="宋体" w:cs="宋体"/>
          <w:i/>
          <w:highlight w:val="none"/>
        </w:rPr>
      </w:pPr>
      <w:r>
        <w:rPr>
          <w:rFonts w:hint="eastAsia" w:ascii="宋体" w:hAnsi="宋体" w:eastAsia="宋体" w:cs="宋体"/>
          <w:highlight w:val="none"/>
        </w:rPr>
        <w:t xml:space="preserve">    2.管理关系单位是指与不具有出资持股关系的其他单位之间存在管理与被管理关系的单位；</w:t>
      </w:r>
    </w:p>
    <w:p w14:paraId="68D4FB76">
      <w:pPr>
        <w:spacing w:line="360" w:lineRule="auto"/>
        <w:rPr>
          <w:rFonts w:hint="eastAsia" w:ascii="宋体" w:hAnsi="宋体" w:eastAsia="宋体" w:cs="宋体"/>
          <w:highlight w:val="none"/>
        </w:rPr>
      </w:pPr>
      <w:r>
        <w:rPr>
          <w:rFonts w:hint="eastAsia" w:ascii="宋体" w:hAnsi="宋体" w:eastAsia="宋体" w:cs="宋体"/>
          <w:highlight w:val="none"/>
        </w:rPr>
        <w:t xml:space="preserve">    3.如未有相关情况，请在相应栏填写“无”</w:t>
      </w:r>
      <w:r>
        <w:rPr>
          <w:rFonts w:hint="eastAsia" w:ascii="宋体" w:hAnsi="宋体" w:eastAsia="宋体" w:cs="宋体"/>
          <w:highlight w:val="none"/>
          <w:lang w:eastAsia="zh-CN"/>
        </w:rPr>
        <w:t>或空白不填</w:t>
      </w:r>
      <w:r>
        <w:rPr>
          <w:rFonts w:hint="eastAsia" w:ascii="宋体" w:hAnsi="宋体" w:eastAsia="宋体" w:cs="宋体"/>
          <w:highlight w:val="none"/>
        </w:rPr>
        <w:t>。</w:t>
      </w:r>
    </w:p>
    <w:p w14:paraId="0E2F102D">
      <w:pPr>
        <w:spacing w:line="360" w:lineRule="auto"/>
        <w:jc w:val="right"/>
        <w:rPr>
          <w:rFonts w:hint="eastAsia" w:ascii="宋体" w:hAnsi="宋体" w:eastAsia="宋体" w:cs="宋体"/>
          <w:szCs w:val="21"/>
          <w:highlight w:val="none"/>
        </w:rPr>
      </w:pPr>
      <w:r>
        <w:rPr>
          <w:rFonts w:hint="eastAsia" w:ascii="宋体" w:hAnsi="宋体" w:cs="宋体"/>
          <w:szCs w:val="21"/>
          <w:highlight w:val="none"/>
          <w:lang w:eastAsia="zh-CN"/>
        </w:rPr>
        <w:t>供应商</w:t>
      </w:r>
      <w:r>
        <w:rPr>
          <w:rFonts w:hint="eastAsia" w:ascii="宋体" w:hAnsi="宋体" w:eastAsia="宋体" w:cs="宋体"/>
          <w:szCs w:val="21"/>
          <w:highlight w:val="none"/>
        </w:rPr>
        <w:t>：</w:t>
      </w:r>
      <w:r>
        <w:rPr>
          <w:rFonts w:hint="eastAsia" w:ascii="宋体" w:hAnsi="宋体" w:eastAsia="宋体" w:cs="宋体"/>
          <w:bCs/>
          <w:szCs w:val="21"/>
          <w:highlight w:val="none"/>
          <w:u w:val="single"/>
        </w:rPr>
        <w:t xml:space="preserve">                               </w:t>
      </w:r>
      <w:r>
        <w:rPr>
          <w:rFonts w:hint="eastAsia" w:ascii="宋体" w:hAnsi="宋体" w:eastAsia="宋体" w:cs="宋体"/>
          <w:szCs w:val="21"/>
          <w:highlight w:val="none"/>
        </w:rPr>
        <w:t>（盖</w:t>
      </w:r>
      <w:r>
        <w:rPr>
          <w:rFonts w:hint="eastAsia" w:ascii="宋体" w:hAnsi="宋体" w:eastAsia="宋体" w:cs="宋体"/>
          <w:bCs/>
          <w:szCs w:val="21"/>
          <w:highlight w:val="none"/>
        </w:rPr>
        <w:t>单位</w:t>
      </w:r>
      <w:r>
        <w:rPr>
          <w:rFonts w:hint="eastAsia" w:ascii="宋体" w:hAnsi="宋体" w:eastAsia="宋体" w:cs="宋体"/>
          <w:szCs w:val="21"/>
          <w:highlight w:val="none"/>
        </w:rPr>
        <w:t>公章）</w:t>
      </w:r>
    </w:p>
    <w:p w14:paraId="22CCE9B1">
      <w:pPr>
        <w:ind w:left="720"/>
        <w:jc w:val="right"/>
        <w:rPr>
          <w:rFonts w:hint="eastAsia" w:ascii="宋体" w:hAnsi="宋体" w:eastAsia="宋体" w:cs="宋体"/>
          <w:szCs w:val="21"/>
          <w:highlight w:val="none"/>
        </w:rPr>
      </w:pPr>
      <w:r>
        <w:rPr>
          <w:rFonts w:hint="eastAsia" w:ascii="宋体" w:hAnsi="宋体" w:eastAsia="宋体" w:cs="宋体"/>
          <w:szCs w:val="21"/>
          <w:highlight w:val="none"/>
        </w:rPr>
        <w:t>年       月     日</w:t>
      </w:r>
    </w:p>
    <w:p w14:paraId="58CA9F1B">
      <w:pPr>
        <w:pStyle w:val="53"/>
        <w:widowControl/>
        <w:numPr>
          <w:ilvl w:val="0"/>
          <w:numId w:val="12"/>
        </w:numPr>
        <w:snapToGrid w:val="0"/>
        <w:spacing w:line="360" w:lineRule="auto"/>
        <w:ind w:firstLineChars="0"/>
        <w:jc w:val="left"/>
        <w:rPr>
          <w:rFonts w:hint="eastAsia" w:ascii="宋体" w:hAnsi="宋体" w:eastAsia="宋体" w:cs="宋体"/>
          <w:szCs w:val="21"/>
          <w:highlight w:val="none"/>
        </w:rPr>
      </w:pPr>
      <w:r>
        <w:rPr>
          <w:rFonts w:hint="eastAsia" w:ascii="宋体" w:hAnsi="宋体" w:eastAsia="宋体" w:cs="宋体"/>
          <w:highlight w:val="none"/>
        </w:rPr>
        <w:br w:type="page"/>
      </w:r>
    </w:p>
    <w:p w14:paraId="3A903E2F">
      <w:pPr>
        <w:pStyle w:val="3"/>
        <w:numPr>
          <w:ilvl w:val="1"/>
          <w:numId w:val="10"/>
        </w:numPr>
        <w:rPr>
          <w:rFonts w:hint="eastAsia" w:ascii="宋体" w:hAnsi="宋体" w:eastAsia="宋体" w:cs="宋体"/>
          <w:highlight w:val="none"/>
        </w:rPr>
      </w:pPr>
      <w:bookmarkStart w:id="110" w:name="_Toc13174"/>
      <w:bookmarkStart w:id="111" w:name="_Toc21580"/>
      <w:r>
        <w:rPr>
          <w:rFonts w:hint="eastAsia" w:ascii="宋体" w:hAnsi="宋体" w:eastAsia="宋体" w:cs="宋体"/>
          <w:highlight w:val="none"/>
        </w:rPr>
        <w:t>技术商务偏离表</w:t>
      </w:r>
      <w:bookmarkEnd w:id="110"/>
      <w:bookmarkEnd w:id="111"/>
    </w:p>
    <w:p w14:paraId="38F07763">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技术商务偏离表</w:t>
      </w:r>
    </w:p>
    <w:p w14:paraId="5BA43B70">
      <w:pPr>
        <w:rPr>
          <w:rFonts w:hint="eastAsia" w:ascii="宋体" w:hAnsi="宋体" w:eastAsia="宋体" w:cs="宋体"/>
          <w:szCs w:val="21"/>
          <w:highlight w:val="none"/>
        </w:rPr>
      </w:pPr>
      <w:r>
        <w:rPr>
          <w:rFonts w:hint="eastAsia" w:ascii="宋体" w:hAnsi="宋体" w:eastAsia="宋体" w:cs="宋体"/>
          <w:szCs w:val="21"/>
          <w:highlight w:val="none"/>
        </w:rPr>
        <w:t>供应商名称（盖章）：</w:t>
      </w:r>
      <w:r>
        <w:rPr>
          <w:rFonts w:hint="eastAsia" w:ascii="宋体" w:hAnsi="宋体" w:eastAsia="宋体" w:cs="宋体"/>
          <w:bCs/>
          <w:szCs w:val="21"/>
          <w:highlight w:val="none"/>
          <w:u w:val="single"/>
        </w:rPr>
        <w:t xml:space="preserve">                               </w:t>
      </w:r>
    </w:p>
    <w:p w14:paraId="414A1921">
      <w:pPr>
        <w:rPr>
          <w:rFonts w:hint="eastAsia" w:ascii="宋体" w:hAnsi="宋体" w:eastAsia="宋体" w:cs="宋体"/>
          <w:szCs w:val="21"/>
          <w:highlight w:val="none"/>
        </w:rPr>
      </w:pPr>
      <w:r>
        <w:rPr>
          <w:rFonts w:hint="eastAsia" w:ascii="宋体" w:hAnsi="宋体" w:eastAsia="宋体" w:cs="宋体"/>
          <w:szCs w:val="21"/>
          <w:highlight w:val="none"/>
        </w:rPr>
        <w:t>项目名称：</w:t>
      </w:r>
      <w:r>
        <w:rPr>
          <w:rFonts w:hint="eastAsia" w:ascii="宋体" w:hAnsi="宋体" w:eastAsia="宋体" w:cs="宋体"/>
          <w:bCs/>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cs="宋体"/>
          <w:szCs w:val="21"/>
          <w:highlight w:val="none"/>
          <w:lang w:eastAsia="zh-CN"/>
        </w:rPr>
        <w:t>项目编号</w:t>
      </w:r>
      <w:r>
        <w:rPr>
          <w:rFonts w:hint="eastAsia" w:ascii="宋体" w:hAnsi="宋体" w:eastAsia="宋体" w:cs="宋体"/>
          <w:szCs w:val="21"/>
          <w:highlight w:val="none"/>
        </w:rPr>
        <w:t>：</w:t>
      </w:r>
      <w:r>
        <w:rPr>
          <w:rFonts w:hint="eastAsia" w:ascii="宋体" w:hAnsi="宋体" w:eastAsia="宋体" w:cs="宋体"/>
          <w:bCs/>
          <w:szCs w:val="21"/>
          <w:highlight w:val="none"/>
          <w:u w:val="single"/>
        </w:rPr>
        <w:t xml:space="preserve">                        </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00"/>
        <w:gridCol w:w="1848"/>
        <w:gridCol w:w="1260"/>
        <w:gridCol w:w="1800"/>
        <w:gridCol w:w="1620"/>
        <w:gridCol w:w="900"/>
        <w:gridCol w:w="1050"/>
      </w:tblGrid>
      <w:tr w14:paraId="2EC1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2" w:hRule="atLeast"/>
        </w:trPr>
        <w:tc>
          <w:tcPr>
            <w:tcW w:w="700" w:type="dxa"/>
            <w:vMerge w:val="restart"/>
            <w:vAlign w:val="center"/>
          </w:tcPr>
          <w:p w14:paraId="149840B3">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3108" w:type="dxa"/>
            <w:gridSpan w:val="2"/>
            <w:vAlign w:val="center"/>
          </w:tcPr>
          <w:p w14:paraId="1959C47D">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询价文件要求</w:t>
            </w:r>
          </w:p>
        </w:tc>
        <w:tc>
          <w:tcPr>
            <w:tcW w:w="3420" w:type="dxa"/>
            <w:gridSpan w:val="2"/>
            <w:vAlign w:val="center"/>
          </w:tcPr>
          <w:p w14:paraId="583AD79D">
            <w:pPr>
              <w:spacing w:after="120" w:line="360" w:lineRule="atLeast"/>
              <w:jc w:val="center"/>
              <w:rPr>
                <w:rFonts w:hint="eastAsia" w:ascii="宋体" w:hAnsi="宋体" w:eastAsia="宋体" w:cs="宋体"/>
                <w:szCs w:val="21"/>
                <w:highlight w:val="none"/>
              </w:rPr>
            </w:pPr>
            <w:r>
              <w:rPr>
                <w:rFonts w:hint="eastAsia" w:ascii="宋体" w:hAnsi="宋体" w:eastAsia="宋体" w:cs="宋体"/>
                <w:szCs w:val="21"/>
                <w:highlight w:val="none"/>
              </w:rPr>
              <w:t>应答</w:t>
            </w:r>
          </w:p>
        </w:tc>
        <w:tc>
          <w:tcPr>
            <w:tcW w:w="900" w:type="dxa"/>
            <w:vMerge w:val="restart"/>
            <w:vAlign w:val="center"/>
          </w:tcPr>
          <w:p w14:paraId="35BC7518">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偏离</w:t>
            </w:r>
          </w:p>
        </w:tc>
        <w:tc>
          <w:tcPr>
            <w:tcW w:w="1050" w:type="dxa"/>
            <w:vMerge w:val="restart"/>
            <w:vAlign w:val="center"/>
          </w:tcPr>
          <w:p w14:paraId="2AB4B0D5">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说明</w:t>
            </w:r>
          </w:p>
        </w:tc>
      </w:tr>
      <w:tr w14:paraId="5C2C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32" w:hRule="atLeast"/>
        </w:trPr>
        <w:tc>
          <w:tcPr>
            <w:tcW w:w="700" w:type="dxa"/>
            <w:vMerge w:val="continue"/>
            <w:vAlign w:val="center"/>
          </w:tcPr>
          <w:p w14:paraId="200D67A0">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5030D888">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询价文件条目号</w:t>
            </w:r>
          </w:p>
        </w:tc>
        <w:tc>
          <w:tcPr>
            <w:tcW w:w="1260" w:type="dxa"/>
            <w:vAlign w:val="center"/>
          </w:tcPr>
          <w:p w14:paraId="278285E2">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要求内容</w:t>
            </w:r>
          </w:p>
        </w:tc>
        <w:tc>
          <w:tcPr>
            <w:tcW w:w="1800" w:type="dxa"/>
            <w:vAlign w:val="center"/>
          </w:tcPr>
          <w:p w14:paraId="66F44F05">
            <w:pPr>
              <w:spacing w:after="120" w:line="360" w:lineRule="atLeast"/>
              <w:ind w:left="851" w:hanging="851"/>
              <w:jc w:val="center"/>
              <w:rPr>
                <w:rFonts w:hint="eastAsia" w:ascii="宋体" w:hAnsi="宋体" w:eastAsia="宋体" w:cs="宋体"/>
                <w:szCs w:val="21"/>
                <w:highlight w:val="none"/>
              </w:rPr>
            </w:pPr>
            <w:r>
              <w:rPr>
                <w:rFonts w:hint="eastAsia" w:ascii="宋体" w:hAnsi="宋体" w:cs="宋体"/>
                <w:szCs w:val="21"/>
                <w:highlight w:val="none"/>
                <w:lang w:eastAsia="zh-CN"/>
              </w:rPr>
              <w:t>响应文件</w:t>
            </w:r>
            <w:r>
              <w:rPr>
                <w:rFonts w:hint="eastAsia" w:ascii="宋体" w:hAnsi="宋体" w:eastAsia="宋体" w:cs="宋体"/>
                <w:szCs w:val="21"/>
                <w:highlight w:val="none"/>
              </w:rPr>
              <w:t>条目号</w:t>
            </w:r>
          </w:p>
        </w:tc>
        <w:tc>
          <w:tcPr>
            <w:tcW w:w="1620" w:type="dxa"/>
            <w:vAlign w:val="center"/>
          </w:tcPr>
          <w:p w14:paraId="666D67B8">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应答内容</w:t>
            </w:r>
          </w:p>
        </w:tc>
        <w:tc>
          <w:tcPr>
            <w:tcW w:w="900" w:type="dxa"/>
            <w:vMerge w:val="continue"/>
            <w:vAlign w:val="center"/>
          </w:tcPr>
          <w:p w14:paraId="7A63292C">
            <w:pPr>
              <w:spacing w:after="120" w:line="360" w:lineRule="atLeast"/>
              <w:ind w:left="851" w:hanging="851"/>
              <w:jc w:val="center"/>
              <w:rPr>
                <w:rFonts w:hint="eastAsia" w:ascii="宋体" w:hAnsi="宋体" w:eastAsia="宋体" w:cs="宋体"/>
                <w:szCs w:val="21"/>
                <w:highlight w:val="none"/>
              </w:rPr>
            </w:pPr>
          </w:p>
        </w:tc>
        <w:tc>
          <w:tcPr>
            <w:tcW w:w="1050" w:type="dxa"/>
            <w:vMerge w:val="continue"/>
            <w:vAlign w:val="center"/>
          </w:tcPr>
          <w:p w14:paraId="01C9B85F">
            <w:pPr>
              <w:spacing w:after="120" w:line="360" w:lineRule="atLeast"/>
              <w:ind w:left="851" w:hanging="851"/>
              <w:jc w:val="center"/>
              <w:rPr>
                <w:rFonts w:hint="eastAsia" w:ascii="宋体" w:hAnsi="宋体" w:eastAsia="宋体" w:cs="宋体"/>
                <w:szCs w:val="21"/>
                <w:highlight w:val="none"/>
              </w:rPr>
            </w:pPr>
          </w:p>
        </w:tc>
      </w:tr>
      <w:tr w14:paraId="3325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3C2BA65A">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6879C15D">
            <w:pPr>
              <w:spacing w:after="120" w:line="360" w:lineRule="atLeast"/>
              <w:ind w:left="851" w:hanging="851"/>
              <w:jc w:val="center"/>
              <w:rPr>
                <w:rFonts w:hint="eastAsia" w:ascii="宋体" w:hAnsi="宋体" w:eastAsia="宋体" w:cs="宋体"/>
                <w:szCs w:val="21"/>
                <w:highlight w:val="none"/>
              </w:rPr>
            </w:pPr>
          </w:p>
        </w:tc>
        <w:tc>
          <w:tcPr>
            <w:tcW w:w="1260" w:type="dxa"/>
            <w:vAlign w:val="center"/>
          </w:tcPr>
          <w:p w14:paraId="3B031CBA">
            <w:pPr>
              <w:spacing w:after="120" w:line="360" w:lineRule="atLeast"/>
              <w:ind w:left="851" w:hanging="851"/>
              <w:jc w:val="center"/>
              <w:rPr>
                <w:rFonts w:hint="eastAsia" w:ascii="宋体" w:hAnsi="宋体" w:eastAsia="宋体" w:cs="宋体"/>
                <w:szCs w:val="21"/>
                <w:highlight w:val="none"/>
              </w:rPr>
            </w:pPr>
          </w:p>
        </w:tc>
        <w:tc>
          <w:tcPr>
            <w:tcW w:w="1800" w:type="dxa"/>
            <w:vAlign w:val="center"/>
          </w:tcPr>
          <w:p w14:paraId="0E2AB1C5">
            <w:pPr>
              <w:spacing w:after="120" w:line="360" w:lineRule="atLeast"/>
              <w:ind w:left="851" w:hanging="851"/>
              <w:jc w:val="center"/>
              <w:rPr>
                <w:rFonts w:hint="eastAsia" w:ascii="宋体" w:hAnsi="宋体" w:eastAsia="宋体" w:cs="宋体"/>
                <w:szCs w:val="21"/>
                <w:highlight w:val="none"/>
              </w:rPr>
            </w:pPr>
          </w:p>
        </w:tc>
        <w:tc>
          <w:tcPr>
            <w:tcW w:w="1620" w:type="dxa"/>
            <w:vAlign w:val="center"/>
          </w:tcPr>
          <w:p w14:paraId="366940CC">
            <w:pPr>
              <w:spacing w:after="120" w:line="360" w:lineRule="atLeast"/>
              <w:ind w:left="851" w:hanging="851"/>
              <w:jc w:val="center"/>
              <w:rPr>
                <w:rFonts w:hint="eastAsia" w:ascii="宋体" w:hAnsi="宋体" w:eastAsia="宋体" w:cs="宋体"/>
                <w:szCs w:val="21"/>
                <w:highlight w:val="none"/>
              </w:rPr>
            </w:pPr>
          </w:p>
        </w:tc>
        <w:tc>
          <w:tcPr>
            <w:tcW w:w="900" w:type="dxa"/>
            <w:vAlign w:val="center"/>
          </w:tcPr>
          <w:p w14:paraId="337B518B">
            <w:pPr>
              <w:spacing w:after="120" w:line="360" w:lineRule="atLeast"/>
              <w:ind w:left="851" w:hanging="851"/>
              <w:jc w:val="center"/>
              <w:rPr>
                <w:rFonts w:hint="eastAsia" w:ascii="宋体" w:hAnsi="宋体" w:eastAsia="宋体" w:cs="宋体"/>
                <w:szCs w:val="21"/>
                <w:highlight w:val="none"/>
              </w:rPr>
            </w:pPr>
          </w:p>
        </w:tc>
        <w:tc>
          <w:tcPr>
            <w:tcW w:w="1050" w:type="dxa"/>
            <w:vAlign w:val="center"/>
          </w:tcPr>
          <w:p w14:paraId="2FD918B0">
            <w:pPr>
              <w:spacing w:after="120" w:line="360" w:lineRule="atLeast"/>
              <w:ind w:left="851" w:hanging="851"/>
              <w:jc w:val="center"/>
              <w:rPr>
                <w:rFonts w:hint="eastAsia" w:ascii="宋体" w:hAnsi="宋体" w:eastAsia="宋体" w:cs="宋体"/>
                <w:szCs w:val="21"/>
                <w:highlight w:val="none"/>
              </w:rPr>
            </w:pPr>
          </w:p>
        </w:tc>
      </w:tr>
      <w:tr w14:paraId="2731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176BB165">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6D4068C5">
            <w:pPr>
              <w:spacing w:after="120" w:line="360" w:lineRule="atLeast"/>
              <w:ind w:left="851" w:hanging="851"/>
              <w:jc w:val="center"/>
              <w:rPr>
                <w:rFonts w:hint="eastAsia" w:ascii="宋体" w:hAnsi="宋体" w:eastAsia="宋体" w:cs="宋体"/>
                <w:szCs w:val="21"/>
                <w:highlight w:val="none"/>
              </w:rPr>
            </w:pPr>
          </w:p>
        </w:tc>
        <w:tc>
          <w:tcPr>
            <w:tcW w:w="1260" w:type="dxa"/>
            <w:vAlign w:val="center"/>
          </w:tcPr>
          <w:p w14:paraId="75BB8872">
            <w:pPr>
              <w:spacing w:after="120" w:line="360" w:lineRule="atLeast"/>
              <w:ind w:left="851" w:hanging="851"/>
              <w:jc w:val="center"/>
              <w:rPr>
                <w:rFonts w:hint="eastAsia" w:ascii="宋体" w:hAnsi="宋体" w:eastAsia="宋体" w:cs="宋体"/>
                <w:szCs w:val="21"/>
                <w:highlight w:val="none"/>
              </w:rPr>
            </w:pPr>
          </w:p>
        </w:tc>
        <w:tc>
          <w:tcPr>
            <w:tcW w:w="1800" w:type="dxa"/>
            <w:vAlign w:val="center"/>
          </w:tcPr>
          <w:p w14:paraId="54E64848">
            <w:pPr>
              <w:spacing w:after="120" w:line="360" w:lineRule="atLeast"/>
              <w:ind w:left="851" w:hanging="851"/>
              <w:jc w:val="center"/>
              <w:rPr>
                <w:rFonts w:hint="eastAsia" w:ascii="宋体" w:hAnsi="宋体" w:eastAsia="宋体" w:cs="宋体"/>
                <w:szCs w:val="21"/>
                <w:highlight w:val="none"/>
              </w:rPr>
            </w:pPr>
          </w:p>
        </w:tc>
        <w:tc>
          <w:tcPr>
            <w:tcW w:w="1620" w:type="dxa"/>
            <w:vAlign w:val="center"/>
          </w:tcPr>
          <w:p w14:paraId="1009B894">
            <w:pPr>
              <w:spacing w:after="120" w:line="360" w:lineRule="atLeast"/>
              <w:ind w:left="851" w:hanging="851"/>
              <w:jc w:val="center"/>
              <w:rPr>
                <w:rFonts w:hint="eastAsia" w:ascii="宋体" w:hAnsi="宋体" w:eastAsia="宋体" w:cs="宋体"/>
                <w:szCs w:val="21"/>
                <w:highlight w:val="none"/>
              </w:rPr>
            </w:pPr>
          </w:p>
        </w:tc>
        <w:tc>
          <w:tcPr>
            <w:tcW w:w="900" w:type="dxa"/>
            <w:vAlign w:val="center"/>
          </w:tcPr>
          <w:p w14:paraId="74CE8D5C">
            <w:pPr>
              <w:spacing w:after="120" w:line="360" w:lineRule="atLeast"/>
              <w:ind w:left="851" w:hanging="851"/>
              <w:jc w:val="center"/>
              <w:rPr>
                <w:rFonts w:hint="eastAsia" w:ascii="宋体" w:hAnsi="宋体" w:eastAsia="宋体" w:cs="宋体"/>
                <w:szCs w:val="21"/>
                <w:highlight w:val="none"/>
              </w:rPr>
            </w:pPr>
          </w:p>
        </w:tc>
        <w:tc>
          <w:tcPr>
            <w:tcW w:w="1050" w:type="dxa"/>
            <w:vAlign w:val="center"/>
          </w:tcPr>
          <w:p w14:paraId="440A1B96">
            <w:pPr>
              <w:spacing w:after="120" w:line="360" w:lineRule="atLeast"/>
              <w:ind w:left="851" w:hanging="851"/>
              <w:jc w:val="center"/>
              <w:rPr>
                <w:rFonts w:hint="eastAsia" w:ascii="宋体" w:hAnsi="宋体" w:eastAsia="宋体" w:cs="宋体"/>
                <w:szCs w:val="21"/>
                <w:highlight w:val="none"/>
              </w:rPr>
            </w:pPr>
          </w:p>
        </w:tc>
      </w:tr>
      <w:tr w14:paraId="7425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29B125A0">
            <w:pPr>
              <w:spacing w:after="120" w:line="360" w:lineRule="atLeast"/>
              <w:ind w:left="851" w:hanging="851"/>
              <w:jc w:val="center"/>
              <w:rPr>
                <w:rFonts w:hint="eastAsia" w:ascii="宋体" w:hAnsi="宋体" w:eastAsia="宋体" w:cs="宋体"/>
                <w:szCs w:val="21"/>
                <w:highlight w:val="none"/>
              </w:rPr>
            </w:pPr>
          </w:p>
        </w:tc>
        <w:tc>
          <w:tcPr>
            <w:tcW w:w="1848" w:type="dxa"/>
            <w:vAlign w:val="center"/>
          </w:tcPr>
          <w:p w14:paraId="1F9699F6">
            <w:pPr>
              <w:spacing w:after="120" w:line="360" w:lineRule="atLeast"/>
              <w:ind w:left="851" w:hanging="851"/>
              <w:jc w:val="center"/>
              <w:rPr>
                <w:rFonts w:hint="eastAsia" w:ascii="宋体" w:hAnsi="宋体" w:eastAsia="宋体" w:cs="宋体"/>
                <w:szCs w:val="21"/>
                <w:highlight w:val="none"/>
              </w:rPr>
            </w:pPr>
          </w:p>
        </w:tc>
        <w:tc>
          <w:tcPr>
            <w:tcW w:w="1260" w:type="dxa"/>
            <w:vAlign w:val="center"/>
          </w:tcPr>
          <w:p w14:paraId="2B8EB967">
            <w:pPr>
              <w:spacing w:after="120" w:line="360" w:lineRule="atLeast"/>
              <w:ind w:left="851" w:hanging="851"/>
              <w:jc w:val="center"/>
              <w:rPr>
                <w:rFonts w:hint="eastAsia" w:ascii="宋体" w:hAnsi="宋体" w:eastAsia="宋体" w:cs="宋体"/>
                <w:szCs w:val="21"/>
                <w:highlight w:val="none"/>
              </w:rPr>
            </w:pPr>
          </w:p>
        </w:tc>
        <w:tc>
          <w:tcPr>
            <w:tcW w:w="1800" w:type="dxa"/>
            <w:vAlign w:val="center"/>
          </w:tcPr>
          <w:p w14:paraId="5F103AD5">
            <w:pPr>
              <w:spacing w:after="120" w:line="360" w:lineRule="atLeast"/>
              <w:ind w:left="851" w:hanging="851"/>
              <w:jc w:val="center"/>
              <w:rPr>
                <w:rFonts w:hint="eastAsia" w:ascii="宋体" w:hAnsi="宋体" w:eastAsia="宋体" w:cs="宋体"/>
                <w:szCs w:val="21"/>
                <w:highlight w:val="none"/>
              </w:rPr>
            </w:pPr>
          </w:p>
        </w:tc>
        <w:tc>
          <w:tcPr>
            <w:tcW w:w="1620" w:type="dxa"/>
            <w:vAlign w:val="center"/>
          </w:tcPr>
          <w:p w14:paraId="50FA298F">
            <w:pPr>
              <w:spacing w:after="120" w:line="360" w:lineRule="atLeast"/>
              <w:ind w:left="851" w:hanging="851"/>
              <w:jc w:val="center"/>
              <w:rPr>
                <w:rFonts w:hint="eastAsia" w:ascii="宋体" w:hAnsi="宋体" w:eastAsia="宋体" w:cs="宋体"/>
                <w:szCs w:val="21"/>
                <w:highlight w:val="none"/>
              </w:rPr>
            </w:pPr>
          </w:p>
        </w:tc>
        <w:tc>
          <w:tcPr>
            <w:tcW w:w="900" w:type="dxa"/>
            <w:vAlign w:val="center"/>
          </w:tcPr>
          <w:p w14:paraId="19F440F3">
            <w:pPr>
              <w:spacing w:after="120" w:line="360" w:lineRule="atLeast"/>
              <w:ind w:left="851" w:hanging="851"/>
              <w:jc w:val="center"/>
              <w:rPr>
                <w:rFonts w:hint="eastAsia" w:ascii="宋体" w:hAnsi="宋体" w:eastAsia="宋体" w:cs="宋体"/>
                <w:szCs w:val="21"/>
                <w:highlight w:val="none"/>
              </w:rPr>
            </w:pPr>
          </w:p>
        </w:tc>
        <w:tc>
          <w:tcPr>
            <w:tcW w:w="1050" w:type="dxa"/>
            <w:vAlign w:val="center"/>
          </w:tcPr>
          <w:p w14:paraId="67E5DC79">
            <w:pPr>
              <w:spacing w:after="120" w:line="360" w:lineRule="atLeast"/>
              <w:ind w:left="851" w:hanging="851"/>
              <w:jc w:val="center"/>
              <w:rPr>
                <w:rFonts w:hint="eastAsia" w:ascii="宋体" w:hAnsi="宋体" w:eastAsia="宋体" w:cs="宋体"/>
                <w:szCs w:val="21"/>
                <w:highlight w:val="none"/>
              </w:rPr>
            </w:pPr>
          </w:p>
        </w:tc>
      </w:tr>
      <w:tr w14:paraId="6105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700" w:type="dxa"/>
            <w:vAlign w:val="center"/>
          </w:tcPr>
          <w:p w14:paraId="0F53C505">
            <w:pPr>
              <w:spacing w:after="120" w:line="360" w:lineRule="atLeast"/>
              <w:ind w:left="851" w:hanging="851"/>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c>
          <w:tcPr>
            <w:tcW w:w="8478" w:type="dxa"/>
            <w:gridSpan w:val="6"/>
            <w:vAlign w:val="center"/>
          </w:tcPr>
          <w:p w14:paraId="01A1301D">
            <w:pPr>
              <w:spacing w:after="120" w:line="360" w:lineRule="atLeast"/>
              <w:ind w:left="851" w:hanging="851"/>
              <w:jc w:val="center"/>
              <w:rPr>
                <w:rFonts w:hint="eastAsia" w:ascii="宋体" w:hAnsi="宋体" w:eastAsia="宋体" w:cs="宋体"/>
                <w:szCs w:val="21"/>
                <w:highlight w:val="none"/>
              </w:rPr>
            </w:pPr>
          </w:p>
        </w:tc>
      </w:tr>
    </w:tbl>
    <w:p w14:paraId="3373274D">
      <w:pPr>
        <w:widowControl/>
        <w:snapToGrid w:val="0"/>
        <w:spacing w:line="360" w:lineRule="exact"/>
        <w:jc w:val="left"/>
        <w:rPr>
          <w:rFonts w:hint="eastAsia" w:ascii="宋体" w:hAnsi="宋体" w:eastAsia="宋体" w:cs="宋体"/>
          <w:szCs w:val="21"/>
          <w:highlight w:val="none"/>
        </w:rPr>
      </w:pPr>
      <w:r>
        <w:rPr>
          <w:rFonts w:hint="eastAsia" w:ascii="宋体" w:hAnsi="宋体" w:eastAsia="宋体" w:cs="宋体"/>
          <w:szCs w:val="21"/>
          <w:highlight w:val="none"/>
        </w:rPr>
        <w:t>说明：如供应商的</w:t>
      </w:r>
      <w:r>
        <w:rPr>
          <w:rFonts w:hint="eastAsia" w:ascii="宋体" w:hAnsi="宋体" w:cs="宋体"/>
          <w:szCs w:val="21"/>
          <w:highlight w:val="none"/>
          <w:lang w:eastAsia="zh-CN"/>
        </w:rPr>
        <w:t>响应文件</w:t>
      </w:r>
      <w:r>
        <w:rPr>
          <w:rFonts w:hint="eastAsia" w:ascii="宋体" w:hAnsi="宋体" w:eastAsia="宋体" w:cs="宋体"/>
          <w:szCs w:val="21"/>
          <w:highlight w:val="none"/>
        </w:rPr>
        <w:t>与询价采购文件第四章</w:t>
      </w:r>
      <w:r>
        <w:rPr>
          <w:rFonts w:hint="eastAsia" w:ascii="宋体" w:hAnsi="宋体" w:cs="宋体"/>
          <w:szCs w:val="21"/>
          <w:highlight w:val="none"/>
          <w:lang w:eastAsia="zh-CN"/>
        </w:rPr>
        <w:t>、</w:t>
      </w:r>
      <w:r>
        <w:rPr>
          <w:rFonts w:hint="eastAsia" w:ascii="宋体" w:hAnsi="宋体" w:cs="宋体"/>
          <w:szCs w:val="21"/>
          <w:highlight w:val="none"/>
          <w:lang w:val="en-US" w:eastAsia="zh-CN"/>
        </w:rPr>
        <w:t>第五章</w:t>
      </w:r>
      <w:r>
        <w:rPr>
          <w:rFonts w:hint="eastAsia" w:ascii="宋体" w:hAnsi="宋体" w:eastAsia="宋体" w:cs="宋体"/>
          <w:szCs w:val="21"/>
          <w:highlight w:val="none"/>
        </w:rPr>
        <w:t>有偏离的，应在 “技术商务偏离表”上逐条填写；如全部条款无偏离，则只须在偏离表备注栏填写“全部条款无偏离”</w:t>
      </w:r>
      <w:r>
        <w:rPr>
          <w:rFonts w:hint="eastAsia" w:ascii="宋体" w:hAnsi="宋体" w:eastAsia="宋体" w:cs="宋体"/>
          <w:szCs w:val="21"/>
          <w:highlight w:val="none"/>
          <w:lang w:eastAsia="zh-CN"/>
        </w:rPr>
        <w:t>或提供空白表格</w:t>
      </w:r>
      <w:r>
        <w:rPr>
          <w:rFonts w:hint="eastAsia" w:ascii="宋体" w:hAnsi="宋体" w:eastAsia="宋体" w:cs="宋体"/>
          <w:szCs w:val="21"/>
          <w:highlight w:val="none"/>
        </w:rPr>
        <w:t>，并加盖公章。</w:t>
      </w:r>
    </w:p>
    <w:p w14:paraId="4F990949">
      <w:pPr>
        <w:widowControl/>
        <w:jc w:val="left"/>
        <w:rPr>
          <w:rFonts w:hint="eastAsia" w:ascii="宋体" w:hAnsi="宋体" w:eastAsia="宋体" w:cs="宋体"/>
          <w:szCs w:val="21"/>
          <w:highlight w:val="none"/>
        </w:rPr>
      </w:pPr>
      <w:r>
        <w:rPr>
          <w:rFonts w:hint="eastAsia" w:ascii="宋体" w:hAnsi="宋体" w:eastAsia="宋体" w:cs="宋体"/>
          <w:szCs w:val="21"/>
          <w:highlight w:val="none"/>
        </w:rPr>
        <w:br w:type="page"/>
      </w:r>
    </w:p>
    <w:p w14:paraId="046C05D5">
      <w:pPr>
        <w:widowControl/>
        <w:snapToGrid w:val="0"/>
        <w:spacing w:line="360" w:lineRule="exact"/>
        <w:jc w:val="left"/>
        <w:rPr>
          <w:rFonts w:hint="eastAsia" w:ascii="宋体" w:hAnsi="宋体" w:eastAsia="宋体" w:cs="宋体"/>
          <w:szCs w:val="21"/>
          <w:highlight w:val="none"/>
        </w:rPr>
      </w:pPr>
    </w:p>
    <w:p w14:paraId="41D916E2">
      <w:pPr>
        <w:pStyle w:val="3"/>
        <w:numPr>
          <w:ilvl w:val="1"/>
          <w:numId w:val="10"/>
        </w:numPr>
        <w:rPr>
          <w:rFonts w:hint="eastAsia" w:ascii="宋体" w:hAnsi="宋体" w:eastAsia="宋体" w:cs="宋体"/>
          <w:highlight w:val="none"/>
        </w:rPr>
      </w:pPr>
      <w:bookmarkStart w:id="112" w:name="_Toc476321849"/>
      <w:bookmarkStart w:id="113" w:name="_Toc11991"/>
      <w:bookmarkStart w:id="114" w:name="_Toc10360"/>
      <w:r>
        <w:rPr>
          <w:rFonts w:hint="eastAsia" w:ascii="宋体" w:hAnsi="宋体" w:eastAsia="宋体" w:cs="宋体"/>
          <w:highlight w:val="none"/>
          <w:lang w:val="en-US" w:eastAsia="zh-CN"/>
        </w:rPr>
        <w:t>供应商承接过的</w:t>
      </w:r>
      <w:r>
        <w:rPr>
          <w:rFonts w:hint="eastAsia" w:ascii="宋体" w:hAnsi="宋体" w:eastAsia="宋体" w:cs="宋体"/>
          <w:highlight w:val="none"/>
        </w:rPr>
        <w:t>类似项目情况表</w:t>
      </w:r>
      <w:bookmarkEnd w:id="112"/>
      <w:bookmarkEnd w:id="113"/>
      <w:bookmarkEnd w:id="114"/>
    </w:p>
    <w:tbl>
      <w:tblPr>
        <w:tblStyle w:val="4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3207"/>
        <w:gridCol w:w="1678"/>
        <w:gridCol w:w="1376"/>
        <w:gridCol w:w="1155"/>
      </w:tblGrid>
      <w:tr w14:paraId="0BDD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50" w:type="pct"/>
            <w:vAlign w:val="center"/>
          </w:tcPr>
          <w:p w14:paraId="5DD812AF">
            <w:pPr>
              <w:jc w:val="center"/>
              <w:rPr>
                <w:rFonts w:hint="eastAsia" w:ascii="宋体" w:hAnsi="宋体" w:eastAsia="宋体" w:cs="宋体"/>
                <w:bCs/>
                <w:szCs w:val="21"/>
                <w:highlight w:val="none"/>
              </w:rPr>
            </w:pPr>
            <w:r>
              <w:rPr>
                <w:rFonts w:hint="eastAsia" w:ascii="宋体" w:hAnsi="宋体" w:eastAsia="宋体" w:cs="宋体"/>
                <w:bCs/>
                <w:szCs w:val="21"/>
                <w:highlight w:val="none"/>
              </w:rPr>
              <w:t>序号</w:t>
            </w:r>
          </w:p>
        </w:tc>
        <w:tc>
          <w:tcPr>
            <w:tcW w:w="1880" w:type="pct"/>
            <w:vAlign w:val="center"/>
          </w:tcPr>
          <w:p w14:paraId="41458350">
            <w:pPr>
              <w:jc w:val="center"/>
              <w:rPr>
                <w:rFonts w:hint="eastAsia" w:ascii="宋体" w:hAnsi="宋体" w:eastAsia="宋体" w:cs="宋体"/>
                <w:bCs/>
                <w:szCs w:val="21"/>
                <w:highlight w:val="none"/>
              </w:rPr>
            </w:pPr>
            <w:r>
              <w:rPr>
                <w:rFonts w:hint="eastAsia" w:ascii="宋体" w:hAnsi="宋体" w:eastAsia="宋体" w:cs="宋体"/>
                <w:bCs/>
                <w:szCs w:val="21"/>
                <w:highlight w:val="none"/>
              </w:rPr>
              <w:t>项目名称</w:t>
            </w:r>
          </w:p>
        </w:tc>
        <w:tc>
          <w:tcPr>
            <w:tcW w:w="984" w:type="pct"/>
            <w:vAlign w:val="center"/>
          </w:tcPr>
          <w:p w14:paraId="2D2DBBBC">
            <w:pPr>
              <w:jc w:val="center"/>
              <w:rPr>
                <w:rFonts w:hint="eastAsia" w:ascii="宋体" w:hAnsi="宋体" w:eastAsia="宋体" w:cs="宋体"/>
                <w:bCs/>
                <w:szCs w:val="21"/>
                <w:highlight w:val="none"/>
              </w:rPr>
            </w:pPr>
            <w:r>
              <w:rPr>
                <w:rFonts w:hint="eastAsia" w:ascii="宋体" w:hAnsi="宋体" w:eastAsia="宋体" w:cs="宋体"/>
                <w:bCs/>
                <w:szCs w:val="21"/>
                <w:highlight w:val="none"/>
              </w:rPr>
              <w:t>签订合同时间</w:t>
            </w:r>
          </w:p>
        </w:tc>
        <w:tc>
          <w:tcPr>
            <w:tcW w:w="807" w:type="pct"/>
            <w:vAlign w:val="center"/>
          </w:tcPr>
          <w:p w14:paraId="43F59916">
            <w:pPr>
              <w:jc w:val="center"/>
              <w:rPr>
                <w:rFonts w:hint="eastAsia" w:ascii="宋体" w:hAnsi="宋体" w:eastAsia="宋体" w:cs="宋体"/>
                <w:bCs/>
                <w:szCs w:val="21"/>
                <w:highlight w:val="none"/>
              </w:rPr>
            </w:pPr>
            <w:r>
              <w:rPr>
                <w:rFonts w:hint="eastAsia" w:ascii="宋体" w:hAnsi="宋体" w:eastAsia="宋体" w:cs="宋体"/>
                <w:bCs/>
                <w:szCs w:val="21"/>
                <w:highlight w:val="none"/>
              </w:rPr>
              <w:t>合同金额(万元)</w:t>
            </w:r>
          </w:p>
        </w:tc>
        <w:tc>
          <w:tcPr>
            <w:tcW w:w="677" w:type="pct"/>
            <w:vAlign w:val="center"/>
          </w:tcPr>
          <w:p w14:paraId="78D7C8EB">
            <w:pPr>
              <w:jc w:val="center"/>
              <w:rPr>
                <w:rFonts w:hint="eastAsia" w:ascii="宋体" w:hAnsi="宋体" w:eastAsia="宋体" w:cs="宋体"/>
                <w:bCs/>
                <w:szCs w:val="21"/>
                <w:highlight w:val="none"/>
              </w:rPr>
            </w:pPr>
            <w:r>
              <w:rPr>
                <w:rFonts w:hint="eastAsia" w:ascii="宋体" w:hAnsi="宋体" w:eastAsia="宋体" w:cs="宋体"/>
                <w:bCs/>
                <w:szCs w:val="21"/>
                <w:highlight w:val="none"/>
              </w:rPr>
              <w:t>项目负责人</w:t>
            </w:r>
          </w:p>
        </w:tc>
      </w:tr>
      <w:tr w14:paraId="49E0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3D16D1FF">
            <w:pPr>
              <w:jc w:val="center"/>
              <w:rPr>
                <w:rFonts w:hint="eastAsia" w:ascii="宋体" w:hAnsi="宋体" w:eastAsia="宋体" w:cs="宋体"/>
                <w:szCs w:val="21"/>
                <w:highlight w:val="none"/>
              </w:rPr>
            </w:pPr>
          </w:p>
          <w:p w14:paraId="2777B9F0">
            <w:pPr>
              <w:jc w:val="center"/>
              <w:rPr>
                <w:rFonts w:hint="eastAsia" w:ascii="宋体" w:hAnsi="宋体" w:eastAsia="宋体" w:cs="宋体"/>
                <w:szCs w:val="21"/>
                <w:highlight w:val="none"/>
              </w:rPr>
            </w:pPr>
          </w:p>
        </w:tc>
        <w:tc>
          <w:tcPr>
            <w:tcW w:w="1880" w:type="pct"/>
            <w:vAlign w:val="center"/>
          </w:tcPr>
          <w:p w14:paraId="71C2A75E">
            <w:pPr>
              <w:widowControl/>
              <w:jc w:val="center"/>
              <w:rPr>
                <w:rFonts w:hint="eastAsia" w:ascii="宋体" w:hAnsi="宋体" w:eastAsia="宋体" w:cs="宋体"/>
                <w:szCs w:val="21"/>
                <w:highlight w:val="none"/>
              </w:rPr>
            </w:pPr>
          </w:p>
          <w:p w14:paraId="55EE76A4">
            <w:pPr>
              <w:jc w:val="center"/>
              <w:rPr>
                <w:rFonts w:hint="eastAsia" w:ascii="宋体" w:hAnsi="宋体" w:eastAsia="宋体" w:cs="宋体"/>
                <w:szCs w:val="21"/>
                <w:highlight w:val="none"/>
              </w:rPr>
            </w:pPr>
          </w:p>
        </w:tc>
        <w:tc>
          <w:tcPr>
            <w:tcW w:w="984" w:type="pct"/>
          </w:tcPr>
          <w:p w14:paraId="6A5B1DAD">
            <w:pPr>
              <w:jc w:val="center"/>
              <w:rPr>
                <w:rFonts w:hint="eastAsia" w:ascii="宋体" w:hAnsi="宋体" w:eastAsia="宋体" w:cs="宋体"/>
                <w:szCs w:val="21"/>
                <w:highlight w:val="none"/>
              </w:rPr>
            </w:pPr>
          </w:p>
        </w:tc>
        <w:tc>
          <w:tcPr>
            <w:tcW w:w="807" w:type="pct"/>
            <w:vAlign w:val="center"/>
          </w:tcPr>
          <w:p w14:paraId="26802688">
            <w:pPr>
              <w:jc w:val="center"/>
              <w:rPr>
                <w:rFonts w:hint="eastAsia" w:ascii="宋体" w:hAnsi="宋体" w:eastAsia="宋体" w:cs="宋体"/>
                <w:szCs w:val="21"/>
                <w:highlight w:val="none"/>
              </w:rPr>
            </w:pPr>
          </w:p>
        </w:tc>
        <w:tc>
          <w:tcPr>
            <w:tcW w:w="677" w:type="pct"/>
            <w:vAlign w:val="center"/>
          </w:tcPr>
          <w:p w14:paraId="3915C990">
            <w:pPr>
              <w:jc w:val="center"/>
              <w:rPr>
                <w:rFonts w:hint="eastAsia" w:ascii="宋体" w:hAnsi="宋体" w:eastAsia="宋体" w:cs="宋体"/>
                <w:szCs w:val="21"/>
                <w:highlight w:val="none"/>
              </w:rPr>
            </w:pPr>
          </w:p>
        </w:tc>
      </w:tr>
      <w:tr w14:paraId="3DA7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077D5A10">
            <w:pPr>
              <w:jc w:val="center"/>
              <w:rPr>
                <w:rFonts w:hint="eastAsia" w:ascii="宋体" w:hAnsi="宋体" w:eastAsia="宋体" w:cs="宋体"/>
                <w:szCs w:val="21"/>
                <w:highlight w:val="none"/>
              </w:rPr>
            </w:pPr>
          </w:p>
          <w:p w14:paraId="02E513E8">
            <w:pPr>
              <w:jc w:val="center"/>
              <w:rPr>
                <w:rFonts w:hint="eastAsia" w:ascii="宋体" w:hAnsi="宋体" w:eastAsia="宋体" w:cs="宋体"/>
                <w:szCs w:val="21"/>
                <w:highlight w:val="none"/>
              </w:rPr>
            </w:pPr>
          </w:p>
        </w:tc>
        <w:tc>
          <w:tcPr>
            <w:tcW w:w="1880" w:type="pct"/>
            <w:vAlign w:val="center"/>
          </w:tcPr>
          <w:p w14:paraId="3C01F03C">
            <w:pPr>
              <w:widowControl/>
              <w:jc w:val="center"/>
              <w:rPr>
                <w:rFonts w:hint="eastAsia" w:ascii="宋体" w:hAnsi="宋体" w:eastAsia="宋体" w:cs="宋体"/>
                <w:szCs w:val="21"/>
                <w:highlight w:val="none"/>
              </w:rPr>
            </w:pPr>
          </w:p>
          <w:p w14:paraId="36D84F86">
            <w:pPr>
              <w:jc w:val="center"/>
              <w:rPr>
                <w:rFonts w:hint="eastAsia" w:ascii="宋体" w:hAnsi="宋体" w:eastAsia="宋体" w:cs="宋体"/>
                <w:szCs w:val="21"/>
                <w:highlight w:val="none"/>
              </w:rPr>
            </w:pPr>
          </w:p>
        </w:tc>
        <w:tc>
          <w:tcPr>
            <w:tcW w:w="984" w:type="pct"/>
          </w:tcPr>
          <w:p w14:paraId="048614CC">
            <w:pPr>
              <w:jc w:val="center"/>
              <w:rPr>
                <w:rFonts w:hint="eastAsia" w:ascii="宋体" w:hAnsi="宋体" w:eastAsia="宋体" w:cs="宋体"/>
                <w:szCs w:val="21"/>
                <w:highlight w:val="none"/>
              </w:rPr>
            </w:pPr>
          </w:p>
        </w:tc>
        <w:tc>
          <w:tcPr>
            <w:tcW w:w="807" w:type="pct"/>
            <w:vAlign w:val="center"/>
          </w:tcPr>
          <w:p w14:paraId="33F567FE">
            <w:pPr>
              <w:jc w:val="center"/>
              <w:rPr>
                <w:rFonts w:hint="eastAsia" w:ascii="宋体" w:hAnsi="宋体" w:eastAsia="宋体" w:cs="宋体"/>
                <w:szCs w:val="21"/>
                <w:highlight w:val="none"/>
              </w:rPr>
            </w:pPr>
          </w:p>
        </w:tc>
        <w:tc>
          <w:tcPr>
            <w:tcW w:w="677" w:type="pct"/>
            <w:vAlign w:val="center"/>
          </w:tcPr>
          <w:p w14:paraId="05A96933">
            <w:pPr>
              <w:jc w:val="center"/>
              <w:rPr>
                <w:rFonts w:hint="eastAsia" w:ascii="宋体" w:hAnsi="宋体" w:eastAsia="宋体" w:cs="宋体"/>
                <w:szCs w:val="21"/>
                <w:highlight w:val="none"/>
              </w:rPr>
            </w:pPr>
          </w:p>
        </w:tc>
      </w:tr>
      <w:tr w14:paraId="102F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70F29EEA">
            <w:pPr>
              <w:jc w:val="center"/>
              <w:rPr>
                <w:rFonts w:hint="eastAsia" w:ascii="宋体" w:hAnsi="宋体" w:eastAsia="宋体" w:cs="宋体"/>
                <w:szCs w:val="21"/>
                <w:highlight w:val="none"/>
              </w:rPr>
            </w:pPr>
          </w:p>
          <w:p w14:paraId="0EE15117">
            <w:pPr>
              <w:jc w:val="center"/>
              <w:rPr>
                <w:rFonts w:hint="eastAsia" w:ascii="宋体" w:hAnsi="宋体" w:eastAsia="宋体" w:cs="宋体"/>
                <w:szCs w:val="21"/>
                <w:highlight w:val="none"/>
              </w:rPr>
            </w:pPr>
          </w:p>
        </w:tc>
        <w:tc>
          <w:tcPr>
            <w:tcW w:w="1880" w:type="pct"/>
            <w:vAlign w:val="center"/>
          </w:tcPr>
          <w:p w14:paraId="4FFBF47F">
            <w:pPr>
              <w:widowControl/>
              <w:jc w:val="center"/>
              <w:rPr>
                <w:rFonts w:hint="eastAsia" w:ascii="宋体" w:hAnsi="宋体" w:eastAsia="宋体" w:cs="宋体"/>
                <w:szCs w:val="21"/>
                <w:highlight w:val="none"/>
              </w:rPr>
            </w:pPr>
          </w:p>
          <w:p w14:paraId="10C8C1B5">
            <w:pPr>
              <w:jc w:val="center"/>
              <w:rPr>
                <w:rFonts w:hint="eastAsia" w:ascii="宋体" w:hAnsi="宋体" w:eastAsia="宋体" w:cs="宋体"/>
                <w:szCs w:val="21"/>
                <w:highlight w:val="none"/>
              </w:rPr>
            </w:pPr>
          </w:p>
        </w:tc>
        <w:tc>
          <w:tcPr>
            <w:tcW w:w="984" w:type="pct"/>
          </w:tcPr>
          <w:p w14:paraId="56CDC558">
            <w:pPr>
              <w:jc w:val="center"/>
              <w:rPr>
                <w:rFonts w:hint="eastAsia" w:ascii="宋体" w:hAnsi="宋体" w:eastAsia="宋体" w:cs="宋体"/>
                <w:szCs w:val="21"/>
                <w:highlight w:val="none"/>
              </w:rPr>
            </w:pPr>
          </w:p>
        </w:tc>
        <w:tc>
          <w:tcPr>
            <w:tcW w:w="807" w:type="pct"/>
            <w:vAlign w:val="center"/>
          </w:tcPr>
          <w:p w14:paraId="3FA4B095">
            <w:pPr>
              <w:jc w:val="center"/>
              <w:rPr>
                <w:rFonts w:hint="eastAsia" w:ascii="宋体" w:hAnsi="宋体" w:eastAsia="宋体" w:cs="宋体"/>
                <w:szCs w:val="21"/>
                <w:highlight w:val="none"/>
              </w:rPr>
            </w:pPr>
          </w:p>
        </w:tc>
        <w:tc>
          <w:tcPr>
            <w:tcW w:w="677" w:type="pct"/>
            <w:vAlign w:val="center"/>
          </w:tcPr>
          <w:p w14:paraId="75D20954">
            <w:pPr>
              <w:jc w:val="center"/>
              <w:rPr>
                <w:rFonts w:hint="eastAsia" w:ascii="宋体" w:hAnsi="宋体" w:eastAsia="宋体" w:cs="宋体"/>
                <w:szCs w:val="21"/>
                <w:highlight w:val="none"/>
              </w:rPr>
            </w:pPr>
          </w:p>
        </w:tc>
      </w:tr>
      <w:tr w14:paraId="2762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753D11AD">
            <w:pPr>
              <w:jc w:val="center"/>
              <w:rPr>
                <w:rFonts w:hint="eastAsia" w:ascii="宋体" w:hAnsi="宋体" w:eastAsia="宋体" w:cs="宋体"/>
                <w:szCs w:val="21"/>
                <w:highlight w:val="none"/>
              </w:rPr>
            </w:pPr>
          </w:p>
          <w:p w14:paraId="36B66959">
            <w:pPr>
              <w:jc w:val="center"/>
              <w:rPr>
                <w:rFonts w:hint="eastAsia" w:ascii="宋体" w:hAnsi="宋体" w:eastAsia="宋体" w:cs="宋体"/>
                <w:szCs w:val="21"/>
                <w:highlight w:val="none"/>
              </w:rPr>
            </w:pPr>
          </w:p>
        </w:tc>
        <w:tc>
          <w:tcPr>
            <w:tcW w:w="1880" w:type="pct"/>
            <w:vAlign w:val="center"/>
          </w:tcPr>
          <w:p w14:paraId="16DE3B73">
            <w:pPr>
              <w:widowControl/>
              <w:jc w:val="center"/>
              <w:rPr>
                <w:rFonts w:hint="eastAsia" w:ascii="宋体" w:hAnsi="宋体" w:eastAsia="宋体" w:cs="宋体"/>
                <w:szCs w:val="21"/>
                <w:highlight w:val="none"/>
              </w:rPr>
            </w:pPr>
          </w:p>
          <w:p w14:paraId="36BC9DB8">
            <w:pPr>
              <w:jc w:val="center"/>
              <w:rPr>
                <w:rFonts w:hint="eastAsia" w:ascii="宋体" w:hAnsi="宋体" w:eastAsia="宋体" w:cs="宋体"/>
                <w:szCs w:val="21"/>
                <w:highlight w:val="none"/>
              </w:rPr>
            </w:pPr>
          </w:p>
        </w:tc>
        <w:tc>
          <w:tcPr>
            <w:tcW w:w="984" w:type="pct"/>
          </w:tcPr>
          <w:p w14:paraId="58BB057B">
            <w:pPr>
              <w:jc w:val="center"/>
              <w:rPr>
                <w:rFonts w:hint="eastAsia" w:ascii="宋体" w:hAnsi="宋体" w:eastAsia="宋体" w:cs="宋体"/>
                <w:szCs w:val="21"/>
                <w:highlight w:val="none"/>
              </w:rPr>
            </w:pPr>
          </w:p>
        </w:tc>
        <w:tc>
          <w:tcPr>
            <w:tcW w:w="807" w:type="pct"/>
            <w:vAlign w:val="center"/>
          </w:tcPr>
          <w:p w14:paraId="66CB0478">
            <w:pPr>
              <w:jc w:val="center"/>
              <w:rPr>
                <w:rFonts w:hint="eastAsia" w:ascii="宋体" w:hAnsi="宋体" w:eastAsia="宋体" w:cs="宋体"/>
                <w:szCs w:val="21"/>
                <w:highlight w:val="none"/>
              </w:rPr>
            </w:pPr>
          </w:p>
        </w:tc>
        <w:tc>
          <w:tcPr>
            <w:tcW w:w="677" w:type="pct"/>
            <w:vAlign w:val="center"/>
          </w:tcPr>
          <w:p w14:paraId="7EB79D9A">
            <w:pPr>
              <w:jc w:val="center"/>
              <w:rPr>
                <w:rFonts w:hint="eastAsia" w:ascii="宋体" w:hAnsi="宋体" w:eastAsia="宋体" w:cs="宋体"/>
                <w:szCs w:val="21"/>
                <w:highlight w:val="none"/>
              </w:rPr>
            </w:pPr>
          </w:p>
        </w:tc>
      </w:tr>
      <w:tr w14:paraId="7383A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50" w:type="pct"/>
            <w:vAlign w:val="center"/>
          </w:tcPr>
          <w:p w14:paraId="593F76DB">
            <w:pPr>
              <w:jc w:val="center"/>
              <w:rPr>
                <w:rFonts w:hint="eastAsia" w:ascii="宋体" w:hAnsi="宋体" w:eastAsia="宋体" w:cs="宋体"/>
                <w:szCs w:val="21"/>
                <w:highlight w:val="none"/>
              </w:rPr>
            </w:pPr>
          </w:p>
          <w:p w14:paraId="7D15E4AF">
            <w:pPr>
              <w:jc w:val="center"/>
              <w:rPr>
                <w:rFonts w:hint="eastAsia" w:ascii="宋体" w:hAnsi="宋体" w:eastAsia="宋体" w:cs="宋体"/>
                <w:szCs w:val="21"/>
                <w:highlight w:val="none"/>
              </w:rPr>
            </w:pPr>
          </w:p>
        </w:tc>
        <w:tc>
          <w:tcPr>
            <w:tcW w:w="1880" w:type="pct"/>
            <w:vAlign w:val="center"/>
          </w:tcPr>
          <w:p w14:paraId="7B858C1F">
            <w:pPr>
              <w:widowControl/>
              <w:jc w:val="center"/>
              <w:rPr>
                <w:rFonts w:hint="eastAsia" w:ascii="宋体" w:hAnsi="宋体" w:eastAsia="宋体" w:cs="宋体"/>
                <w:szCs w:val="21"/>
                <w:highlight w:val="none"/>
              </w:rPr>
            </w:pPr>
          </w:p>
          <w:p w14:paraId="6A903D44">
            <w:pPr>
              <w:jc w:val="center"/>
              <w:rPr>
                <w:rFonts w:hint="eastAsia" w:ascii="宋体" w:hAnsi="宋体" w:eastAsia="宋体" w:cs="宋体"/>
                <w:szCs w:val="21"/>
                <w:highlight w:val="none"/>
              </w:rPr>
            </w:pPr>
          </w:p>
        </w:tc>
        <w:tc>
          <w:tcPr>
            <w:tcW w:w="984" w:type="pct"/>
          </w:tcPr>
          <w:p w14:paraId="0B06124B">
            <w:pPr>
              <w:jc w:val="center"/>
              <w:rPr>
                <w:rFonts w:hint="eastAsia" w:ascii="宋体" w:hAnsi="宋体" w:eastAsia="宋体" w:cs="宋体"/>
                <w:szCs w:val="21"/>
                <w:highlight w:val="none"/>
              </w:rPr>
            </w:pPr>
          </w:p>
        </w:tc>
        <w:tc>
          <w:tcPr>
            <w:tcW w:w="807" w:type="pct"/>
            <w:vAlign w:val="center"/>
          </w:tcPr>
          <w:p w14:paraId="374C8B8A">
            <w:pPr>
              <w:jc w:val="center"/>
              <w:rPr>
                <w:rFonts w:hint="eastAsia" w:ascii="宋体" w:hAnsi="宋体" w:eastAsia="宋体" w:cs="宋体"/>
                <w:szCs w:val="21"/>
                <w:highlight w:val="none"/>
              </w:rPr>
            </w:pPr>
          </w:p>
        </w:tc>
        <w:tc>
          <w:tcPr>
            <w:tcW w:w="677" w:type="pct"/>
            <w:vAlign w:val="center"/>
          </w:tcPr>
          <w:p w14:paraId="3CD0BE45">
            <w:pPr>
              <w:jc w:val="center"/>
              <w:rPr>
                <w:rFonts w:hint="eastAsia" w:ascii="宋体" w:hAnsi="宋体" w:eastAsia="宋体" w:cs="宋体"/>
                <w:szCs w:val="21"/>
                <w:highlight w:val="none"/>
              </w:rPr>
            </w:pPr>
          </w:p>
        </w:tc>
      </w:tr>
      <w:tr w14:paraId="4CC1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650" w:type="pct"/>
            <w:vAlign w:val="center"/>
          </w:tcPr>
          <w:p w14:paraId="1D74C037">
            <w:pPr>
              <w:jc w:val="center"/>
              <w:rPr>
                <w:rFonts w:hint="eastAsia" w:ascii="宋体" w:hAnsi="宋体" w:eastAsia="宋体" w:cs="宋体"/>
                <w:szCs w:val="21"/>
                <w:highlight w:val="none"/>
              </w:rPr>
            </w:pPr>
          </w:p>
          <w:p w14:paraId="3C58BAFC">
            <w:pPr>
              <w:jc w:val="center"/>
              <w:rPr>
                <w:rFonts w:hint="eastAsia" w:ascii="宋体" w:hAnsi="宋体" w:eastAsia="宋体" w:cs="宋体"/>
                <w:szCs w:val="21"/>
                <w:highlight w:val="none"/>
              </w:rPr>
            </w:pPr>
          </w:p>
        </w:tc>
        <w:tc>
          <w:tcPr>
            <w:tcW w:w="1880" w:type="pct"/>
            <w:vAlign w:val="center"/>
          </w:tcPr>
          <w:p w14:paraId="0165FB07">
            <w:pPr>
              <w:widowControl/>
              <w:jc w:val="center"/>
              <w:rPr>
                <w:rFonts w:hint="eastAsia" w:ascii="宋体" w:hAnsi="宋体" w:eastAsia="宋体" w:cs="宋体"/>
                <w:szCs w:val="21"/>
                <w:highlight w:val="none"/>
              </w:rPr>
            </w:pPr>
          </w:p>
          <w:p w14:paraId="2FBF9834">
            <w:pPr>
              <w:jc w:val="center"/>
              <w:rPr>
                <w:rFonts w:hint="eastAsia" w:ascii="宋体" w:hAnsi="宋体" w:eastAsia="宋体" w:cs="宋体"/>
                <w:szCs w:val="21"/>
                <w:highlight w:val="none"/>
              </w:rPr>
            </w:pPr>
          </w:p>
        </w:tc>
        <w:tc>
          <w:tcPr>
            <w:tcW w:w="984" w:type="pct"/>
          </w:tcPr>
          <w:p w14:paraId="3C41C1ED">
            <w:pPr>
              <w:jc w:val="center"/>
              <w:rPr>
                <w:rFonts w:hint="eastAsia" w:ascii="宋体" w:hAnsi="宋体" w:eastAsia="宋体" w:cs="宋体"/>
                <w:szCs w:val="21"/>
                <w:highlight w:val="none"/>
              </w:rPr>
            </w:pPr>
          </w:p>
        </w:tc>
        <w:tc>
          <w:tcPr>
            <w:tcW w:w="807" w:type="pct"/>
            <w:vAlign w:val="center"/>
          </w:tcPr>
          <w:p w14:paraId="00199B4D">
            <w:pPr>
              <w:jc w:val="center"/>
              <w:rPr>
                <w:rFonts w:hint="eastAsia" w:ascii="宋体" w:hAnsi="宋体" w:eastAsia="宋体" w:cs="宋体"/>
                <w:szCs w:val="21"/>
                <w:highlight w:val="none"/>
              </w:rPr>
            </w:pPr>
          </w:p>
        </w:tc>
        <w:tc>
          <w:tcPr>
            <w:tcW w:w="677" w:type="pct"/>
            <w:vAlign w:val="center"/>
          </w:tcPr>
          <w:p w14:paraId="1BB6AF8B">
            <w:pPr>
              <w:jc w:val="center"/>
              <w:rPr>
                <w:rFonts w:hint="eastAsia" w:ascii="宋体" w:hAnsi="宋体" w:eastAsia="宋体" w:cs="宋体"/>
                <w:szCs w:val="21"/>
                <w:highlight w:val="none"/>
              </w:rPr>
            </w:pPr>
          </w:p>
        </w:tc>
      </w:tr>
    </w:tbl>
    <w:p w14:paraId="2C2CF52E">
      <w:pPr>
        <w:adjustRightInd w:val="0"/>
        <w:snapToGrid w:val="0"/>
        <w:spacing w:line="300" w:lineRule="auto"/>
        <w:rPr>
          <w:rFonts w:hint="eastAsia" w:ascii="宋体" w:hAnsi="宋体" w:eastAsia="宋体" w:cs="宋体"/>
          <w:spacing w:val="-2"/>
          <w:szCs w:val="21"/>
          <w:highlight w:val="none"/>
        </w:rPr>
      </w:pPr>
      <w:r>
        <w:rPr>
          <w:rFonts w:hint="eastAsia" w:ascii="宋体" w:hAnsi="宋体" w:eastAsia="宋体" w:cs="宋体"/>
          <w:spacing w:val="-2"/>
          <w:szCs w:val="21"/>
          <w:highlight w:val="none"/>
        </w:rPr>
        <w:t>备注：</w:t>
      </w:r>
    </w:p>
    <w:p w14:paraId="7ABFF242">
      <w:pPr>
        <w:adjustRightInd w:val="0"/>
        <w:snapToGrid w:val="0"/>
        <w:spacing w:line="300" w:lineRule="auto"/>
        <w:rPr>
          <w:rFonts w:hint="eastAsia" w:ascii="宋体" w:hAnsi="宋体" w:eastAsia="宋体" w:cs="宋体"/>
          <w:spacing w:val="-2"/>
          <w:szCs w:val="21"/>
          <w:highlight w:val="none"/>
        </w:rPr>
      </w:pPr>
      <w:r>
        <w:rPr>
          <w:rFonts w:hint="eastAsia" w:ascii="宋体" w:hAnsi="宋体" w:eastAsia="宋体" w:cs="宋体"/>
          <w:spacing w:val="-2"/>
          <w:szCs w:val="21"/>
          <w:highlight w:val="none"/>
        </w:rPr>
        <w:t>1.供应商必须如实填写，并保证内容真实可靠，如有弄虚作假，将取消报价资格。</w:t>
      </w:r>
    </w:p>
    <w:p w14:paraId="386B2EF1">
      <w:pPr>
        <w:adjustRightInd w:val="0"/>
        <w:snapToGrid w:val="0"/>
        <w:spacing w:line="300" w:lineRule="auto"/>
        <w:rPr>
          <w:rFonts w:hint="eastAsia" w:ascii="宋体" w:hAnsi="宋体" w:eastAsia="宋体" w:cs="宋体"/>
          <w:szCs w:val="21"/>
          <w:highlight w:val="none"/>
        </w:rPr>
      </w:pPr>
      <w:r>
        <w:rPr>
          <w:rFonts w:hint="eastAsia" w:ascii="宋体" w:hAnsi="宋体" w:eastAsia="宋体" w:cs="宋体"/>
          <w:spacing w:val="-2"/>
          <w:szCs w:val="21"/>
          <w:highlight w:val="none"/>
        </w:rPr>
        <w:t>2.</w:t>
      </w:r>
      <w:r>
        <w:rPr>
          <w:rFonts w:hint="eastAsia" w:ascii="宋体" w:hAnsi="宋体" w:eastAsia="宋体" w:cs="宋体"/>
          <w:highlight w:val="none"/>
        </w:rPr>
        <w:t xml:space="preserve"> </w:t>
      </w:r>
      <w:r>
        <w:rPr>
          <w:rFonts w:hint="eastAsia" w:ascii="宋体" w:hAnsi="宋体" w:cs="宋体"/>
          <w:highlight w:val="none"/>
          <w:lang w:val="en-US" w:eastAsia="zh-CN"/>
        </w:rPr>
        <w:t>供应商应</w:t>
      </w:r>
      <w:r>
        <w:rPr>
          <w:rFonts w:hint="eastAsia" w:ascii="宋体" w:hAnsi="宋体" w:eastAsia="宋体" w:cs="宋体"/>
          <w:b w:val="0"/>
          <w:bCs w:val="0"/>
          <w:color w:val="auto"/>
          <w:highlight w:val="none"/>
        </w:rPr>
        <w:t>提供</w:t>
      </w:r>
      <w:r>
        <w:rPr>
          <w:rFonts w:hint="eastAsia" w:ascii="宋体" w:hAnsi="宋体" w:cs="宋体"/>
          <w:b w:val="0"/>
          <w:bCs w:val="0"/>
          <w:color w:val="auto"/>
          <w:highlight w:val="none"/>
          <w:lang w:val="en-US" w:eastAsia="zh-CN"/>
        </w:rPr>
        <w:t>服务</w:t>
      </w:r>
      <w:r>
        <w:rPr>
          <w:rFonts w:hint="eastAsia" w:ascii="宋体" w:hAnsi="宋体" w:eastAsia="宋体" w:cs="宋体"/>
          <w:b w:val="0"/>
          <w:bCs w:val="0"/>
          <w:color w:val="auto"/>
          <w:highlight w:val="none"/>
        </w:rPr>
        <w:t>合同关键页复印件</w:t>
      </w:r>
      <w:r>
        <w:rPr>
          <w:rFonts w:hint="eastAsia" w:ascii="宋体" w:hAnsi="宋体" w:cs="宋体"/>
          <w:b w:val="0"/>
          <w:bCs w:val="0"/>
          <w:color w:val="auto"/>
          <w:highlight w:val="none"/>
          <w:lang w:val="en-US" w:eastAsia="zh-CN"/>
        </w:rPr>
        <w:t>或扫描件</w:t>
      </w:r>
      <w:r>
        <w:rPr>
          <w:rFonts w:hint="eastAsia" w:ascii="宋体" w:hAnsi="宋体" w:eastAsia="宋体" w:cs="宋体"/>
          <w:b w:val="0"/>
          <w:bCs w:val="0"/>
          <w:color w:val="auto"/>
          <w:highlight w:val="none"/>
        </w:rPr>
        <w:t>（包含但不限于合同首页、合同金额页、合同签字页）。</w:t>
      </w:r>
    </w:p>
    <w:p w14:paraId="2C95D556">
      <w:pPr>
        <w:widowControl/>
        <w:jc w:val="left"/>
        <w:rPr>
          <w:rFonts w:hint="eastAsia" w:ascii="宋体" w:hAnsi="宋体" w:eastAsia="宋体" w:cs="宋体"/>
          <w:spacing w:val="-2"/>
          <w:szCs w:val="21"/>
          <w:highlight w:val="none"/>
        </w:rPr>
      </w:pPr>
      <w:r>
        <w:rPr>
          <w:rFonts w:hint="eastAsia" w:ascii="宋体" w:hAnsi="宋体" w:eastAsia="宋体" w:cs="宋体"/>
          <w:spacing w:val="-2"/>
          <w:szCs w:val="21"/>
          <w:highlight w:val="none"/>
        </w:rPr>
        <w:br w:type="page"/>
      </w:r>
    </w:p>
    <w:p w14:paraId="554D4C23">
      <w:pPr>
        <w:pStyle w:val="3"/>
        <w:numPr>
          <w:ilvl w:val="1"/>
          <w:numId w:val="10"/>
        </w:numPr>
        <w:rPr>
          <w:rFonts w:hint="eastAsia" w:ascii="宋体" w:hAnsi="宋体" w:eastAsia="宋体" w:cs="宋体"/>
          <w:highlight w:val="none"/>
        </w:rPr>
      </w:pPr>
      <w:bookmarkStart w:id="115" w:name="_Toc476321850"/>
      <w:bookmarkStart w:id="116" w:name="_Toc26958"/>
      <w:bookmarkStart w:id="117" w:name="_Toc31810"/>
      <w:r>
        <w:rPr>
          <w:rFonts w:hint="eastAsia" w:ascii="宋体" w:hAnsi="宋体" w:eastAsia="宋体" w:cs="宋体"/>
          <w:highlight w:val="none"/>
        </w:rPr>
        <w:t>项目负责人及成员组成情况表</w:t>
      </w:r>
      <w:bookmarkEnd w:id="115"/>
      <w:bookmarkEnd w:id="116"/>
      <w:bookmarkEnd w:id="117"/>
    </w:p>
    <w:p w14:paraId="093378C9">
      <w:pPr>
        <w:pStyle w:val="53"/>
        <w:ind w:left="720" w:firstLine="0" w:firstLineChars="0"/>
        <w:rPr>
          <w:rFonts w:hint="eastAsia" w:ascii="宋体" w:hAnsi="宋体" w:eastAsia="宋体" w:cs="宋体"/>
          <w:szCs w:val="21"/>
          <w:highlight w:val="none"/>
        </w:rPr>
      </w:pPr>
      <w:r>
        <w:rPr>
          <w:rFonts w:hint="eastAsia" w:ascii="宋体" w:hAnsi="宋体" w:eastAsia="宋体" w:cs="宋体"/>
          <w:szCs w:val="21"/>
          <w:highlight w:val="none"/>
        </w:rPr>
        <w:t>供应商名称（盖章）：</w:t>
      </w:r>
      <w:r>
        <w:rPr>
          <w:rFonts w:hint="eastAsia" w:ascii="宋体" w:hAnsi="宋体" w:eastAsia="宋体" w:cs="宋体"/>
          <w:bCs/>
          <w:szCs w:val="21"/>
          <w:highlight w:val="none"/>
          <w:u w:val="single"/>
        </w:rPr>
        <w:t xml:space="preserve">                        </w:t>
      </w:r>
    </w:p>
    <w:p w14:paraId="0BD74DB9">
      <w:pPr>
        <w:pStyle w:val="53"/>
        <w:ind w:left="720" w:firstLine="0" w:firstLineChars="0"/>
        <w:rPr>
          <w:rFonts w:hint="eastAsia" w:ascii="宋体" w:hAnsi="宋体" w:eastAsia="宋体" w:cs="宋体"/>
          <w:szCs w:val="21"/>
          <w:highlight w:val="none"/>
        </w:rPr>
      </w:pPr>
      <w:r>
        <w:rPr>
          <w:rFonts w:hint="eastAsia" w:ascii="宋体" w:hAnsi="宋体" w:eastAsia="宋体" w:cs="宋体"/>
          <w:szCs w:val="21"/>
          <w:highlight w:val="none"/>
        </w:rPr>
        <w:t>项目名称：</w:t>
      </w:r>
      <w:r>
        <w:rPr>
          <w:rFonts w:hint="eastAsia" w:ascii="宋体" w:hAnsi="宋体" w:eastAsia="宋体" w:cs="宋体"/>
          <w:bCs/>
          <w:szCs w:val="21"/>
          <w:highlight w:val="none"/>
          <w:u w:val="single"/>
        </w:rPr>
        <w:t xml:space="preserve">                        </w:t>
      </w:r>
      <w:r>
        <w:rPr>
          <w:rFonts w:hint="eastAsia" w:ascii="宋体" w:hAnsi="宋体" w:eastAsia="宋体" w:cs="宋体"/>
          <w:szCs w:val="21"/>
          <w:highlight w:val="none"/>
        </w:rPr>
        <w:t xml:space="preserve"> </w:t>
      </w:r>
      <w:r>
        <w:rPr>
          <w:rFonts w:hint="eastAsia" w:ascii="宋体" w:hAnsi="宋体" w:cs="宋体"/>
          <w:szCs w:val="21"/>
          <w:highlight w:val="none"/>
          <w:lang w:eastAsia="zh-CN"/>
        </w:rPr>
        <w:t>项目编号</w:t>
      </w:r>
      <w:r>
        <w:rPr>
          <w:rFonts w:hint="eastAsia" w:ascii="宋体" w:hAnsi="宋体" w:eastAsia="宋体" w:cs="宋体"/>
          <w:szCs w:val="21"/>
          <w:highlight w:val="none"/>
        </w:rPr>
        <w:t xml:space="preserve">： </w:t>
      </w:r>
      <w:r>
        <w:rPr>
          <w:rFonts w:hint="eastAsia" w:ascii="宋体" w:hAnsi="宋体" w:eastAsia="宋体" w:cs="宋体"/>
          <w:bCs/>
          <w:szCs w:val="21"/>
          <w:highlight w:val="none"/>
          <w:u w:val="single"/>
        </w:rPr>
        <w:t xml:space="preserve">                        </w:t>
      </w:r>
    </w:p>
    <w:tbl>
      <w:tblPr>
        <w:tblStyle w:val="41"/>
        <w:tblW w:w="426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5"/>
        <w:gridCol w:w="1119"/>
        <w:gridCol w:w="830"/>
        <w:gridCol w:w="923"/>
        <w:gridCol w:w="1252"/>
        <w:gridCol w:w="1252"/>
      </w:tblGrid>
      <w:tr w14:paraId="1BAD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3208951F">
            <w:pPr>
              <w:ind w:right="-57"/>
              <w:jc w:val="center"/>
              <w:rPr>
                <w:rFonts w:hint="eastAsia" w:ascii="宋体" w:hAnsi="宋体" w:eastAsia="宋体" w:cs="宋体"/>
                <w:szCs w:val="21"/>
                <w:highlight w:val="none"/>
              </w:rPr>
            </w:pPr>
            <w:r>
              <w:rPr>
                <w:rFonts w:hint="eastAsia" w:ascii="宋体" w:hAnsi="宋体" w:eastAsia="宋体" w:cs="宋体"/>
                <w:szCs w:val="21"/>
                <w:highlight w:val="none"/>
              </w:rPr>
              <w:t>项目组中职务</w:t>
            </w:r>
          </w:p>
        </w:tc>
        <w:tc>
          <w:tcPr>
            <w:tcW w:w="769" w:type="pct"/>
            <w:vAlign w:val="center"/>
          </w:tcPr>
          <w:p w14:paraId="52692792">
            <w:pPr>
              <w:ind w:right="-57"/>
              <w:jc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570" w:type="pct"/>
            <w:vAlign w:val="center"/>
          </w:tcPr>
          <w:p w14:paraId="147B916C">
            <w:pPr>
              <w:ind w:right="-57"/>
              <w:jc w:val="center"/>
              <w:rPr>
                <w:rFonts w:hint="eastAsia" w:ascii="宋体" w:hAnsi="宋体" w:eastAsia="宋体" w:cs="宋体"/>
                <w:szCs w:val="21"/>
                <w:highlight w:val="none"/>
              </w:rPr>
            </w:pPr>
            <w:r>
              <w:rPr>
                <w:rFonts w:hint="eastAsia" w:ascii="宋体" w:hAnsi="宋体" w:eastAsia="宋体" w:cs="宋体"/>
                <w:szCs w:val="21"/>
                <w:highlight w:val="none"/>
              </w:rPr>
              <w:t>学历</w:t>
            </w:r>
          </w:p>
        </w:tc>
        <w:tc>
          <w:tcPr>
            <w:tcW w:w="634" w:type="pct"/>
            <w:vAlign w:val="center"/>
          </w:tcPr>
          <w:p w14:paraId="4AA41152">
            <w:pPr>
              <w:ind w:right="-57"/>
              <w:jc w:val="center"/>
              <w:rPr>
                <w:rFonts w:hint="eastAsia" w:ascii="宋体" w:hAnsi="宋体" w:eastAsia="宋体" w:cs="宋体"/>
                <w:szCs w:val="21"/>
                <w:highlight w:val="none"/>
              </w:rPr>
            </w:pPr>
            <w:r>
              <w:rPr>
                <w:rFonts w:hint="eastAsia" w:ascii="宋体" w:hAnsi="宋体" w:eastAsia="宋体" w:cs="宋体"/>
                <w:szCs w:val="21"/>
                <w:highlight w:val="none"/>
              </w:rPr>
              <w:t>职务</w:t>
            </w:r>
          </w:p>
        </w:tc>
        <w:tc>
          <w:tcPr>
            <w:tcW w:w="860" w:type="pct"/>
            <w:vAlign w:val="center"/>
          </w:tcPr>
          <w:p w14:paraId="5AA3AE0D">
            <w:pPr>
              <w:ind w:right="-57"/>
              <w:jc w:val="center"/>
              <w:rPr>
                <w:rFonts w:hint="eastAsia" w:ascii="宋体" w:hAnsi="宋体" w:eastAsia="宋体" w:cs="宋体"/>
                <w:szCs w:val="21"/>
                <w:highlight w:val="none"/>
              </w:rPr>
            </w:pPr>
            <w:r>
              <w:rPr>
                <w:rFonts w:hint="eastAsia" w:ascii="宋体" w:hAnsi="宋体" w:eastAsia="宋体" w:cs="宋体"/>
                <w:szCs w:val="21"/>
                <w:highlight w:val="none"/>
              </w:rPr>
              <w:t>本专业工作年限</w:t>
            </w:r>
          </w:p>
        </w:tc>
        <w:tc>
          <w:tcPr>
            <w:tcW w:w="860" w:type="pct"/>
            <w:vAlign w:val="center"/>
          </w:tcPr>
          <w:p w14:paraId="64EAFCB5">
            <w:pPr>
              <w:ind w:right="-57"/>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工作履历（经验）简介</w:t>
            </w:r>
          </w:p>
        </w:tc>
      </w:tr>
      <w:tr w14:paraId="756B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15D06272">
            <w:pPr>
              <w:ind w:left="-153" w:firstLine="39"/>
              <w:jc w:val="center"/>
              <w:rPr>
                <w:rFonts w:hint="eastAsia" w:ascii="宋体" w:hAnsi="宋体" w:eastAsia="宋体" w:cs="宋体"/>
                <w:szCs w:val="21"/>
                <w:highlight w:val="none"/>
              </w:rPr>
            </w:pPr>
            <w:r>
              <w:rPr>
                <w:rFonts w:hint="eastAsia" w:ascii="宋体" w:hAnsi="宋体" w:eastAsia="宋体" w:cs="宋体"/>
                <w:szCs w:val="21"/>
                <w:highlight w:val="none"/>
              </w:rPr>
              <w:t>项目负责人</w:t>
            </w:r>
          </w:p>
        </w:tc>
        <w:tc>
          <w:tcPr>
            <w:tcW w:w="769" w:type="pct"/>
            <w:vAlign w:val="center"/>
          </w:tcPr>
          <w:p w14:paraId="38CBCB0D">
            <w:pPr>
              <w:spacing w:line="360" w:lineRule="auto"/>
              <w:ind w:right="-55" w:firstLine="472"/>
              <w:jc w:val="center"/>
              <w:rPr>
                <w:rFonts w:hint="eastAsia" w:ascii="宋体" w:hAnsi="宋体" w:eastAsia="宋体" w:cs="宋体"/>
                <w:szCs w:val="21"/>
                <w:highlight w:val="none"/>
              </w:rPr>
            </w:pPr>
          </w:p>
        </w:tc>
        <w:tc>
          <w:tcPr>
            <w:tcW w:w="570" w:type="pct"/>
            <w:vAlign w:val="center"/>
          </w:tcPr>
          <w:p w14:paraId="37F52410">
            <w:pPr>
              <w:spacing w:line="360" w:lineRule="auto"/>
              <w:ind w:right="-55" w:firstLine="472"/>
              <w:jc w:val="center"/>
              <w:rPr>
                <w:rFonts w:hint="eastAsia" w:ascii="宋体" w:hAnsi="宋体" w:eastAsia="宋体" w:cs="宋体"/>
                <w:szCs w:val="21"/>
                <w:highlight w:val="none"/>
              </w:rPr>
            </w:pPr>
          </w:p>
        </w:tc>
        <w:tc>
          <w:tcPr>
            <w:tcW w:w="634" w:type="pct"/>
            <w:vAlign w:val="center"/>
          </w:tcPr>
          <w:p w14:paraId="76BF8700">
            <w:pPr>
              <w:spacing w:line="360" w:lineRule="auto"/>
              <w:ind w:right="-55" w:firstLine="472"/>
              <w:jc w:val="center"/>
              <w:rPr>
                <w:rFonts w:hint="eastAsia" w:ascii="宋体" w:hAnsi="宋体" w:eastAsia="宋体" w:cs="宋体"/>
                <w:szCs w:val="21"/>
                <w:highlight w:val="none"/>
              </w:rPr>
            </w:pPr>
          </w:p>
        </w:tc>
        <w:tc>
          <w:tcPr>
            <w:tcW w:w="860" w:type="pct"/>
            <w:vAlign w:val="center"/>
          </w:tcPr>
          <w:p w14:paraId="7AF6A510">
            <w:pPr>
              <w:spacing w:line="360" w:lineRule="auto"/>
              <w:ind w:right="-55" w:firstLine="472"/>
              <w:jc w:val="center"/>
              <w:rPr>
                <w:rFonts w:hint="eastAsia" w:ascii="宋体" w:hAnsi="宋体" w:eastAsia="宋体" w:cs="宋体"/>
                <w:szCs w:val="21"/>
                <w:highlight w:val="none"/>
              </w:rPr>
            </w:pPr>
          </w:p>
        </w:tc>
        <w:tc>
          <w:tcPr>
            <w:tcW w:w="860" w:type="pct"/>
            <w:vAlign w:val="center"/>
          </w:tcPr>
          <w:p w14:paraId="5756B4D5">
            <w:pPr>
              <w:spacing w:line="360" w:lineRule="auto"/>
              <w:ind w:right="-55" w:firstLine="472"/>
              <w:jc w:val="center"/>
              <w:rPr>
                <w:rFonts w:hint="eastAsia" w:ascii="宋体" w:hAnsi="宋体" w:eastAsia="宋体" w:cs="宋体"/>
                <w:szCs w:val="21"/>
                <w:highlight w:val="none"/>
              </w:rPr>
            </w:pPr>
          </w:p>
        </w:tc>
      </w:tr>
      <w:tr w14:paraId="5B89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22B84118">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1、主要项目人员1</w:t>
            </w:r>
          </w:p>
        </w:tc>
        <w:tc>
          <w:tcPr>
            <w:tcW w:w="769" w:type="pct"/>
            <w:vAlign w:val="center"/>
          </w:tcPr>
          <w:p w14:paraId="5297F751">
            <w:pPr>
              <w:spacing w:line="360" w:lineRule="auto"/>
              <w:ind w:right="-55" w:firstLine="472"/>
              <w:jc w:val="center"/>
              <w:rPr>
                <w:rFonts w:hint="eastAsia" w:ascii="宋体" w:hAnsi="宋体" w:eastAsia="宋体" w:cs="宋体"/>
                <w:szCs w:val="21"/>
                <w:highlight w:val="none"/>
              </w:rPr>
            </w:pPr>
          </w:p>
        </w:tc>
        <w:tc>
          <w:tcPr>
            <w:tcW w:w="570" w:type="pct"/>
            <w:vAlign w:val="center"/>
          </w:tcPr>
          <w:p w14:paraId="14A54E98">
            <w:pPr>
              <w:spacing w:line="360" w:lineRule="auto"/>
              <w:ind w:right="-55" w:firstLine="472"/>
              <w:jc w:val="center"/>
              <w:rPr>
                <w:rFonts w:hint="eastAsia" w:ascii="宋体" w:hAnsi="宋体" w:eastAsia="宋体" w:cs="宋体"/>
                <w:szCs w:val="21"/>
                <w:highlight w:val="none"/>
              </w:rPr>
            </w:pPr>
          </w:p>
        </w:tc>
        <w:tc>
          <w:tcPr>
            <w:tcW w:w="634" w:type="pct"/>
            <w:vAlign w:val="center"/>
          </w:tcPr>
          <w:p w14:paraId="69847B34">
            <w:pPr>
              <w:spacing w:line="360" w:lineRule="auto"/>
              <w:ind w:right="-55" w:firstLine="472"/>
              <w:jc w:val="center"/>
              <w:rPr>
                <w:rFonts w:hint="eastAsia" w:ascii="宋体" w:hAnsi="宋体" w:eastAsia="宋体" w:cs="宋体"/>
                <w:szCs w:val="21"/>
                <w:highlight w:val="none"/>
              </w:rPr>
            </w:pPr>
          </w:p>
        </w:tc>
        <w:tc>
          <w:tcPr>
            <w:tcW w:w="860" w:type="pct"/>
            <w:vAlign w:val="center"/>
          </w:tcPr>
          <w:p w14:paraId="167C8363">
            <w:pPr>
              <w:spacing w:line="360" w:lineRule="auto"/>
              <w:ind w:right="-55" w:firstLine="472"/>
              <w:jc w:val="center"/>
              <w:rPr>
                <w:rFonts w:hint="eastAsia" w:ascii="宋体" w:hAnsi="宋体" w:eastAsia="宋体" w:cs="宋体"/>
                <w:szCs w:val="21"/>
                <w:highlight w:val="none"/>
              </w:rPr>
            </w:pPr>
          </w:p>
        </w:tc>
        <w:tc>
          <w:tcPr>
            <w:tcW w:w="860" w:type="pct"/>
            <w:vAlign w:val="center"/>
          </w:tcPr>
          <w:p w14:paraId="5B9CA166">
            <w:pPr>
              <w:spacing w:line="360" w:lineRule="auto"/>
              <w:ind w:right="-55" w:firstLine="472"/>
              <w:jc w:val="center"/>
              <w:rPr>
                <w:rFonts w:hint="eastAsia" w:ascii="宋体" w:hAnsi="宋体" w:eastAsia="宋体" w:cs="宋体"/>
                <w:szCs w:val="21"/>
                <w:highlight w:val="none"/>
              </w:rPr>
            </w:pPr>
          </w:p>
        </w:tc>
      </w:tr>
      <w:tr w14:paraId="6EFD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14916DB1">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2、主要项目人员2</w:t>
            </w:r>
          </w:p>
        </w:tc>
        <w:tc>
          <w:tcPr>
            <w:tcW w:w="769" w:type="pct"/>
            <w:vAlign w:val="center"/>
          </w:tcPr>
          <w:p w14:paraId="7A4DBE17">
            <w:pPr>
              <w:spacing w:line="360" w:lineRule="auto"/>
              <w:ind w:right="-55" w:firstLine="472"/>
              <w:jc w:val="center"/>
              <w:rPr>
                <w:rFonts w:hint="eastAsia" w:ascii="宋体" w:hAnsi="宋体" w:eastAsia="宋体" w:cs="宋体"/>
                <w:szCs w:val="21"/>
                <w:highlight w:val="none"/>
              </w:rPr>
            </w:pPr>
          </w:p>
        </w:tc>
        <w:tc>
          <w:tcPr>
            <w:tcW w:w="570" w:type="pct"/>
            <w:vAlign w:val="center"/>
          </w:tcPr>
          <w:p w14:paraId="4513CC9C">
            <w:pPr>
              <w:spacing w:line="360" w:lineRule="auto"/>
              <w:ind w:right="-55" w:firstLine="472"/>
              <w:jc w:val="center"/>
              <w:rPr>
                <w:rFonts w:hint="eastAsia" w:ascii="宋体" w:hAnsi="宋体" w:eastAsia="宋体" w:cs="宋体"/>
                <w:szCs w:val="21"/>
                <w:highlight w:val="none"/>
              </w:rPr>
            </w:pPr>
          </w:p>
        </w:tc>
        <w:tc>
          <w:tcPr>
            <w:tcW w:w="634" w:type="pct"/>
            <w:vAlign w:val="center"/>
          </w:tcPr>
          <w:p w14:paraId="2A9C4A39">
            <w:pPr>
              <w:spacing w:line="360" w:lineRule="auto"/>
              <w:ind w:right="-55" w:firstLine="472"/>
              <w:jc w:val="center"/>
              <w:rPr>
                <w:rFonts w:hint="eastAsia" w:ascii="宋体" w:hAnsi="宋体" w:eastAsia="宋体" w:cs="宋体"/>
                <w:szCs w:val="21"/>
                <w:highlight w:val="none"/>
              </w:rPr>
            </w:pPr>
          </w:p>
        </w:tc>
        <w:tc>
          <w:tcPr>
            <w:tcW w:w="860" w:type="pct"/>
            <w:vAlign w:val="center"/>
          </w:tcPr>
          <w:p w14:paraId="5D7A0CBA">
            <w:pPr>
              <w:spacing w:line="360" w:lineRule="auto"/>
              <w:ind w:right="-55" w:firstLine="472"/>
              <w:jc w:val="center"/>
              <w:rPr>
                <w:rFonts w:hint="eastAsia" w:ascii="宋体" w:hAnsi="宋体" w:eastAsia="宋体" w:cs="宋体"/>
                <w:szCs w:val="21"/>
                <w:highlight w:val="none"/>
              </w:rPr>
            </w:pPr>
          </w:p>
        </w:tc>
        <w:tc>
          <w:tcPr>
            <w:tcW w:w="860" w:type="pct"/>
            <w:vAlign w:val="center"/>
          </w:tcPr>
          <w:p w14:paraId="08273570">
            <w:pPr>
              <w:spacing w:line="360" w:lineRule="auto"/>
              <w:ind w:right="-55" w:firstLine="472"/>
              <w:jc w:val="center"/>
              <w:rPr>
                <w:rFonts w:hint="eastAsia" w:ascii="宋体" w:hAnsi="宋体" w:eastAsia="宋体" w:cs="宋体"/>
                <w:szCs w:val="21"/>
                <w:highlight w:val="none"/>
              </w:rPr>
            </w:pPr>
          </w:p>
        </w:tc>
      </w:tr>
      <w:tr w14:paraId="28FA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0646DD8B">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3、主要项目人员3</w:t>
            </w:r>
          </w:p>
        </w:tc>
        <w:tc>
          <w:tcPr>
            <w:tcW w:w="769" w:type="pct"/>
            <w:vAlign w:val="center"/>
          </w:tcPr>
          <w:p w14:paraId="0FD99ECB">
            <w:pPr>
              <w:spacing w:line="360" w:lineRule="auto"/>
              <w:ind w:right="-55" w:firstLine="472"/>
              <w:jc w:val="center"/>
              <w:rPr>
                <w:rFonts w:hint="eastAsia" w:ascii="宋体" w:hAnsi="宋体" w:eastAsia="宋体" w:cs="宋体"/>
                <w:szCs w:val="21"/>
                <w:highlight w:val="none"/>
              </w:rPr>
            </w:pPr>
          </w:p>
        </w:tc>
        <w:tc>
          <w:tcPr>
            <w:tcW w:w="570" w:type="pct"/>
            <w:vAlign w:val="center"/>
          </w:tcPr>
          <w:p w14:paraId="787EB004">
            <w:pPr>
              <w:spacing w:line="360" w:lineRule="auto"/>
              <w:ind w:right="-55" w:firstLine="472"/>
              <w:jc w:val="center"/>
              <w:rPr>
                <w:rFonts w:hint="eastAsia" w:ascii="宋体" w:hAnsi="宋体" w:eastAsia="宋体" w:cs="宋体"/>
                <w:szCs w:val="21"/>
                <w:highlight w:val="none"/>
              </w:rPr>
            </w:pPr>
          </w:p>
        </w:tc>
        <w:tc>
          <w:tcPr>
            <w:tcW w:w="634" w:type="pct"/>
            <w:vAlign w:val="center"/>
          </w:tcPr>
          <w:p w14:paraId="0D760776">
            <w:pPr>
              <w:spacing w:line="360" w:lineRule="auto"/>
              <w:ind w:right="-55" w:firstLine="472"/>
              <w:jc w:val="center"/>
              <w:rPr>
                <w:rFonts w:hint="eastAsia" w:ascii="宋体" w:hAnsi="宋体" w:eastAsia="宋体" w:cs="宋体"/>
                <w:szCs w:val="21"/>
                <w:highlight w:val="none"/>
              </w:rPr>
            </w:pPr>
          </w:p>
        </w:tc>
        <w:tc>
          <w:tcPr>
            <w:tcW w:w="860" w:type="pct"/>
            <w:vAlign w:val="center"/>
          </w:tcPr>
          <w:p w14:paraId="7986D418">
            <w:pPr>
              <w:spacing w:line="360" w:lineRule="auto"/>
              <w:ind w:right="-55" w:firstLine="472"/>
              <w:jc w:val="center"/>
              <w:rPr>
                <w:rFonts w:hint="eastAsia" w:ascii="宋体" w:hAnsi="宋体" w:eastAsia="宋体" w:cs="宋体"/>
                <w:szCs w:val="21"/>
                <w:highlight w:val="none"/>
              </w:rPr>
            </w:pPr>
          </w:p>
        </w:tc>
        <w:tc>
          <w:tcPr>
            <w:tcW w:w="860" w:type="pct"/>
            <w:vAlign w:val="center"/>
          </w:tcPr>
          <w:p w14:paraId="6541B2B9">
            <w:pPr>
              <w:spacing w:line="360" w:lineRule="auto"/>
              <w:ind w:right="-55" w:firstLine="472"/>
              <w:jc w:val="center"/>
              <w:rPr>
                <w:rFonts w:hint="eastAsia" w:ascii="宋体" w:hAnsi="宋体" w:eastAsia="宋体" w:cs="宋体"/>
                <w:szCs w:val="21"/>
                <w:highlight w:val="none"/>
              </w:rPr>
            </w:pPr>
          </w:p>
        </w:tc>
      </w:tr>
      <w:tr w14:paraId="56A2B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66E2DB88">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w:t>
            </w:r>
          </w:p>
        </w:tc>
        <w:tc>
          <w:tcPr>
            <w:tcW w:w="769" w:type="pct"/>
            <w:vAlign w:val="center"/>
          </w:tcPr>
          <w:p w14:paraId="429DE144">
            <w:pPr>
              <w:spacing w:line="360" w:lineRule="auto"/>
              <w:ind w:right="-55" w:firstLine="472"/>
              <w:jc w:val="center"/>
              <w:rPr>
                <w:rFonts w:hint="eastAsia" w:ascii="宋体" w:hAnsi="宋体" w:eastAsia="宋体" w:cs="宋体"/>
                <w:szCs w:val="21"/>
                <w:highlight w:val="none"/>
              </w:rPr>
            </w:pPr>
          </w:p>
        </w:tc>
        <w:tc>
          <w:tcPr>
            <w:tcW w:w="570" w:type="pct"/>
            <w:vAlign w:val="center"/>
          </w:tcPr>
          <w:p w14:paraId="3CC5220F">
            <w:pPr>
              <w:spacing w:line="360" w:lineRule="auto"/>
              <w:ind w:right="-55" w:firstLine="472"/>
              <w:jc w:val="center"/>
              <w:rPr>
                <w:rFonts w:hint="eastAsia" w:ascii="宋体" w:hAnsi="宋体" w:eastAsia="宋体" w:cs="宋体"/>
                <w:szCs w:val="21"/>
                <w:highlight w:val="none"/>
              </w:rPr>
            </w:pPr>
          </w:p>
        </w:tc>
        <w:tc>
          <w:tcPr>
            <w:tcW w:w="634" w:type="pct"/>
            <w:vAlign w:val="center"/>
          </w:tcPr>
          <w:p w14:paraId="3B093D58">
            <w:pPr>
              <w:spacing w:line="360" w:lineRule="auto"/>
              <w:ind w:right="-55" w:firstLine="472"/>
              <w:jc w:val="center"/>
              <w:rPr>
                <w:rFonts w:hint="eastAsia" w:ascii="宋体" w:hAnsi="宋体" w:eastAsia="宋体" w:cs="宋体"/>
                <w:szCs w:val="21"/>
                <w:highlight w:val="none"/>
              </w:rPr>
            </w:pPr>
          </w:p>
        </w:tc>
        <w:tc>
          <w:tcPr>
            <w:tcW w:w="860" w:type="pct"/>
            <w:vAlign w:val="center"/>
          </w:tcPr>
          <w:p w14:paraId="2A8516EB">
            <w:pPr>
              <w:spacing w:line="360" w:lineRule="auto"/>
              <w:ind w:right="-55" w:firstLine="472"/>
              <w:jc w:val="center"/>
              <w:rPr>
                <w:rFonts w:hint="eastAsia" w:ascii="宋体" w:hAnsi="宋体" w:eastAsia="宋体" w:cs="宋体"/>
                <w:szCs w:val="21"/>
                <w:highlight w:val="none"/>
              </w:rPr>
            </w:pPr>
          </w:p>
        </w:tc>
        <w:tc>
          <w:tcPr>
            <w:tcW w:w="860" w:type="pct"/>
            <w:vAlign w:val="center"/>
          </w:tcPr>
          <w:p w14:paraId="51B71768">
            <w:pPr>
              <w:spacing w:line="360" w:lineRule="auto"/>
              <w:ind w:right="-55" w:firstLine="472"/>
              <w:jc w:val="center"/>
              <w:rPr>
                <w:rFonts w:hint="eastAsia" w:ascii="宋体" w:hAnsi="宋体" w:eastAsia="宋体" w:cs="宋体"/>
                <w:szCs w:val="21"/>
                <w:highlight w:val="none"/>
              </w:rPr>
            </w:pPr>
          </w:p>
        </w:tc>
      </w:tr>
      <w:tr w14:paraId="3A0A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72E68980">
            <w:pPr>
              <w:spacing w:line="360" w:lineRule="auto"/>
              <w:ind w:right="-55"/>
              <w:jc w:val="both"/>
              <w:rPr>
                <w:rFonts w:hint="eastAsia" w:ascii="宋体" w:hAnsi="宋体" w:eastAsia="宋体" w:cs="宋体"/>
                <w:szCs w:val="21"/>
                <w:highlight w:val="none"/>
              </w:rPr>
            </w:pPr>
          </w:p>
        </w:tc>
        <w:tc>
          <w:tcPr>
            <w:tcW w:w="769" w:type="pct"/>
            <w:vAlign w:val="center"/>
          </w:tcPr>
          <w:p w14:paraId="2974D001">
            <w:pPr>
              <w:spacing w:line="360" w:lineRule="auto"/>
              <w:ind w:right="-55" w:firstLine="472"/>
              <w:jc w:val="center"/>
              <w:rPr>
                <w:rFonts w:hint="eastAsia" w:ascii="宋体" w:hAnsi="宋体" w:eastAsia="宋体" w:cs="宋体"/>
                <w:szCs w:val="21"/>
                <w:highlight w:val="none"/>
              </w:rPr>
            </w:pPr>
          </w:p>
        </w:tc>
        <w:tc>
          <w:tcPr>
            <w:tcW w:w="570" w:type="pct"/>
            <w:vAlign w:val="center"/>
          </w:tcPr>
          <w:p w14:paraId="512A0837">
            <w:pPr>
              <w:spacing w:line="360" w:lineRule="auto"/>
              <w:ind w:right="-55" w:firstLine="472"/>
              <w:jc w:val="center"/>
              <w:rPr>
                <w:rFonts w:hint="eastAsia" w:ascii="宋体" w:hAnsi="宋体" w:eastAsia="宋体" w:cs="宋体"/>
                <w:szCs w:val="21"/>
                <w:highlight w:val="none"/>
              </w:rPr>
            </w:pPr>
          </w:p>
        </w:tc>
        <w:tc>
          <w:tcPr>
            <w:tcW w:w="634" w:type="pct"/>
            <w:vAlign w:val="center"/>
          </w:tcPr>
          <w:p w14:paraId="19A4D72E">
            <w:pPr>
              <w:spacing w:line="360" w:lineRule="auto"/>
              <w:ind w:right="-55" w:firstLine="472"/>
              <w:jc w:val="center"/>
              <w:rPr>
                <w:rFonts w:hint="eastAsia" w:ascii="宋体" w:hAnsi="宋体" w:eastAsia="宋体" w:cs="宋体"/>
                <w:szCs w:val="21"/>
                <w:highlight w:val="none"/>
              </w:rPr>
            </w:pPr>
          </w:p>
        </w:tc>
        <w:tc>
          <w:tcPr>
            <w:tcW w:w="860" w:type="pct"/>
            <w:vAlign w:val="center"/>
          </w:tcPr>
          <w:p w14:paraId="49B4FA7A">
            <w:pPr>
              <w:spacing w:line="360" w:lineRule="auto"/>
              <w:ind w:right="-55" w:firstLine="472"/>
              <w:jc w:val="center"/>
              <w:rPr>
                <w:rFonts w:hint="eastAsia" w:ascii="宋体" w:hAnsi="宋体" w:eastAsia="宋体" w:cs="宋体"/>
                <w:szCs w:val="21"/>
                <w:highlight w:val="none"/>
              </w:rPr>
            </w:pPr>
          </w:p>
        </w:tc>
        <w:tc>
          <w:tcPr>
            <w:tcW w:w="860" w:type="pct"/>
            <w:vAlign w:val="center"/>
          </w:tcPr>
          <w:p w14:paraId="55F9D78A">
            <w:pPr>
              <w:spacing w:line="360" w:lineRule="auto"/>
              <w:ind w:right="-55" w:firstLine="472"/>
              <w:jc w:val="center"/>
              <w:rPr>
                <w:rFonts w:hint="eastAsia" w:ascii="宋体" w:hAnsi="宋体" w:eastAsia="宋体" w:cs="宋体"/>
                <w:szCs w:val="21"/>
                <w:highlight w:val="none"/>
              </w:rPr>
            </w:pPr>
          </w:p>
        </w:tc>
      </w:tr>
      <w:tr w14:paraId="6BDCF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3" w:type="pct"/>
            <w:vAlign w:val="center"/>
          </w:tcPr>
          <w:p w14:paraId="53AEE06B">
            <w:pPr>
              <w:spacing w:line="360" w:lineRule="auto"/>
              <w:ind w:right="-55"/>
              <w:jc w:val="center"/>
              <w:rPr>
                <w:rFonts w:hint="eastAsia" w:ascii="宋体" w:hAnsi="宋体" w:eastAsia="宋体" w:cs="宋体"/>
                <w:szCs w:val="21"/>
                <w:highlight w:val="none"/>
              </w:rPr>
            </w:pPr>
            <w:r>
              <w:rPr>
                <w:rFonts w:hint="eastAsia" w:ascii="宋体" w:hAnsi="宋体" w:eastAsia="宋体" w:cs="宋体"/>
                <w:szCs w:val="21"/>
                <w:highlight w:val="none"/>
              </w:rPr>
              <w:t>….</w:t>
            </w:r>
          </w:p>
        </w:tc>
        <w:tc>
          <w:tcPr>
            <w:tcW w:w="769" w:type="pct"/>
            <w:vAlign w:val="center"/>
          </w:tcPr>
          <w:p w14:paraId="2D7DC12F">
            <w:pPr>
              <w:spacing w:line="360" w:lineRule="auto"/>
              <w:ind w:right="-55" w:firstLine="472"/>
              <w:jc w:val="center"/>
              <w:rPr>
                <w:rFonts w:hint="eastAsia" w:ascii="宋体" w:hAnsi="宋体" w:eastAsia="宋体" w:cs="宋体"/>
                <w:szCs w:val="21"/>
                <w:highlight w:val="none"/>
              </w:rPr>
            </w:pPr>
          </w:p>
        </w:tc>
        <w:tc>
          <w:tcPr>
            <w:tcW w:w="570" w:type="pct"/>
            <w:vAlign w:val="center"/>
          </w:tcPr>
          <w:p w14:paraId="0B7FED0C">
            <w:pPr>
              <w:spacing w:line="360" w:lineRule="auto"/>
              <w:ind w:right="-55" w:firstLine="472"/>
              <w:jc w:val="center"/>
              <w:rPr>
                <w:rFonts w:hint="eastAsia" w:ascii="宋体" w:hAnsi="宋体" w:eastAsia="宋体" w:cs="宋体"/>
                <w:szCs w:val="21"/>
                <w:highlight w:val="none"/>
              </w:rPr>
            </w:pPr>
          </w:p>
        </w:tc>
        <w:tc>
          <w:tcPr>
            <w:tcW w:w="634" w:type="pct"/>
            <w:vAlign w:val="center"/>
          </w:tcPr>
          <w:p w14:paraId="3FA26DDF">
            <w:pPr>
              <w:spacing w:line="360" w:lineRule="auto"/>
              <w:ind w:right="-55" w:firstLine="472"/>
              <w:jc w:val="center"/>
              <w:rPr>
                <w:rFonts w:hint="eastAsia" w:ascii="宋体" w:hAnsi="宋体" w:eastAsia="宋体" w:cs="宋体"/>
                <w:szCs w:val="21"/>
                <w:highlight w:val="none"/>
              </w:rPr>
            </w:pPr>
          </w:p>
        </w:tc>
        <w:tc>
          <w:tcPr>
            <w:tcW w:w="860" w:type="pct"/>
            <w:vAlign w:val="center"/>
          </w:tcPr>
          <w:p w14:paraId="7AA0A38F">
            <w:pPr>
              <w:spacing w:line="360" w:lineRule="auto"/>
              <w:ind w:right="-55" w:firstLine="472"/>
              <w:jc w:val="center"/>
              <w:rPr>
                <w:rFonts w:hint="eastAsia" w:ascii="宋体" w:hAnsi="宋体" w:eastAsia="宋体" w:cs="宋体"/>
                <w:szCs w:val="21"/>
                <w:highlight w:val="none"/>
              </w:rPr>
            </w:pPr>
          </w:p>
        </w:tc>
        <w:tc>
          <w:tcPr>
            <w:tcW w:w="860" w:type="pct"/>
            <w:vAlign w:val="center"/>
          </w:tcPr>
          <w:p w14:paraId="2F98153A">
            <w:pPr>
              <w:spacing w:line="360" w:lineRule="auto"/>
              <w:ind w:right="-55" w:firstLine="472"/>
              <w:jc w:val="center"/>
              <w:rPr>
                <w:rFonts w:hint="eastAsia" w:ascii="宋体" w:hAnsi="宋体" w:eastAsia="宋体" w:cs="宋体"/>
                <w:szCs w:val="21"/>
                <w:highlight w:val="none"/>
              </w:rPr>
            </w:pPr>
          </w:p>
        </w:tc>
      </w:tr>
    </w:tbl>
    <w:p w14:paraId="15CF8C1C">
      <w:pPr>
        <w:adjustRightInd w:val="0"/>
        <w:snapToGrid w:val="0"/>
        <w:spacing w:line="300" w:lineRule="auto"/>
        <w:rPr>
          <w:rFonts w:hint="eastAsia" w:ascii="宋体" w:hAnsi="宋体" w:eastAsia="宋体" w:cs="宋体"/>
          <w:b w:val="0"/>
          <w:bCs w:val="0"/>
          <w:color w:val="auto"/>
          <w:highlight w:val="none"/>
        </w:rPr>
      </w:pPr>
      <w:r>
        <w:rPr>
          <w:rFonts w:hint="eastAsia" w:ascii="宋体" w:hAnsi="宋体" w:eastAsia="宋体" w:cs="宋体"/>
          <w:spacing w:val="-2"/>
          <w:szCs w:val="21"/>
          <w:highlight w:val="none"/>
        </w:rPr>
        <w:t>备注：</w:t>
      </w:r>
      <w:r>
        <w:rPr>
          <w:rFonts w:hint="eastAsia" w:ascii="宋体" w:hAnsi="宋体" w:cs="宋体"/>
          <w:highlight w:val="none"/>
          <w:lang w:val="en-US" w:eastAsia="zh-CN"/>
        </w:rPr>
        <w:t>供应商需提供团队人员的相关工作经验介绍材料，如：合同证明材料/客户评价材料/学历/职称/资质证书复印件等</w:t>
      </w:r>
      <w:r>
        <w:rPr>
          <w:rFonts w:hint="eastAsia" w:ascii="宋体" w:hAnsi="宋体" w:eastAsia="宋体" w:cs="宋体"/>
          <w:b w:val="0"/>
          <w:bCs w:val="0"/>
          <w:color w:val="auto"/>
          <w:highlight w:val="none"/>
        </w:rPr>
        <w:t>。</w:t>
      </w:r>
    </w:p>
    <w:p w14:paraId="4E4E2384">
      <w:pPr>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br w:type="page"/>
      </w:r>
    </w:p>
    <w:p w14:paraId="0CA25428">
      <w:pPr>
        <w:pStyle w:val="3"/>
        <w:numPr>
          <w:ilvl w:val="1"/>
          <w:numId w:val="10"/>
        </w:numPr>
        <w:rPr>
          <w:rFonts w:hint="eastAsia" w:ascii="宋体" w:hAnsi="宋体" w:eastAsia="宋体" w:cs="宋体"/>
          <w:highlight w:val="none"/>
        </w:rPr>
      </w:pPr>
      <w:bookmarkStart w:id="118" w:name="_Toc104"/>
      <w:bookmarkStart w:id="119" w:name="_Toc29521"/>
      <w:r>
        <w:rPr>
          <w:rFonts w:hint="eastAsia" w:ascii="宋体" w:hAnsi="宋体" w:eastAsia="宋体" w:cs="宋体"/>
          <w:highlight w:val="none"/>
        </w:rPr>
        <w:t>本项目的实施方案</w:t>
      </w:r>
      <w:bookmarkEnd w:id="118"/>
      <w:bookmarkEnd w:id="119"/>
    </w:p>
    <w:p w14:paraId="1CD96D37">
      <w:pPr>
        <w:topLinePunct/>
        <w:spacing w:line="440" w:lineRule="exact"/>
        <w:jc w:val="left"/>
        <w:rPr>
          <w:rFonts w:hint="eastAsia" w:ascii="宋体" w:hAnsi="宋体" w:eastAsia="宋体" w:cs="宋体"/>
          <w:szCs w:val="21"/>
          <w:highlight w:val="none"/>
        </w:rPr>
      </w:pPr>
      <w:r>
        <w:rPr>
          <w:rFonts w:hint="eastAsia" w:ascii="宋体" w:hAnsi="宋体" w:eastAsia="宋体" w:cs="宋体"/>
          <w:szCs w:val="21"/>
          <w:highlight w:val="none"/>
        </w:rPr>
        <w:t>格式自拟</w:t>
      </w:r>
    </w:p>
    <w:p w14:paraId="0E82D2BC">
      <w:pPr>
        <w:widowControl/>
        <w:numPr>
          <w:ilvl w:val="0"/>
          <w:numId w:val="0"/>
        </w:numPr>
        <w:jc w:val="left"/>
        <w:rPr>
          <w:rFonts w:hint="eastAsia" w:ascii="宋体" w:hAnsi="宋体" w:cs="宋体"/>
          <w:kern w:val="2"/>
          <w:sz w:val="21"/>
          <w:szCs w:val="24"/>
          <w:lang w:val="en-US" w:eastAsia="zh-CN" w:bidi="ar-SA"/>
        </w:rPr>
      </w:pPr>
    </w:p>
    <w:p w14:paraId="6D8CF02C">
      <w:pPr>
        <w:keepNext w:val="0"/>
        <w:keepLines w:val="0"/>
        <w:pageBreakBefore w:val="0"/>
        <w:widowControl/>
        <w:numPr>
          <w:ilvl w:val="0"/>
          <w:numId w:val="0"/>
        </w:numPr>
        <w:kinsoku/>
        <w:wordWrap/>
        <w:overflowPunct/>
        <w:topLinePunct w:val="0"/>
        <w:bidi w:val="0"/>
        <w:snapToGrid/>
        <w:spacing w:line="360" w:lineRule="auto"/>
        <w:jc w:val="left"/>
        <w:textAlignment w:val="auto"/>
        <w:rPr>
          <w:rFonts w:hint="default" w:ascii="宋体" w:hAnsi="宋体" w:eastAsia="宋体" w:cs="宋体"/>
          <w:bCs/>
          <w:i w:val="0"/>
          <w:iCs w:val="0"/>
          <w:color w:val="000000" w:themeColor="text1"/>
          <w:sz w:val="20"/>
          <w:szCs w:val="20"/>
          <w:u w:val="none"/>
          <w:lang w:val="en-US"/>
          <w14:textFill>
            <w14:solidFill>
              <w14:schemeClr w14:val="tx1"/>
            </w14:solidFill>
          </w14:textFill>
        </w:rPr>
      </w:pPr>
      <w:r>
        <w:rPr>
          <w:rFonts w:hint="eastAsia" w:ascii="宋体" w:hAnsi="宋体" w:cs="宋体"/>
          <w:i w:val="0"/>
          <w:iCs w:val="0"/>
          <w:kern w:val="2"/>
          <w:sz w:val="20"/>
          <w:szCs w:val="22"/>
          <w:u w:val="none"/>
          <w:lang w:val="en-US" w:eastAsia="zh-CN" w:bidi="ar-SA"/>
        </w:rPr>
        <w:t>注：包括但不限于</w:t>
      </w:r>
    </w:p>
    <w:p w14:paraId="07C3F5A8">
      <w:pPr>
        <w:keepNext w:val="0"/>
        <w:keepLines w:val="0"/>
        <w:pageBreakBefore w:val="0"/>
        <w:widowControl/>
        <w:numPr>
          <w:ilvl w:val="0"/>
          <w:numId w:val="0"/>
        </w:numPr>
        <w:kinsoku/>
        <w:wordWrap/>
        <w:overflowPunct/>
        <w:topLinePunct w:val="0"/>
        <w:bidi w:val="0"/>
        <w:snapToGrid/>
        <w:spacing w:line="360" w:lineRule="auto"/>
        <w:jc w:val="left"/>
        <w:textAlignment w:val="auto"/>
        <w:rPr>
          <w:rFonts w:hint="eastAsia" w:ascii="宋体" w:hAnsi="宋体" w:cs="宋体"/>
          <w:bCs/>
          <w:i w:val="0"/>
          <w:iCs w:val="0"/>
          <w:color w:val="000000" w:themeColor="text1"/>
          <w:sz w:val="20"/>
          <w:szCs w:val="20"/>
          <w:u w:val="none"/>
          <w:lang w:val="en-US" w:eastAsia="zh-CN"/>
          <w14:textFill>
            <w14:solidFill>
              <w14:schemeClr w14:val="tx1"/>
            </w14:solidFill>
          </w14:textFill>
        </w:rPr>
      </w:pPr>
      <w:r>
        <w:rPr>
          <w:rFonts w:hint="eastAsia" w:ascii="宋体" w:hAnsi="宋体" w:cs="宋体"/>
          <w:bCs/>
          <w:i w:val="0"/>
          <w:iCs w:val="0"/>
          <w:color w:val="000000" w:themeColor="text1"/>
          <w:sz w:val="20"/>
          <w:szCs w:val="20"/>
          <w:u w:val="none"/>
          <w:lang w:val="en-US" w:eastAsia="zh-CN"/>
          <w14:textFill>
            <w14:solidFill>
              <w14:schemeClr w14:val="tx1"/>
            </w14:solidFill>
          </w14:textFill>
        </w:rPr>
        <w:t>1、中国（广东）电影联合展台组织执行服务方案（应至少包括：展台展位租赁及设计搭建服务方案；影视行业企业、影视作品（产品）参展组织服务方案等）</w:t>
      </w:r>
    </w:p>
    <w:p w14:paraId="24F1E1F6">
      <w:pPr>
        <w:keepNext w:val="0"/>
        <w:keepLines w:val="0"/>
        <w:pageBreakBefore w:val="0"/>
        <w:kinsoku/>
        <w:wordWrap/>
        <w:overflowPunct/>
        <w:topLinePunct w:val="0"/>
        <w:bidi w:val="0"/>
        <w:snapToGrid/>
        <w:spacing w:line="360" w:lineRule="auto"/>
        <w:textAlignment w:val="auto"/>
        <w:rPr>
          <w:rFonts w:hint="default" w:ascii="宋体" w:hAnsi="宋体" w:cs="宋体"/>
          <w:bCs/>
          <w:i w:val="0"/>
          <w:iCs w:val="0"/>
          <w:color w:val="000000" w:themeColor="text1"/>
          <w:sz w:val="20"/>
          <w:szCs w:val="20"/>
          <w:u w:val="none"/>
          <w:lang w:val="en-US" w:eastAsia="zh-CN"/>
          <w14:textFill>
            <w14:solidFill>
              <w14:schemeClr w14:val="tx1"/>
            </w14:solidFill>
          </w14:textFill>
        </w:rPr>
      </w:pPr>
      <w:r>
        <w:rPr>
          <w:rFonts w:hint="eastAsia" w:ascii="宋体" w:hAnsi="宋体" w:cs="宋体"/>
          <w:bCs/>
          <w:i w:val="0"/>
          <w:iCs w:val="0"/>
          <w:color w:val="000000" w:themeColor="text1"/>
          <w:sz w:val="20"/>
          <w:szCs w:val="20"/>
          <w:u w:val="none"/>
          <w:lang w:val="en-US" w:eastAsia="zh-CN"/>
          <w14:textFill>
            <w14:solidFill>
              <w14:schemeClr w14:val="tx1"/>
            </w14:solidFill>
          </w14:textFill>
        </w:rPr>
        <w:t>2、广东影视作品（产品）推介活动组织执行服务方案</w:t>
      </w:r>
    </w:p>
    <w:p w14:paraId="2D66FDF0">
      <w:pPr>
        <w:pStyle w:val="40"/>
        <w:keepNext w:val="0"/>
        <w:keepLines w:val="0"/>
        <w:pageBreakBefore w:val="0"/>
        <w:kinsoku/>
        <w:wordWrap/>
        <w:overflowPunct/>
        <w:topLinePunct w:val="0"/>
        <w:bidi w:val="0"/>
        <w:snapToGrid/>
        <w:spacing w:line="360" w:lineRule="auto"/>
        <w:ind w:left="0" w:leftChars="0" w:firstLine="0" w:firstLineChars="0"/>
        <w:textAlignment w:val="auto"/>
        <w:rPr>
          <w:rFonts w:hint="default"/>
          <w:u w:val="none"/>
          <w:lang w:val="en-US" w:eastAsia="zh-CN"/>
        </w:rPr>
      </w:pPr>
      <w:r>
        <w:rPr>
          <w:rFonts w:hint="eastAsia" w:ascii="宋体" w:hAnsi="宋体" w:eastAsia="宋体" w:cs="宋体"/>
          <w:bCs/>
          <w:i w:val="0"/>
          <w:iCs w:val="0"/>
          <w:color w:val="000000" w:themeColor="text1"/>
          <w:sz w:val="20"/>
          <w:szCs w:val="20"/>
          <w:u w:val="none"/>
          <w:lang w:val="en-US" w:eastAsia="zh-CN"/>
          <w14:textFill>
            <w14:solidFill>
              <w14:schemeClr w14:val="tx1"/>
            </w14:solidFill>
          </w14:textFill>
        </w:rPr>
        <w:t>3、质量保证措施及应急预案</w:t>
      </w:r>
    </w:p>
    <w:p w14:paraId="436251E2">
      <w:pPr>
        <w:widowControl/>
        <w:numPr>
          <w:ilvl w:val="0"/>
          <w:numId w:val="0"/>
        </w:numPr>
        <w:jc w:val="left"/>
        <w:rPr>
          <w:rFonts w:hint="eastAsia" w:ascii="宋体" w:hAnsi="宋体" w:eastAsia="宋体" w:cs="宋体"/>
          <w:bCs/>
          <w:i w:val="0"/>
          <w:iCs w:val="0"/>
          <w:color w:val="000000" w:themeColor="text1"/>
          <w:sz w:val="20"/>
          <w:szCs w:val="20"/>
          <w:u w:val="single"/>
          <w:lang w:val="en-US" w:eastAsia="zh-CN"/>
          <w14:textFill>
            <w14:solidFill>
              <w14:schemeClr w14:val="tx1"/>
            </w14:solidFill>
          </w14:textFill>
        </w:rPr>
      </w:pPr>
      <w:r>
        <w:rPr>
          <w:rFonts w:hint="eastAsia" w:ascii="宋体" w:hAnsi="宋体" w:eastAsia="宋体" w:cs="宋体"/>
          <w:bCs/>
          <w:i w:val="0"/>
          <w:iCs w:val="0"/>
          <w:color w:val="000000" w:themeColor="text1"/>
          <w:sz w:val="20"/>
          <w:szCs w:val="20"/>
          <w:u w:val="single"/>
          <w:lang w:val="en-US" w:eastAsia="zh-CN"/>
          <w14:textFill>
            <w14:solidFill>
              <w14:schemeClr w14:val="tx1"/>
            </w14:solidFill>
          </w14:textFill>
        </w:rPr>
        <w:br w:type="page"/>
      </w:r>
    </w:p>
    <w:p w14:paraId="54891608">
      <w:pPr>
        <w:pStyle w:val="3"/>
        <w:numPr>
          <w:ilvl w:val="1"/>
          <w:numId w:val="10"/>
        </w:numPr>
        <w:rPr>
          <w:rFonts w:hint="eastAsia" w:ascii="宋体" w:hAnsi="宋体" w:eastAsia="宋体" w:cs="宋体"/>
          <w:highlight w:val="none"/>
        </w:rPr>
      </w:pPr>
      <w:bookmarkStart w:id="120" w:name="_Toc56432254"/>
      <w:bookmarkStart w:id="121" w:name="_Toc1651923"/>
      <w:bookmarkStart w:id="122" w:name="_Toc15928"/>
      <w:bookmarkStart w:id="123" w:name="_Toc17083"/>
      <w:bookmarkStart w:id="124" w:name="_Toc68688822"/>
      <w:bookmarkStart w:id="125" w:name="_Toc19685"/>
      <w:r>
        <w:rPr>
          <w:rFonts w:hint="eastAsia" w:ascii="宋体" w:hAnsi="宋体" w:eastAsia="宋体" w:cs="宋体"/>
          <w:highlight w:val="none"/>
          <w:lang w:val="en-US" w:eastAsia="zh-CN"/>
        </w:rPr>
        <w:t>项目</w:t>
      </w:r>
      <w:r>
        <w:rPr>
          <w:rFonts w:hint="eastAsia" w:ascii="宋体" w:hAnsi="宋体" w:eastAsia="宋体" w:cs="宋体"/>
          <w:highlight w:val="none"/>
        </w:rPr>
        <w:t>报价</w:t>
      </w:r>
      <w:bookmarkEnd w:id="120"/>
      <w:bookmarkEnd w:id="121"/>
      <w:bookmarkEnd w:id="122"/>
      <w:bookmarkEnd w:id="123"/>
      <w:bookmarkEnd w:id="124"/>
      <w:r>
        <w:rPr>
          <w:rFonts w:hint="eastAsia" w:ascii="宋体" w:hAnsi="宋体" w:eastAsia="宋体" w:cs="宋体"/>
          <w:highlight w:val="none"/>
        </w:rPr>
        <w:t>函</w:t>
      </w:r>
      <w:bookmarkEnd w:id="125"/>
    </w:p>
    <w:p w14:paraId="006EE09B">
      <w:pPr>
        <w:spacing w:line="360" w:lineRule="auto"/>
        <w:jc w:val="center"/>
        <w:rPr>
          <w:rFonts w:hint="eastAsia" w:ascii="仿宋_GB2312" w:hAnsi="仿宋_GB2312" w:eastAsia="仿宋_GB2312" w:cs="仿宋_GB2312"/>
          <w:b/>
          <w:sz w:val="28"/>
          <w:szCs w:val="28"/>
        </w:rPr>
      </w:pPr>
      <w:r>
        <w:rPr>
          <w:rFonts w:hint="eastAsia" w:ascii="方正小标宋简体" w:hAnsi="方正小标宋简体" w:eastAsia="方正小标宋简体" w:cs="方正小标宋简体"/>
          <w:b/>
          <w:sz w:val="32"/>
          <w:szCs w:val="32"/>
          <w:lang w:val="en-US" w:eastAsia="zh-CN"/>
        </w:rPr>
        <w:t>中国（广东）电影联合展台策划与执行服务项目</w:t>
      </w:r>
      <w:r>
        <w:rPr>
          <w:rFonts w:hint="eastAsia" w:ascii="方正小标宋简体" w:hAnsi="方正小标宋简体" w:eastAsia="方正小标宋简体" w:cs="方正小标宋简体"/>
          <w:b/>
          <w:sz w:val="32"/>
          <w:szCs w:val="32"/>
          <w:lang w:eastAsia="zh-CN"/>
        </w:rPr>
        <w:t>响应</w:t>
      </w:r>
      <w:r>
        <w:rPr>
          <w:rFonts w:hint="eastAsia" w:ascii="方正小标宋简体" w:hAnsi="方正小标宋简体" w:eastAsia="方正小标宋简体" w:cs="方正小标宋简体"/>
          <w:b/>
          <w:sz w:val="32"/>
          <w:szCs w:val="32"/>
        </w:rPr>
        <w:t>报价</w:t>
      </w:r>
      <w:r>
        <w:rPr>
          <w:rFonts w:hint="eastAsia" w:ascii="方正小标宋简体" w:hAnsi="方正小标宋简体" w:eastAsia="方正小标宋简体" w:cs="方正小标宋简体"/>
          <w:b/>
          <w:sz w:val="32"/>
          <w:szCs w:val="32"/>
          <w:lang w:eastAsia="zh-CN"/>
        </w:rPr>
        <w:t>函</w:t>
      </w:r>
    </w:p>
    <w:p w14:paraId="19420E1D">
      <w:pPr>
        <w:spacing w:line="360" w:lineRule="auto"/>
        <w:rPr>
          <w:rFonts w:hint="eastAsia" w:ascii="宋体" w:hAnsi="宋体" w:eastAsia="宋体" w:cs="宋体"/>
          <w:b/>
          <w:sz w:val="21"/>
          <w:szCs w:val="21"/>
        </w:rPr>
      </w:pPr>
      <w:r>
        <w:rPr>
          <w:rFonts w:hint="eastAsia" w:ascii="宋体" w:hAnsi="宋体" w:eastAsia="宋体" w:cs="宋体"/>
          <w:b/>
          <w:sz w:val="21"/>
          <w:szCs w:val="21"/>
          <w:lang w:val="en-US" w:eastAsia="zh-CN"/>
        </w:rPr>
        <w:t>今日（广东）国际传播有限公司</w:t>
      </w:r>
      <w:r>
        <w:rPr>
          <w:rFonts w:hint="eastAsia" w:ascii="宋体" w:hAnsi="宋体" w:eastAsia="宋体" w:cs="宋体"/>
          <w:b/>
          <w:sz w:val="21"/>
          <w:szCs w:val="21"/>
        </w:rPr>
        <w:t>：</w:t>
      </w:r>
    </w:p>
    <w:p w14:paraId="0AC0AB8C">
      <w:pPr>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u w:val="none"/>
        </w:rPr>
        <w:t>根据贵</w:t>
      </w:r>
      <w:r>
        <w:rPr>
          <w:rFonts w:hint="eastAsia" w:ascii="宋体" w:hAnsi="宋体" w:cs="宋体"/>
          <w:sz w:val="21"/>
          <w:szCs w:val="21"/>
          <w:u w:val="none"/>
          <w:lang w:val="en-US" w:eastAsia="zh-CN"/>
        </w:rPr>
        <w:t>单位</w:t>
      </w:r>
      <w:r>
        <w:rPr>
          <w:rFonts w:hint="eastAsia" w:ascii="宋体" w:hAnsi="宋体" w:cs="宋体"/>
          <w:sz w:val="21"/>
          <w:szCs w:val="21"/>
          <w:u w:val="single"/>
          <w:lang w:eastAsia="zh-CN"/>
        </w:rPr>
        <w:t>中国（广东）电影联合展台策划与执行服务项目</w:t>
      </w:r>
      <w:r>
        <w:rPr>
          <w:rFonts w:hint="eastAsia" w:ascii="宋体" w:hAnsi="宋体" w:eastAsia="宋体" w:cs="宋体"/>
          <w:sz w:val="21"/>
          <w:szCs w:val="21"/>
          <w:u w:val="single"/>
          <w:lang w:eastAsia="zh-CN"/>
        </w:rPr>
        <w:t>（</w:t>
      </w:r>
      <w:r>
        <w:rPr>
          <w:rFonts w:hint="eastAsia" w:ascii="宋体" w:hAnsi="宋体" w:eastAsia="宋体" w:cs="宋体"/>
          <w:b w:val="0"/>
          <w:bCs/>
          <w:sz w:val="21"/>
          <w:szCs w:val="21"/>
          <w:u w:val="single"/>
        </w:rPr>
        <w:t>项目编号：</w:t>
      </w:r>
      <w:r>
        <w:rPr>
          <w:rFonts w:hint="eastAsia" w:ascii="宋体" w:hAnsi="宋体" w:cs="宋体"/>
          <w:b w:val="0"/>
          <w:bCs/>
          <w:sz w:val="21"/>
          <w:szCs w:val="21"/>
          <w:u w:val="single"/>
          <w:lang w:eastAsia="zh-CN"/>
        </w:rPr>
        <w:t>JC-202609005</w:t>
      </w:r>
      <w:r>
        <w:rPr>
          <w:rFonts w:hint="eastAsia" w:ascii="宋体" w:hAnsi="宋体" w:eastAsia="宋体" w:cs="宋体"/>
          <w:sz w:val="21"/>
          <w:szCs w:val="21"/>
          <w:u w:val="single"/>
          <w:lang w:eastAsia="zh-CN"/>
        </w:rPr>
        <w:t>）</w:t>
      </w:r>
      <w:r>
        <w:rPr>
          <w:rFonts w:hint="eastAsia" w:ascii="宋体" w:hAnsi="宋体" w:eastAsia="宋体" w:cs="宋体"/>
          <w:sz w:val="21"/>
          <w:szCs w:val="21"/>
          <w:u w:val="none"/>
          <w:lang w:val="en-US" w:eastAsia="zh-CN"/>
        </w:rPr>
        <w:t>采购</w:t>
      </w:r>
      <w:r>
        <w:rPr>
          <w:rFonts w:hint="eastAsia" w:ascii="宋体" w:hAnsi="宋体" w:eastAsia="宋体" w:cs="宋体"/>
          <w:sz w:val="21"/>
          <w:szCs w:val="21"/>
          <w:lang w:eastAsia="zh-CN"/>
        </w:rPr>
        <w:t>文件</w:t>
      </w:r>
      <w:r>
        <w:rPr>
          <w:rFonts w:hint="eastAsia" w:ascii="宋体" w:hAnsi="宋体" w:eastAsia="宋体" w:cs="宋体"/>
          <w:sz w:val="21"/>
          <w:szCs w:val="21"/>
        </w:rPr>
        <w:t>要求，我司已完全了解相关内容，承诺按要求提供产品和服务，现按人民币报价如下：</w:t>
      </w:r>
    </w:p>
    <w:tbl>
      <w:tblPr>
        <w:tblStyle w:val="4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3"/>
        <w:gridCol w:w="6878"/>
      </w:tblGrid>
      <w:tr w14:paraId="6942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5"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38E279A2">
            <w:pPr>
              <w:widowControl/>
              <w:jc w:val="center"/>
              <w:textAlignment w:val="center"/>
              <w:rPr>
                <w:rFonts w:hint="eastAsia" w:ascii="宋体" w:hAnsi="宋体" w:eastAsia="宋体" w:cs="宋体"/>
                <w:b w:val="0"/>
                <w:bCs w:val="0"/>
                <w:color w:val="000000"/>
                <w:kern w:val="0"/>
                <w:sz w:val="21"/>
                <w:szCs w:val="21"/>
                <w:lang w:eastAsia="zh-CN" w:bidi="ar"/>
              </w:rPr>
            </w:pPr>
            <w:r>
              <w:rPr>
                <w:rFonts w:hint="eastAsia" w:ascii="宋体" w:hAnsi="宋体" w:eastAsia="宋体" w:cs="宋体"/>
                <w:b w:val="0"/>
                <w:bCs w:val="0"/>
                <w:color w:val="000000"/>
                <w:kern w:val="0"/>
                <w:sz w:val="21"/>
                <w:szCs w:val="21"/>
                <w:lang w:eastAsia="zh-CN" w:bidi="ar"/>
              </w:rPr>
              <w:t>服务内容</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10B1430E">
            <w:pPr>
              <w:widowControl/>
              <w:jc w:val="center"/>
              <w:textAlignment w:val="center"/>
              <w:rPr>
                <w:rFonts w:hint="eastAsia" w:ascii="宋体" w:hAnsi="宋体" w:eastAsia="宋体" w:cs="宋体"/>
                <w:b w:val="0"/>
                <w:bCs w:val="0"/>
                <w:color w:val="000000"/>
                <w:kern w:val="0"/>
                <w:sz w:val="21"/>
                <w:szCs w:val="21"/>
                <w:lang w:bidi="ar"/>
              </w:rPr>
            </w:pPr>
            <w:r>
              <w:rPr>
                <w:rFonts w:hint="eastAsia" w:ascii="宋体" w:hAnsi="宋体" w:cs="宋体"/>
                <w:sz w:val="21"/>
                <w:szCs w:val="21"/>
                <w:u w:val="single"/>
                <w:lang w:eastAsia="zh-CN"/>
              </w:rPr>
              <w:t>中国（广东）电影联合展台策划与执行服务项目</w:t>
            </w:r>
          </w:p>
        </w:tc>
      </w:tr>
      <w:tr w14:paraId="107D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2675F6BF">
            <w:pPr>
              <w:widowControl/>
              <w:jc w:val="center"/>
              <w:textAlignment w:val="center"/>
              <w:rPr>
                <w:rFonts w:hint="eastAsia" w:ascii="宋体" w:hAnsi="宋体" w:eastAsia="宋体" w:cs="宋体"/>
                <w:b w:val="0"/>
                <w:bCs w:val="0"/>
                <w:color w:val="000000"/>
                <w:kern w:val="0"/>
                <w:sz w:val="21"/>
                <w:szCs w:val="21"/>
                <w:lang w:eastAsia="zh-CN" w:bidi="ar"/>
              </w:rPr>
            </w:pPr>
            <w:r>
              <w:rPr>
                <w:rFonts w:hint="eastAsia" w:ascii="宋体" w:hAnsi="宋体" w:eastAsia="宋体" w:cs="宋体"/>
                <w:b w:val="0"/>
                <w:bCs w:val="0"/>
                <w:color w:val="000000"/>
                <w:kern w:val="0"/>
                <w:sz w:val="21"/>
                <w:szCs w:val="21"/>
                <w:lang w:eastAsia="zh-CN" w:bidi="ar"/>
              </w:rPr>
              <w:t>项目报价</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3C138D0D">
            <w:pPr>
              <w:widowControl/>
              <w:jc w:val="center"/>
              <w:textAlignment w:val="center"/>
              <w:rPr>
                <w:rFonts w:hint="eastAsia" w:ascii="宋体" w:hAnsi="宋体" w:eastAsia="宋体" w:cs="宋体"/>
                <w:b w:val="0"/>
                <w:bCs w:val="0"/>
                <w:color w:val="000000"/>
                <w:sz w:val="21"/>
                <w:szCs w:val="21"/>
                <w:u w:val="single"/>
                <w:lang w:val="en-US" w:eastAsia="zh-CN"/>
              </w:rPr>
            </w:pPr>
            <w:r>
              <w:rPr>
                <w:rFonts w:hint="eastAsia" w:ascii="宋体" w:hAnsi="宋体" w:eastAsia="宋体" w:cs="宋体"/>
                <w:b w:val="0"/>
                <w:bCs w:val="0"/>
                <w:kern w:val="0"/>
                <w:sz w:val="21"/>
                <w:szCs w:val="21"/>
                <w:u w:val="single"/>
                <w:lang w:val="en-US" w:eastAsia="zh-CN"/>
              </w:rPr>
              <w:t xml:space="preserve">         </w:t>
            </w:r>
            <w:r>
              <w:rPr>
                <w:rFonts w:hint="eastAsia" w:ascii="宋体" w:hAnsi="宋体" w:eastAsia="宋体" w:cs="宋体"/>
                <w:b w:val="0"/>
                <w:bCs w:val="0"/>
                <w:kern w:val="0"/>
                <w:sz w:val="21"/>
                <w:szCs w:val="21"/>
              </w:rPr>
              <w:t>元</w:t>
            </w:r>
            <w:r>
              <w:rPr>
                <w:rFonts w:hint="eastAsia" w:ascii="宋体" w:hAnsi="宋体" w:eastAsia="宋体" w:cs="宋体"/>
                <w:b w:val="0"/>
                <w:bCs w:val="0"/>
                <w:kern w:val="0"/>
                <w:sz w:val="21"/>
                <w:szCs w:val="21"/>
                <w:lang w:eastAsia="zh-CN"/>
              </w:rPr>
              <w:t>（含税）</w:t>
            </w:r>
          </w:p>
        </w:tc>
      </w:tr>
      <w:tr w14:paraId="1314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70786621">
            <w:pPr>
              <w:widowControl/>
              <w:jc w:val="center"/>
              <w:textAlignment w:val="center"/>
              <w:rPr>
                <w:rFonts w:hint="eastAsia" w:ascii="宋体" w:hAnsi="宋体" w:eastAsia="宋体" w:cs="宋体"/>
                <w:b w:val="0"/>
                <w:bCs w:val="0"/>
                <w:color w:val="000000"/>
                <w:kern w:val="0"/>
                <w:sz w:val="21"/>
                <w:szCs w:val="21"/>
                <w:lang w:eastAsia="zh-CN" w:bidi="ar"/>
              </w:rPr>
            </w:pPr>
            <w:r>
              <w:rPr>
                <w:rFonts w:hint="eastAsia" w:ascii="宋体" w:hAnsi="宋体" w:eastAsia="宋体" w:cs="宋体"/>
                <w:b w:val="0"/>
                <w:bCs w:val="0"/>
                <w:kern w:val="0"/>
                <w:sz w:val="21"/>
                <w:szCs w:val="21"/>
              </w:rPr>
              <w:t>增值税率</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516DB673">
            <w:pPr>
              <w:widowControl/>
              <w:jc w:val="center"/>
              <w:textAlignment w:val="center"/>
              <w:rPr>
                <w:rFonts w:hint="eastAsia" w:ascii="宋体" w:hAnsi="宋体" w:eastAsia="宋体" w:cs="宋体"/>
                <w:b w:val="0"/>
                <w:bCs w:val="0"/>
                <w:color w:val="000000"/>
                <w:sz w:val="21"/>
                <w:szCs w:val="21"/>
                <w:u w:val="single"/>
                <w:lang w:val="en-US" w:eastAsia="zh-CN"/>
              </w:rPr>
            </w:pPr>
            <w:r>
              <w:rPr>
                <w:rFonts w:hint="eastAsia" w:ascii="宋体" w:hAnsi="宋体" w:eastAsia="宋体" w:cs="宋体"/>
                <w:b w:val="0"/>
                <w:bCs w:val="0"/>
                <w:color w:val="000000"/>
                <w:sz w:val="21"/>
                <w:szCs w:val="21"/>
                <w:u w:val="single"/>
                <w:lang w:val="en-US" w:eastAsia="zh-CN"/>
              </w:rPr>
              <w:t xml:space="preserve">          </w:t>
            </w:r>
            <w:r>
              <w:rPr>
                <w:rFonts w:hint="eastAsia" w:ascii="宋体" w:hAnsi="宋体" w:eastAsia="宋体" w:cs="宋体"/>
                <w:b w:val="0"/>
                <w:bCs w:val="0"/>
                <w:color w:val="000000"/>
                <w:sz w:val="21"/>
                <w:szCs w:val="21"/>
                <w:u w:val="none"/>
                <w:lang w:val="en-US" w:eastAsia="zh-CN"/>
              </w:rPr>
              <w:t>%</w:t>
            </w:r>
          </w:p>
        </w:tc>
      </w:tr>
      <w:tr w14:paraId="0181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trPr>
        <w:tc>
          <w:tcPr>
            <w:tcW w:w="964" w:type="pct"/>
            <w:tcBorders>
              <w:top w:val="single" w:color="auto" w:sz="4" w:space="0"/>
              <w:left w:val="single" w:color="auto" w:sz="4" w:space="0"/>
              <w:bottom w:val="single" w:color="auto" w:sz="4" w:space="0"/>
              <w:right w:val="single" w:color="auto" w:sz="4" w:space="0"/>
            </w:tcBorders>
            <w:noWrap w:val="0"/>
            <w:vAlign w:val="center"/>
          </w:tcPr>
          <w:p w14:paraId="043F664B">
            <w:pPr>
              <w:keepNext w:val="0"/>
              <w:keepLines w:val="0"/>
              <w:pageBreakBefore w:val="0"/>
              <w:kinsoku/>
              <w:wordWrap/>
              <w:overflowPunct/>
              <w:topLinePunct w:val="0"/>
              <w:autoSpaceDE/>
              <w:autoSpaceDN/>
              <w:bidi w:val="0"/>
              <w:adjustRightInd w:val="0"/>
              <w:snapToGrid w:val="0"/>
              <w:spacing w:line="360" w:lineRule="auto"/>
              <w:jc w:val="center"/>
              <w:rPr>
                <w:rFonts w:hint="eastAsia" w:ascii="宋体" w:hAnsi="宋体" w:eastAsia="宋体" w:cs="宋体"/>
                <w:b w:val="0"/>
                <w:bCs w:val="0"/>
                <w:color w:val="000000"/>
                <w:kern w:val="0"/>
                <w:sz w:val="21"/>
                <w:szCs w:val="21"/>
                <w:lang w:bidi="ar"/>
              </w:rPr>
            </w:pPr>
            <w:r>
              <w:rPr>
                <w:rFonts w:hint="eastAsia" w:ascii="宋体" w:hAnsi="宋体" w:eastAsia="宋体" w:cs="宋体"/>
                <w:b w:val="0"/>
                <w:bCs w:val="0"/>
                <w:sz w:val="21"/>
                <w:szCs w:val="21"/>
              </w:rPr>
              <w:t>报价单位</w:t>
            </w:r>
          </w:p>
        </w:tc>
        <w:tc>
          <w:tcPr>
            <w:tcW w:w="4035" w:type="pct"/>
            <w:tcBorders>
              <w:top w:val="single" w:color="auto" w:sz="4" w:space="0"/>
              <w:left w:val="single" w:color="auto" w:sz="4" w:space="0"/>
              <w:bottom w:val="single" w:color="auto" w:sz="4" w:space="0"/>
              <w:right w:val="single" w:color="auto" w:sz="4" w:space="0"/>
            </w:tcBorders>
            <w:noWrap w:val="0"/>
            <w:vAlign w:val="center"/>
          </w:tcPr>
          <w:p w14:paraId="1017DCB0">
            <w:pPr>
              <w:keepNext w:val="0"/>
              <w:keepLines w:val="0"/>
              <w:pageBreakBefore w:val="0"/>
              <w:widowControl w:val="0"/>
              <w:kinsoku/>
              <w:wordWrap/>
              <w:overflowPunct/>
              <w:topLinePunct w:val="0"/>
              <w:autoSpaceDE/>
              <w:autoSpaceDN/>
              <w:bidi w:val="0"/>
              <w:adjustRightInd w:val="0"/>
              <w:snapToGrid w:val="0"/>
              <w:spacing w:before="313" w:beforeLines="100" w:line="360" w:lineRule="auto"/>
              <w:jc w:val="left"/>
              <w:textAlignment w:val="auto"/>
              <w:rPr>
                <w:rFonts w:hint="eastAsia" w:ascii="宋体" w:hAnsi="宋体" w:eastAsia="宋体" w:cs="宋体"/>
                <w:b w:val="0"/>
                <w:bCs w:val="0"/>
                <w:sz w:val="21"/>
                <w:szCs w:val="21"/>
                <w:u w:val="single"/>
              </w:rPr>
            </w:pPr>
            <w:r>
              <w:rPr>
                <w:rFonts w:hint="eastAsia" w:ascii="宋体" w:hAnsi="宋体" w:eastAsia="宋体" w:cs="宋体"/>
                <w:b w:val="0"/>
                <w:bCs w:val="0"/>
                <w:sz w:val="21"/>
                <w:szCs w:val="21"/>
              </w:rPr>
              <w:t>单位</w:t>
            </w:r>
            <w:r>
              <w:rPr>
                <w:rFonts w:hint="eastAsia" w:ascii="宋体" w:hAnsi="宋体" w:eastAsia="宋体" w:cs="宋体"/>
                <w:b w:val="0"/>
                <w:bCs w:val="0"/>
                <w:sz w:val="21"/>
                <w:szCs w:val="21"/>
                <w:lang w:eastAsia="zh-CN"/>
              </w:rPr>
              <w:t>名称</w:t>
            </w:r>
            <w:r>
              <w:rPr>
                <w:rFonts w:hint="eastAsia" w:ascii="宋体" w:hAnsi="宋体" w:eastAsia="宋体" w:cs="宋体"/>
                <w:b w:val="0"/>
                <w:bCs w:val="0"/>
                <w:sz w:val="21"/>
                <w:szCs w:val="21"/>
              </w:rPr>
              <w:t>（盖章）：</w:t>
            </w:r>
            <w:r>
              <w:rPr>
                <w:rFonts w:hint="eastAsia" w:ascii="宋体" w:hAnsi="宋体" w:eastAsia="宋体" w:cs="宋体"/>
                <w:b w:val="0"/>
                <w:bCs w:val="0"/>
                <w:sz w:val="21"/>
                <w:szCs w:val="21"/>
                <w:u w:val="single"/>
              </w:rPr>
              <w:t xml:space="preserve">                             </w:t>
            </w:r>
          </w:p>
          <w:p w14:paraId="5FBEBB97">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eastAsia" w:ascii="宋体" w:hAnsi="宋体" w:eastAsia="宋体" w:cs="宋体"/>
                <w:b w:val="0"/>
                <w:bCs w:val="0"/>
                <w:sz w:val="21"/>
                <w:szCs w:val="21"/>
                <w:u w:val="single"/>
              </w:rPr>
            </w:pPr>
            <w:r>
              <w:rPr>
                <w:rFonts w:hint="eastAsia" w:ascii="宋体" w:hAnsi="宋体" w:cs="宋体"/>
                <w:szCs w:val="21"/>
              </w:rPr>
              <w:t>法定代表人</w:t>
            </w:r>
            <w:r>
              <w:rPr>
                <w:rFonts w:hint="eastAsia" w:ascii="宋体" w:hAnsi="宋体" w:cs="宋体"/>
                <w:szCs w:val="21"/>
                <w:lang w:eastAsia="zh-CN"/>
              </w:rPr>
              <w:t>（</w:t>
            </w:r>
            <w:r>
              <w:rPr>
                <w:rFonts w:hint="eastAsia" w:ascii="宋体" w:hAnsi="宋体" w:eastAsia="宋体" w:cs="宋体"/>
                <w:highlight w:val="none"/>
                <w:lang w:val="en-US" w:eastAsia="zh-CN"/>
              </w:rPr>
              <w:t>负责人</w:t>
            </w:r>
            <w:r>
              <w:rPr>
                <w:rFonts w:hint="eastAsia" w:ascii="宋体" w:hAnsi="宋体" w:cs="宋体"/>
                <w:highlight w:val="none"/>
                <w:lang w:val="en-US" w:eastAsia="zh-CN"/>
              </w:rPr>
              <w:t>）</w:t>
            </w:r>
            <w:r>
              <w:rPr>
                <w:rFonts w:hint="eastAsia" w:ascii="宋体" w:hAnsi="宋体" w:cs="宋体"/>
                <w:szCs w:val="21"/>
              </w:rPr>
              <w:t>或者其委托代理人</w:t>
            </w:r>
            <w:r>
              <w:rPr>
                <w:rFonts w:hint="eastAsia" w:ascii="宋体" w:hAnsi="宋体" w:cs="宋体"/>
                <w:szCs w:val="21"/>
                <w:lang w:eastAsia="zh-CN"/>
              </w:rPr>
              <w:t>（</w:t>
            </w:r>
            <w:r>
              <w:rPr>
                <w:rFonts w:hint="eastAsia" w:ascii="宋体" w:hAnsi="宋体" w:cs="宋体"/>
                <w:szCs w:val="21"/>
                <w:lang w:val="en-US" w:eastAsia="zh-CN"/>
              </w:rPr>
              <w:t>签字）</w:t>
            </w:r>
            <w:r>
              <w:rPr>
                <w:rFonts w:hint="eastAsia" w:ascii="宋体" w:hAnsi="宋体" w:eastAsia="宋体" w:cs="宋体"/>
                <w:b w:val="0"/>
                <w:bCs w:val="0"/>
                <w:sz w:val="21"/>
                <w:szCs w:val="21"/>
              </w:rPr>
              <w:t>：</w:t>
            </w:r>
            <w:r>
              <w:rPr>
                <w:rFonts w:hint="eastAsia" w:ascii="宋体" w:hAnsi="宋体" w:eastAsia="宋体" w:cs="宋体"/>
                <w:b w:val="0"/>
                <w:bCs w:val="0"/>
                <w:sz w:val="21"/>
                <w:szCs w:val="21"/>
                <w:u w:val="single"/>
              </w:rPr>
              <w:t xml:space="preserve">                    </w:t>
            </w:r>
          </w:p>
          <w:p w14:paraId="7D19689D">
            <w:pPr>
              <w:keepNext w:val="0"/>
              <w:keepLines w:val="0"/>
              <w:pageBreakBefore w:val="0"/>
              <w:kinsoku/>
              <w:wordWrap/>
              <w:overflowPunct/>
              <w:topLinePunct w:val="0"/>
              <w:autoSpaceDE/>
              <w:autoSpaceDN/>
              <w:bidi w:val="0"/>
              <w:adjustRightInd w:val="0"/>
              <w:snapToGrid w:val="0"/>
              <w:spacing w:before="157" w:beforeLines="50" w:line="360" w:lineRule="auto"/>
              <w:jc w:val="left"/>
              <w:rPr>
                <w:rFonts w:hint="eastAsia" w:ascii="宋体" w:hAnsi="宋体" w:eastAsia="宋体" w:cs="宋体"/>
                <w:b w:val="0"/>
                <w:bCs w:val="0"/>
                <w:sz w:val="21"/>
                <w:szCs w:val="21"/>
              </w:rPr>
            </w:pPr>
            <w:r>
              <w:rPr>
                <w:rFonts w:hint="eastAsia" w:ascii="宋体" w:hAnsi="宋体" w:eastAsia="宋体" w:cs="宋体"/>
                <w:b w:val="0"/>
                <w:bCs w:val="0"/>
                <w:sz w:val="21"/>
                <w:szCs w:val="21"/>
              </w:rPr>
              <w:t>联系方式 ：</w:t>
            </w:r>
            <w:r>
              <w:rPr>
                <w:rFonts w:hint="eastAsia" w:ascii="宋体" w:hAnsi="宋体" w:eastAsia="宋体" w:cs="宋体"/>
                <w:b w:val="0"/>
                <w:bCs w:val="0"/>
                <w:sz w:val="21"/>
                <w:szCs w:val="21"/>
                <w:u w:val="single"/>
              </w:rPr>
              <w:t xml:space="preserve">                             </w:t>
            </w:r>
          </w:p>
          <w:p w14:paraId="651A63DE">
            <w:pPr>
              <w:keepNext w:val="0"/>
              <w:keepLines w:val="0"/>
              <w:pageBreakBefore w:val="0"/>
              <w:widowControl/>
              <w:kinsoku/>
              <w:wordWrap/>
              <w:overflowPunct/>
              <w:topLinePunct w:val="0"/>
              <w:autoSpaceDE/>
              <w:autoSpaceDN/>
              <w:bidi w:val="0"/>
              <w:adjustRightInd w:val="0"/>
              <w:spacing w:before="157" w:beforeLines="50" w:line="360" w:lineRule="auto"/>
              <w:jc w:val="left"/>
              <w:textAlignment w:val="center"/>
              <w:rPr>
                <w:rFonts w:hint="eastAsia" w:ascii="宋体" w:hAnsi="宋体" w:eastAsia="宋体" w:cs="宋体"/>
                <w:b w:val="0"/>
                <w:bCs w:val="0"/>
                <w:color w:val="000000"/>
                <w:kern w:val="0"/>
                <w:sz w:val="21"/>
                <w:szCs w:val="21"/>
                <w:lang w:bidi="ar"/>
              </w:rPr>
            </w:pPr>
            <w:r>
              <w:rPr>
                <w:rFonts w:hint="eastAsia" w:ascii="宋体" w:hAnsi="宋体" w:eastAsia="宋体" w:cs="宋体"/>
                <w:b w:val="0"/>
                <w:bCs w:val="0"/>
                <w:sz w:val="21"/>
                <w:szCs w:val="21"/>
              </w:rPr>
              <w:t>报价日期：202</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rPr>
              <w:t>年</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月</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日</w:t>
            </w:r>
          </w:p>
        </w:tc>
      </w:tr>
    </w:tbl>
    <w:p w14:paraId="1951A2FE">
      <w:pPr>
        <w:rPr>
          <w:rFonts w:hint="eastAsia" w:ascii="宋体" w:hAnsi="宋体" w:eastAsia="宋体" w:cs="宋体"/>
          <w:szCs w:val="21"/>
          <w:lang w:eastAsia="zh-CN"/>
        </w:rPr>
      </w:pPr>
      <w:r>
        <w:rPr>
          <w:rFonts w:hint="eastAsia" w:ascii="宋体" w:hAnsi="宋体" w:eastAsia="宋体" w:cs="宋体"/>
          <w:szCs w:val="21"/>
          <w:lang w:eastAsia="zh-CN"/>
        </w:rPr>
        <w:br w:type="page"/>
      </w:r>
    </w:p>
    <w:p w14:paraId="7A6F98DF">
      <w:pPr>
        <w:pStyle w:val="37"/>
        <w:tabs>
          <w:tab w:val="left" w:pos="588"/>
        </w:tabs>
        <w:snapToGrid w:val="0"/>
        <w:spacing w:before="120" w:after="120" w:line="440" w:lineRule="exact"/>
        <w:jc w:val="left"/>
        <w:outlineLvl w:val="9"/>
        <w:rPr>
          <w:rFonts w:ascii="宋体" w:hAnsi="宋体" w:cs="宋体"/>
          <w:sz w:val="24"/>
          <w:szCs w:val="24"/>
        </w:rPr>
      </w:pPr>
      <w:bookmarkStart w:id="126" w:name="_Toc20456"/>
      <w:bookmarkStart w:id="127" w:name="_Toc28567"/>
      <w:bookmarkStart w:id="128" w:name="_Toc10667"/>
      <w:r>
        <w:rPr>
          <w:rFonts w:hint="eastAsia" w:ascii="宋体" w:hAnsi="宋体" w:cs="宋体"/>
          <w:sz w:val="24"/>
          <w:szCs w:val="24"/>
        </w:rPr>
        <w:t>附件：分项一览表</w:t>
      </w:r>
      <w:bookmarkEnd w:id="126"/>
      <w:r>
        <w:rPr>
          <w:rFonts w:hint="eastAsia" w:ascii="宋体" w:hAnsi="宋体" w:cs="宋体"/>
          <w:sz w:val="24"/>
          <w:szCs w:val="24"/>
        </w:rPr>
        <w:t>（格式</w:t>
      </w:r>
      <w:r>
        <w:rPr>
          <w:rFonts w:hint="eastAsia" w:ascii="宋体" w:hAnsi="宋体" w:cs="宋体"/>
          <w:sz w:val="24"/>
          <w:szCs w:val="24"/>
          <w:lang w:val="en-US" w:eastAsia="zh-CN"/>
        </w:rPr>
        <w:t>自拟</w:t>
      </w:r>
      <w:r>
        <w:rPr>
          <w:rFonts w:hint="eastAsia" w:ascii="宋体" w:hAnsi="宋体" w:cs="宋体"/>
          <w:sz w:val="24"/>
          <w:szCs w:val="24"/>
        </w:rPr>
        <w:t>）</w:t>
      </w:r>
      <w:bookmarkEnd w:id="127"/>
      <w:bookmarkEnd w:id="128"/>
    </w:p>
    <w:p w14:paraId="3C322C23">
      <w:pPr>
        <w:spacing w:line="360" w:lineRule="auto"/>
        <w:rPr>
          <w:rFonts w:hint="eastAsia" w:ascii="宋体" w:hAnsi="宋体" w:eastAsia="宋体" w:cs="宋体"/>
          <w:u w:val="single"/>
          <w:lang w:eastAsia="zh-CN"/>
        </w:rPr>
      </w:pPr>
      <w:r>
        <w:rPr>
          <w:rFonts w:hint="eastAsia" w:ascii="宋体" w:hAnsi="宋体" w:cs="宋体"/>
        </w:rPr>
        <w:t>项目名称：</w:t>
      </w:r>
      <w:r>
        <w:rPr>
          <w:rFonts w:hint="eastAsia" w:ascii="宋体" w:hAnsi="宋体" w:cs="宋体"/>
          <w:sz w:val="21"/>
          <w:szCs w:val="21"/>
          <w:u w:val="single"/>
          <w:lang w:eastAsia="zh-CN"/>
        </w:rPr>
        <w:t>中国（广东）电影联合展台策划与执行服务项目</w:t>
      </w:r>
    </w:p>
    <w:p w14:paraId="43BCC493">
      <w:pPr>
        <w:autoSpaceDE w:val="0"/>
        <w:autoSpaceDN w:val="0"/>
        <w:adjustRightInd w:val="0"/>
        <w:ind w:left="424" w:hanging="424" w:hangingChars="202"/>
        <w:jc w:val="left"/>
        <w:rPr>
          <w:rFonts w:hint="eastAsia" w:ascii="宋体" w:hAnsi="宋体" w:eastAsia="宋体" w:cs="宋体"/>
          <w:szCs w:val="21"/>
          <w:u w:val="single"/>
          <w:lang w:eastAsia="zh-CN"/>
        </w:rPr>
      </w:pPr>
      <w:r>
        <w:rPr>
          <w:rFonts w:hint="eastAsia" w:ascii="宋体" w:hAnsi="宋体" w:cs="宋体"/>
        </w:rPr>
        <w:t>项目编号：</w:t>
      </w:r>
      <w:r>
        <w:rPr>
          <w:rFonts w:hint="eastAsia" w:ascii="宋体" w:hAnsi="宋体" w:cs="宋体"/>
          <w:b w:val="0"/>
          <w:bCs/>
          <w:sz w:val="21"/>
          <w:szCs w:val="21"/>
          <w:u w:val="single"/>
          <w:lang w:eastAsia="zh-CN"/>
        </w:rPr>
        <w:t>JC-202609005</w:t>
      </w:r>
    </w:p>
    <w:p w14:paraId="219DAE8E">
      <w:pPr>
        <w:pStyle w:val="16"/>
        <w:rPr>
          <w:rFonts w:ascii="宋体" w:hAnsi="宋体" w:cs="宋体"/>
          <w:sz w:val="21"/>
          <w:szCs w:val="21"/>
        </w:rPr>
      </w:pPr>
    </w:p>
    <w:p w14:paraId="26ACE1E9">
      <w:pPr>
        <w:pStyle w:val="16"/>
        <w:rPr>
          <w:rFonts w:ascii="宋体" w:hAnsi="宋体" w:cs="宋体"/>
          <w:sz w:val="21"/>
          <w:szCs w:val="21"/>
        </w:rPr>
      </w:pPr>
    </w:p>
    <w:p w14:paraId="4183E89C">
      <w:pPr>
        <w:pStyle w:val="16"/>
        <w:rPr>
          <w:rFonts w:ascii="宋体" w:hAnsi="宋体" w:cs="宋体"/>
          <w:sz w:val="21"/>
          <w:szCs w:val="21"/>
        </w:rPr>
      </w:pPr>
    </w:p>
    <w:p w14:paraId="517701F4">
      <w:pPr>
        <w:pStyle w:val="16"/>
        <w:rPr>
          <w:rFonts w:ascii="宋体" w:hAnsi="宋体" w:cs="宋体"/>
          <w:sz w:val="21"/>
          <w:szCs w:val="21"/>
        </w:rPr>
      </w:pPr>
    </w:p>
    <w:p w14:paraId="533A001A">
      <w:pPr>
        <w:pStyle w:val="16"/>
        <w:rPr>
          <w:rFonts w:ascii="宋体" w:hAnsi="宋体" w:cs="宋体"/>
          <w:sz w:val="21"/>
          <w:szCs w:val="21"/>
        </w:rPr>
      </w:pPr>
      <w:r>
        <w:rPr>
          <w:rFonts w:hint="eastAsia" w:ascii="宋体" w:hAnsi="宋体" w:cs="宋体"/>
          <w:sz w:val="21"/>
          <w:szCs w:val="21"/>
        </w:rPr>
        <w:t>1、响应报价为供应商最终的响应报价，包含《第</w:t>
      </w:r>
      <w:r>
        <w:rPr>
          <w:rFonts w:hint="eastAsia" w:ascii="宋体" w:hAnsi="宋体" w:cs="宋体"/>
          <w:sz w:val="21"/>
          <w:szCs w:val="21"/>
          <w:lang w:val="en-US" w:eastAsia="zh-CN"/>
        </w:rPr>
        <w:t>四</w:t>
      </w:r>
      <w:r>
        <w:rPr>
          <w:rFonts w:hint="eastAsia" w:ascii="宋体" w:hAnsi="宋体" w:cs="宋体"/>
          <w:sz w:val="21"/>
          <w:szCs w:val="21"/>
        </w:rPr>
        <w:t>章 采购需求书》所述服务需要的全部费用。如果供应商在成交并签署合同后，在项目实施过程中出现任何遗漏，均由成交单位免费提供，采购人将不再支付任何费用。</w:t>
      </w:r>
    </w:p>
    <w:p w14:paraId="0388C140">
      <w:pPr>
        <w:pStyle w:val="16"/>
        <w:rPr>
          <w:rFonts w:hint="default" w:ascii="宋体" w:hAnsi="宋体" w:eastAsia="宋体" w:cs="宋体"/>
          <w:sz w:val="21"/>
          <w:szCs w:val="21"/>
          <w:lang w:val="en-US" w:eastAsia="zh-CN"/>
        </w:rPr>
      </w:pPr>
      <w:r>
        <w:rPr>
          <w:rFonts w:hint="eastAsia" w:ascii="宋体" w:hAnsi="宋体" w:cs="宋体"/>
          <w:sz w:val="21"/>
          <w:szCs w:val="21"/>
        </w:rPr>
        <w:t>2、请供应商进行详细的报价清单分析。</w:t>
      </w:r>
      <w:r>
        <w:rPr>
          <w:rFonts w:hint="eastAsia" w:ascii="宋体" w:hAnsi="宋体" w:cs="宋体"/>
          <w:b/>
          <w:bCs/>
          <w:sz w:val="21"/>
          <w:szCs w:val="21"/>
          <w:lang w:val="en-US" w:eastAsia="zh-CN"/>
        </w:rPr>
        <w:t>本项目设有含税总价最高限价485000元</w:t>
      </w:r>
      <w:r>
        <w:rPr>
          <w:rFonts w:hint="eastAsia" w:ascii="宋体" w:hAnsi="宋体" w:cs="宋体"/>
          <w:b/>
          <w:bCs/>
          <w:i w:val="0"/>
          <w:iCs w:val="0"/>
          <w:color w:val="auto"/>
          <w:kern w:val="2"/>
          <w:sz w:val="21"/>
          <w:szCs w:val="21"/>
          <w:lang w:val="en-US" w:eastAsia="zh-CN" w:bidi="ar-SA"/>
        </w:rPr>
        <w:t>，供应商含税报价合计报价不得超出上述最高限价</w:t>
      </w:r>
      <w:r>
        <w:rPr>
          <w:rFonts w:hint="eastAsia" w:ascii="宋体" w:hAnsi="宋体" w:cs="宋体"/>
          <w:i w:val="0"/>
          <w:iCs w:val="0"/>
          <w:color w:val="auto"/>
          <w:kern w:val="2"/>
          <w:sz w:val="21"/>
          <w:szCs w:val="21"/>
          <w:lang w:val="en-US" w:eastAsia="zh-CN" w:bidi="ar-SA"/>
        </w:rPr>
        <w:t>。</w:t>
      </w:r>
    </w:p>
    <w:p w14:paraId="2ECF4B2C">
      <w:pPr>
        <w:pStyle w:val="16"/>
        <w:rPr>
          <w:rFonts w:ascii="宋体" w:hAnsi="宋体" w:cs="宋体"/>
          <w:sz w:val="21"/>
          <w:szCs w:val="21"/>
        </w:rPr>
      </w:pPr>
      <w:r>
        <w:rPr>
          <w:rFonts w:hint="eastAsia" w:ascii="宋体" w:hAnsi="宋体" w:cs="宋体"/>
          <w:sz w:val="21"/>
          <w:szCs w:val="21"/>
        </w:rPr>
        <w:t>3、分项报价表合计总价应与报价一览表的含税总报价一致。</w:t>
      </w:r>
    </w:p>
    <w:p w14:paraId="0B97D5DA">
      <w:pPr>
        <w:pStyle w:val="16"/>
        <w:rPr>
          <w:rFonts w:ascii="宋体" w:hAnsi="宋体" w:cs="宋体"/>
          <w:sz w:val="21"/>
          <w:szCs w:val="21"/>
        </w:rPr>
      </w:pPr>
    </w:p>
    <w:p w14:paraId="76DDB82E">
      <w:pPr>
        <w:pStyle w:val="16"/>
        <w:rPr>
          <w:rFonts w:ascii="宋体" w:hAnsi="宋体" w:cs="宋体"/>
          <w:sz w:val="21"/>
          <w:szCs w:val="21"/>
        </w:rPr>
      </w:pPr>
    </w:p>
    <w:p w14:paraId="17553099">
      <w:pPr>
        <w:pStyle w:val="16"/>
        <w:rPr>
          <w:rFonts w:ascii="宋体" w:hAnsi="宋体" w:cs="宋体"/>
        </w:rPr>
      </w:pPr>
    </w:p>
    <w:p w14:paraId="54D3C794">
      <w:pPr>
        <w:wordWrap w:val="0"/>
        <w:spacing w:line="300" w:lineRule="auto"/>
        <w:ind w:right="120"/>
        <w:jc w:val="right"/>
        <w:rPr>
          <w:rFonts w:ascii="宋体" w:hAnsi="宋体" w:cs="宋体"/>
          <w:szCs w:val="21"/>
        </w:rPr>
      </w:pPr>
      <w:r>
        <w:rPr>
          <w:rFonts w:hint="eastAsia" w:ascii="宋体" w:hAnsi="宋体" w:cs="宋体"/>
          <w:sz w:val="24"/>
          <w:szCs w:val="21"/>
        </w:rPr>
        <w:t xml:space="preserve"> </w:t>
      </w:r>
      <w:r>
        <w:rPr>
          <w:rFonts w:hint="eastAsia" w:ascii="宋体" w:hAnsi="宋体" w:cs="宋体"/>
          <w:szCs w:val="21"/>
        </w:rPr>
        <w:t>供应商名称：</w:t>
      </w:r>
      <w:r>
        <w:rPr>
          <w:rFonts w:hint="eastAsia" w:ascii="宋体" w:hAnsi="宋体" w:cs="宋体"/>
          <w:szCs w:val="21"/>
          <w:u w:val="single"/>
        </w:rPr>
        <w:t xml:space="preserve">                           </w:t>
      </w:r>
      <w:r>
        <w:rPr>
          <w:rFonts w:hint="eastAsia" w:ascii="宋体" w:hAnsi="宋体" w:cs="宋体"/>
          <w:szCs w:val="21"/>
        </w:rPr>
        <w:t>（盖单位公章）</w:t>
      </w:r>
    </w:p>
    <w:p w14:paraId="1B593A44">
      <w:pPr>
        <w:spacing w:line="300" w:lineRule="auto"/>
        <w:ind w:right="120"/>
        <w:jc w:val="right"/>
        <w:rPr>
          <w:rFonts w:ascii="宋体" w:hAnsi="宋体" w:cs="宋体"/>
          <w:szCs w:val="21"/>
        </w:rPr>
      </w:pPr>
      <w:r>
        <w:rPr>
          <w:rFonts w:hint="eastAsia" w:ascii="宋体" w:hAnsi="宋体" w:cs="宋体"/>
          <w:szCs w:val="21"/>
        </w:rPr>
        <w:t>法定代表人（</w:t>
      </w:r>
      <w:r>
        <w:rPr>
          <w:rFonts w:hint="eastAsia" w:ascii="宋体" w:hAnsi="宋体" w:cs="宋体"/>
        </w:rPr>
        <w:t>负责人）</w:t>
      </w:r>
      <w:r>
        <w:rPr>
          <w:rFonts w:hint="eastAsia" w:ascii="宋体" w:hAnsi="宋体" w:cs="宋体"/>
          <w:szCs w:val="21"/>
        </w:rPr>
        <w:t>或者其委托代理人：</w:t>
      </w:r>
      <w:r>
        <w:rPr>
          <w:rFonts w:hint="eastAsia" w:ascii="宋体" w:hAnsi="宋体" w:cs="宋体"/>
          <w:szCs w:val="21"/>
          <w:u w:val="single"/>
        </w:rPr>
        <w:t xml:space="preserve">               </w:t>
      </w:r>
      <w:r>
        <w:rPr>
          <w:rFonts w:hint="eastAsia" w:ascii="宋体" w:hAnsi="宋体" w:cs="宋体"/>
          <w:szCs w:val="21"/>
        </w:rPr>
        <w:t>（签字或盖章）</w:t>
      </w:r>
    </w:p>
    <w:p w14:paraId="2366C382">
      <w:pPr>
        <w:spacing w:line="300" w:lineRule="auto"/>
        <w:ind w:right="120"/>
        <w:jc w:val="right"/>
        <w:rPr>
          <w:rFonts w:hint="eastAsia" w:ascii="宋体" w:hAnsi="宋体" w:eastAsia="宋体" w:cs="宋体"/>
          <w:szCs w:val="21"/>
          <w:lang w:eastAsia="zh-CN"/>
        </w:rPr>
      </w:pPr>
      <w:r>
        <w:rPr>
          <w:rFonts w:hint="eastAsia" w:ascii="宋体" w:hAnsi="宋体" w:cs="宋体"/>
          <w:szCs w:val="21"/>
          <w:u w:val="single"/>
        </w:rPr>
        <w:t xml:space="preserve">     </w:t>
      </w:r>
      <w:r>
        <w:rPr>
          <w:rFonts w:hint="eastAsia" w:ascii="宋体" w:hAnsi="宋体" w:eastAsia="宋体" w:cs="宋体"/>
          <w:szCs w:val="21"/>
        </w:rPr>
        <w:t>年</w:t>
      </w:r>
      <w:r>
        <w:rPr>
          <w:rFonts w:hint="eastAsia" w:ascii="宋体" w:hAnsi="宋体" w:cs="宋体"/>
          <w:szCs w:val="21"/>
          <w:u w:val="single"/>
        </w:rPr>
        <w:t xml:space="preserve">     </w:t>
      </w:r>
      <w:r>
        <w:rPr>
          <w:rFonts w:hint="eastAsia" w:ascii="宋体" w:hAnsi="宋体" w:eastAsia="宋体" w:cs="宋体"/>
          <w:szCs w:val="21"/>
        </w:rPr>
        <w:t>月</w:t>
      </w:r>
      <w:r>
        <w:rPr>
          <w:rFonts w:hint="eastAsia" w:ascii="宋体" w:hAnsi="宋体" w:cs="宋体"/>
          <w:szCs w:val="21"/>
          <w:u w:val="single"/>
        </w:rPr>
        <w:t xml:space="preserve">     </w:t>
      </w:r>
      <w:r>
        <w:rPr>
          <w:rFonts w:hint="eastAsia" w:ascii="宋体" w:hAnsi="宋体" w:eastAsia="宋体" w:cs="宋体"/>
          <w:szCs w:val="21"/>
        </w:rPr>
        <w:t>日</w:t>
      </w:r>
    </w:p>
    <w:p w14:paraId="48687B50">
      <w:pPr>
        <w:rPr>
          <w:rFonts w:hint="eastAsia" w:ascii="宋体" w:hAnsi="宋体" w:eastAsia="宋体" w:cs="宋体"/>
          <w:szCs w:val="21"/>
          <w:lang w:eastAsia="zh-CN"/>
        </w:rPr>
      </w:pPr>
    </w:p>
    <w:sectPr>
      <w:footerReference r:id="rId10" w:type="default"/>
      <w:pgSz w:w="11906" w:h="16838"/>
      <w:pgMar w:top="1418"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1" w:fontKey="{37E89FC9-C318-45FB-A94B-EAE4982715AF}"/>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209C9F22-52FC-4E70-ABC9-F89BE204C372}"/>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A5918">
    <w:pPr>
      <w:pStyle w:val="26"/>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36EF4">
                          <w:pPr>
                            <w:pStyle w:val="2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CD36EF4">
                    <w:pPr>
                      <w:pStyle w:val="2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97AD5">
    <w:pPr>
      <w:pStyle w:val="26"/>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30C17B">
                          <w:pPr>
                            <w:pStyle w:val="2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530C17B">
                    <w:pPr>
                      <w:pStyle w:val="2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D0E2D">
    <w:pPr>
      <w:pStyle w:val="2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455A8B">
                          <w:pPr>
                            <w:pStyle w:val="2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3455A8B">
                    <w:pPr>
                      <w:pStyle w:val="2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7D04">
    <w:pPr>
      <w:jc w:val="center"/>
      <w:rPr>
        <w:rFonts w:asciiTheme="minorEastAsia" w:hAnsiTheme="minorEastAsia" w:eastAsiaTheme="minorEastAsia"/>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35FE63">
                          <w:pPr>
                            <w:pStyle w:val="26"/>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835FE63">
                    <w:pPr>
                      <w:pStyle w:val="26"/>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9269169"/>
    </w:sdtPr>
    <w:sdtContent>
      <w:p w14:paraId="265D5277">
        <w:pPr>
          <w:pStyle w:val="26"/>
          <w:jc w:val="center"/>
        </w:pPr>
        <w:r>
          <w:fldChar w:fldCharType="begin"/>
        </w:r>
        <w:r>
          <w:instrText xml:space="preserve">PAGE   \* MERGEFORMAT</w:instrText>
        </w:r>
        <w:r>
          <w:fldChar w:fldCharType="separate"/>
        </w:r>
        <w:r>
          <w:rPr>
            <w:lang w:val="zh-CN"/>
          </w:rPr>
          <w:t>2</w:t>
        </w:r>
        <w:r>
          <w:rPr>
            <w:lang w:val="zh-C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DFF8">
    <w:pPr>
      <w:pStyle w:val="2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1B9E2E">
                          <w:pPr>
                            <w:pStyle w:val="26"/>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E1B9E2E">
                    <w:pPr>
                      <w:pStyle w:val="26"/>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31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99B5">
    <w:pPr>
      <w:pStyle w:val="28"/>
      <w:jc w:val="right"/>
      <w:rPr>
        <w:rFonts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568BB">
    <w:pPr>
      <w:pStyle w:val="28"/>
      <w:jc w:val="right"/>
      <w:rPr>
        <w:rFonts w:ascii="宋体" w:hAnsi="宋体"/>
      </w:rPr>
    </w:pPr>
    <w:r>
      <w:rPr>
        <w:rFonts w:hint="eastAsia" w:ascii="宋体" w:hAnsi="宋体"/>
      </w:rPr>
      <w:t>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48046"/>
    <w:multiLevelType w:val="singleLevel"/>
    <w:tmpl w:val="8EB48046"/>
    <w:lvl w:ilvl="0" w:tentative="0">
      <w:start w:val="1"/>
      <w:numFmt w:val="decimal"/>
      <w:suff w:val="nothing"/>
      <w:lvlText w:val="%1．"/>
      <w:lvlJc w:val="left"/>
      <w:pPr>
        <w:ind w:left="0" w:firstLine="400"/>
      </w:pPr>
      <w:rPr>
        <w:rFonts w:hint="default" w:ascii="仿宋_GB2312" w:hAnsi="仿宋_GB2312" w:eastAsia="仿宋_GB2312" w:cs="仿宋_GB2312"/>
        <w:sz w:val="28"/>
        <w:szCs w:val="28"/>
      </w:rPr>
    </w:lvl>
  </w:abstractNum>
  <w:abstractNum w:abstractNumId="1">
    <w:nsid w:val="A46111B9"/>
    <w:multiLevelType w:val="singleLevel"/>
    <w:tmpl w:val="A46111B9"/>
    <w:lvl w:ilvl="0" w:tentative="0">
      <w:start w:val="3"/>
      <w:numFmt w:val="chineseCounting"/>
      <w:suff w:val="space"/>
      <w:lvlText w:val="第%1章"/>
      <w:lvlJc w:val="left"/>
      <w:rPr>
        <w:rFonts w:hint="eastAsia"/>
      </w:rPr>
    </w:lvl>
  </w:abstractNum>
  <w:abstractNum w:abstractNumId="2">
    <w:nsid w:val="DA5A4C52"/>
    <w:multiLevelType w:val="singleLevel"/>
    <w:tmpl w:val="DA5A4C52"/>
    <w:lvl w:ilvl="0" w:tentative="0">
      <w:start w:val="1"/>
      <w:numFmt w:val="decimal"/>
      <w:suff w:val="nothing"/>
      <w:lvlText w:val="%1．"/>
      <w:lvlJc w:val="left"/>
      <w:pPr>
        <w:ind w:left="0" w:firstLine="400"/>
      </w:pPr>
      <w:rPr>
        <w:rFonts w:hint="default" w:ascii="仿宋_GB2312" w:hAnsi="仿宋_GB2312" w:eastAsia="仿宋_GB2312" w:cs="仿宋_GB2312"/>
        <w:sz w:val="28"/>
        <w:szCs w:val="28"/>
      </w:rPr>
    </w:lvl>
  </w:abstractNum>
  <w:abstractNum w:abstractNumId="3">
    <w:nsid w:val="FEBD6A5F"/>
    <w:multiLevelType w:val="singleLevel"/>
    <w:tmpl w:val="FEBD6A5F"/>
    <w:lvl w:ilvl="0" w:tentative="0">
      <w:start w:val="1"/>
      <w:numFmt w:val="upperLetter"/>
      <w:lvlText w:val="%1."/>
      <w:lvlJc w:val="left"/>
      <w:pPr>
        <w:tabs>
          <w:tab w:val="left" w:pos="312"/>
        </w:tabs>
      </w:pPr>
    </w:lvl>
  </w:abstractNum>
  <w:abstractNum w:abstractNumId="4">
    <w:nsid w:val="115B7682"/>
    <w:multiLevelType w:val="multilevel"/>
    <w:tmpl w:val="115B7682"/>
    <w:lvl w:ilvl="0" w:tentative="0">
      <w:start w:val="1"/>
      <w:numFmt w:val="decimal"/>
      <w:lvlText w:val="（%1）"/>
      <w:lvlJc w:val="left"/>
      <w:pPr>
        <w:ind w:left="840" w:hanging="420"/>
      </w:pPr>
      <w:rPr>
        <w:rFonts w:hint="eastAsia"/>
      </w:rPr>
    </w:lvl>
    <w:lvl w:ilvl="1" w:tentative="0">
      <w:start w:val="4"/>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1F33141E"/>
    <w:multiLevelType w:val="multilevel"/>
    <w:tmpl w:val="1F33141E"/>
    <w:lvl w:ilvl="0" w:tentative="0">
      <w:start w:val="1"/>
      <w:numFmt w:val="decimal"/>
      <w:lvlText w:val="（%1）"/>
      <w:lvlJc w:val="left"/>
      <w:pPr>
        <w:ind w:left="840" w:hanging="420"/>
      </w:pPr>
      <w:rPr>
        <w:rFonts w:hint="eastAsia"/>
      </w:rPr>
    </w:lvl>
    <w:lvl w:ilvl="1" w:tentative="0">
      <w:start w:val="1"/>
      <w:numFmt w:val="chineseCountingThousand"/>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1137E4B"/>
    <w:multiLevelType w:val="multilevel"/>
    <w:tmpl w:val="21137E4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4"/>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8">
    <w:nsid w:val="576B650B"/>
    <w:multiLevelType w:val="multilevel"/>
    <w:tmpl w:val="576B650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61BC8251"/>
    <w:multiLevelType w:val="singleLevel"/>
    <w:tmpl w:val="61BC8251"/>
    <w:lvl w:ilvl="0" w:tentative="0">
      <w:start w:val="1"/>
      <w:numFmt w:val="decimal"/>
      <w:suff w:val="nothing"/>
      <w:lvlText w:val="%1．"/>
      <w:lvlJc w:val="left"/>
      <w:pPr>
        <w:ind w:left="0" w:firstLine="400"/>
      </w:pPr>
      <w:rPr>
        <w:rFonts w:hint="default" w:ascii="仿宋_GB2312" w:hAnsi="仿宋_GB2312" w:eastAsia="仿宋_GB2312" w:cs="仿宋_GB2312"/>
        <w:sz w:val="28"/>
        <w:szCs w:val="28"/>
      </w:rPr>
    </w:lvl>
  </w:abstractNum>
  <w:abstractNum w:abstractNumId="10">
    <w:nsid w:val="649FA7A7"/>
    <w:multiLevelType w:val="singleLevel"/>
    <w:tmpl w:val="649FA7A7"/>
    <w:lvl w:ilvl="0" w:tentative="0">
      <w:start w:val="1"/>
      <w:numFmt w:val="chineseCounting"/>
      <w:suff w:val="nothing"/>
      <w:lvlText w:val="%1、"/>
      <w:lvlJc w:val="left"/>
      <w:rPr>
        <w:rFonts w:hint="eastAsia" w:ascii="黑体" w:hAnsi="黑体" w:eastAsia="黑体" w:cs="黑体"/>
        <w:b/>
        <w:bCs/>
        <w:sz w:val="21"/>
        <w:szCs w:val="21"/>
      </w:rPr>
    </w:lvl>
  </w:abstractNum>
  <w:abstractNum w:abstractNumId="11">
    <w:nsid w:val="669D69EA"/>
    <w:multiLevelType w:val="multilevel"/>
    <w:tmpl w:val="669D69EA"/>
    <w:lvl w:ilvl="0" w:tentative="0">
      <w:start w:val="1"/>
      <w:numFmt w:val="decimal"/>
      <w:lvlText w:val="%1."/>
      <w:lvlJc w:val="left"/>
      <w:pPr>
        <w:ind w:left="840" w:hanging="420"/>
      </w:pPr>
      <w:rPr>
        <w:rFonts w:hint="eastAsia" w:eastAsia="仿宋_GB2312"/>
        <w:color w:val="auto"/>
        <w:sz w:val="28"/>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7"/>
  </w:num>
  <w:num w:numId="2">
    <w:abstractNumId w:val="10"/>
  </w:num>
  <w:num w:numId="3">
    <w:abstractNumId w:val="0"/>
  </w:num>
  <w:num w:numId="4">
    <w:abstractNumId w:val="2"/>
  </w:num>
  <w:num w:numId="5">
    <w:abstractNumId w:val="9"/>
  </w:num>
  <w:num w:numId="6">
    <w:abstractNumId w:val="6"/>
  </w:num>
  <w:num w:numId="7">
    <w:abstractNumId w:val="1"/>
  </w:num>
  <w:num w:numId="8">
    <w:abstractNumId w:val="8"/>
  </w:num>
  <w:num w:numId="9">
    <w:abstractNumId w:val="3"/>
  </w:num>
  <w:num w:numId="10">
    <w:abstractNumId w:val="5"/>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U0ZGNiMzZhNDI0NTgzNmM2ZTVlZTc5OTMxODY0NjUifQ=="/>
  </w:docVars>
  <w:rsids>
    <w:rsidRoot w:val="006D1E24"/>
    <w:rsid w:val="000019DC"/>
    <w:rsid w:val="00001D14"/>
    <w:rsid w:val="00001F9E"/>
    <w:rsid w:val="00004907"/>
    <w:rsid w:val="00005869"/>
    <w:rsid w:val="0000597B"/>
    <w:rsid w:val="0000738B"/>
    <w:rsid w:val="00010968"/>
    <w:rsid w:val="000124EE"/>
    <w:rsid w:val="00016CB3"/>
    <w:rsid w:val="00020D9C"/>
    <w:rsid w:val="0002129D"/>
    <w:rsid w:val="0002141C"/>
    <w:rsid w:val="00021888"/>
    <w:rsid w:val="00021A11"/>
    <w:rsid w:val="0002398D"/>
    <w:rsid w:val="0002413D"/>
    <w:rsid w:val="00027253"/>
    <w:rsid w:val="00027794"/>
    <w:rsid w:val="00033ED9"/>
    <w:rsid w:val="0003775A"/>
    <w:rsid w:val="0004206C"/>
    <w:rsid w:val="0004255D"/>
    <w:rsid w:val="000445C6"/>
    <w:rsid w:val="0004718C"/>
    <w:rsid w:val="00047CB9"/>
    <w:rsid w:val="00047E9C"/>
    <w:rsid w:val="00051CBD"/>
    <w:rsid w:val="000560BC"/>
    <w:rsid w:val="00061656"/>
    <w:rsid w:val="00061B23"/>
    <w:rsid w:val="00061E84"/>
    <w:rsid w:val="00062473"/>
    <w:rsid w:val="00062A74"/>
    <w:rsid w:val="00063079"/>
    <w:rsid w:val="00065450"/>
    <w:rsid w:val="000665A5"/>
    <w:rsid w:val="00073E0B"/>
    <w:rsid w:val="00081C20"/>
    <w:rsid w:val="0008220C"/>
    <w:rsid w:val="00082ABD"/>
    <w:rsid w:val="00084ED1"/>
    <w:rsid w:val="000901AA"/>
    <w:rsid w:val="0009128A"/>
    <w:rsid w:val="00092670"/>
    <w:rsid w:val="000944A0"/>
    <w:rsid w:val="00094678"/>
    <w:rsid w:val="00096BF6"/>
    <w:rsid w:val="000975BF"/>
    <w:rsid w:val="000A0B43"/>
    <w:rsid w:val="000A0EF5"/>
    <w:rsid w:val="000A1448"/>
    <w:rsid w:val="000A1CA4"/>
    <w:rsid w:val="000A2258"/>
    <w:rsid w:val="000A250B"/>
    <w:rsid w:val="000A3C93"/>
    <w:rsid w:val="000A71E6"/>
    <w:rsid w:val="000B256E"/>
    <w:rsid w:val="000B55EC"/>
    <w:rsid w:val="000B6EB8"/>
    <w:rsid w:val="000B731B"/>
    <w:rsid w:val="000C01FA"/>
    <w:rsid w:val="000C09BF"/>
    <w:rsid w:val="000C1E9B"/>
    <w:rsid w:val="000C37EF"/>
    <w:rsid w:val="000C5D3C"/>
    <w:rsid w:val="000C62C7"/>
    <w:rsid w:val="000D090B"/>
    <w:rsid w:val="000D1A9E"/>
    <w:rsid w:val="000D202B"/>
    <w:rsid w:val="000D2B76"/>
    <w:rsid w:val="000D2C2A"/>
    <w:rsid w:val="000E045B"/>
    <w:rsid w:val="000E1C06"/>
    <w:rsid w:val="000E28EF"/>
    <w:rsid w:val="000E2B1C"/>
    <w:rsid w:val="000E2DD2"/>
    <w:rsid w:val="000E362C"/>
    <w:rsid w:val="000E4B58"/>
    <w:rsid w:val="000E5C88"/>
    <w:rsid w:val="000E5F8C"/>
    <w:rsid w:val="000E65C0"/>
    <w:rsid w:val="000E68A1"/>
    <w:rsid w:val="000F175B"/>
    <w:rsid w:val="000F3D64"/>
    <w:rsid w:val="000F6AD7"/>
    <w:rsid w:val="000F6C5A"/>
    <w:rsid w:val="00100735"/>
    <w:rsid w:val="00102BE9"/>
    <w:rsid w:val="00102C6F"/>
    <w:rsid w:val="00104246"/>
    <w:rsid w:val="00105188"/>
    <w:rsid w:val="001051DB"/>
    <w:rsid w:val="00107748"/>
    <w:rsid w:val="00107807"/>
    <w:rsid w:val="00107E05"/>
    <w:rsid w:val="00110A63"/>
    <w:rsid w:val="00110B1E"/>
    <w:rsid w:val="001112C1"/>
    <w:rsid w:val="00116CBA"/>
    <w:rsid w:val="00120CA5"/>
    <w:rsid w:val="0012225B"/>
    <w:rsid w:val="00123F97"/>
    <w:rsid w:val="00125693"/>
    <w:rsid w:val="001306E5"/>
    <w:rsid w:val="00135887"/>
    <w:rsid w:val="00135891"/>
    <w:rsid w:val="0013604E"/>
    <w:rsid w:val="001370BD"/>
    <w:rsid w:val="00141291"/>
    <w:rsid w:val="001413DE"/>
    <w:rsid w:val="00141EF0"/>
    <w:rsid w:val="00144EE1"/>
    <w:rsid w:val="001464EC"/>
    <w:rsid w:val="001476AF"/>
    <w:rsid w:val="00147EC5"/>
    <w:rsid w:val="001521DF"/>
    <w:rsid w:val="001523E0"/>
    <w:rsid w:val="001529A3"/>
    <w:rsid w:val="00152FC0"/>
    <w:rsid w:val="001558E8"/>
    <w:rsid w:val="001559C5"/>
    <w:rsid w:val="00156AD9"/>
    <w:rsid w:val="001622FD"/>
    <w:rsid w:val="00170461"/>
    <w:rsid w:val="00170A2B"/>
    <w:rsid w:val="001712B8"/>
    <w:rsid w:val="001714FB"/>
    <w:rsid w:val="00173C41"/>
    <w:rsid w:val="00174F8F"/>
    <w:rsid w:val="00176386"/>
    <w:rsid w:val="001773FF"/>
    <w:rsid w:val="0018045D"/>
    <w:rsid w:val="00180FCE"/>
    <w:rsid w:val="00182766"/>
    <w:rsid w:val="001830EA"/>
    <w:rsid w:val="001845D4"/>
    <w:rsid w:val="001848F1"/>
    <w:rsid w:val="00184F2C"/>
    <w:rsid w:val="001851E3"/>
    <w:rsid w:val="00186411"/>
    <w:rsid w:val="00186424"/>
    <w:rsid w:val="0018646D"/>
    <w:rsid w:val="001922AD"/>
    <w:rsid w:val="00193061"/>
    <w:rsid w:val="00193C19"/>
    <w:rsid w:val="00193C2A"/>
    <w:rsid w:val="00195240"/>
    <w:rsid w:val="00196397"/>
    <w:rsid w:val="00197154"/>
    <w:rsid w:val="001A0063"/>
    <w:rsid w:val="001A13AA"/>
    <w:rsid w:val="001A7B9F"/>
    <w:rsid w:val="001A7C37"/>
    <w:rsid w:val="001B03AE"/>
    <w:rsid w:val="001B0424"/>
    <w:rsid w:val="001B1E47"/>
    <w:rsid w:val="001B2099"/>
    <w:rsid w:val="001B2883"/>
    <w:rsid w:val="001B3F0F"/>
    <w:rsid w:val="001B5B42"/>
    <w:rsid w:val="001B79BF"/>
    <w:rsid w:val="001C162C"/>
    <w:rsid w:val="001C1E3D"/>
    <w:rsid w:val="001C2649"/>
    <w:rsid w:val="001C2B03"/>
    <w:rsid w:val="001C3F5C"/>
    <w:rsid w:val="001C5464"/>
    <w:rsid w:val="001C560E"/>
    <w:rsid w:val="001C59FC"/>
    <w:rsid w:val="001C5D49"/>
    <w:rsid w:val="001D0DDC"/>
    <w:rsid w:val="001D1275"/>
    <w:rsid w:val="001D201F"/>
    <w:rsid w:val="001D433D"/>
    <w:rsid w:val="001D618A"/>
    <w:rsid w:val="001D6D30"/>
    <w:rsid w:val="001E0048"/>
    <w:rsid w:val="001E15DC"/>
    <w:rsid w:val="001E254A"/>
    <w:rsid w:val="001E2A0A"/>
    <w:rsid w:val="001E39E7"/>
    <w:rsid w:val="001E4A17"/>
    <w:rsid w:val="001E7788"/>
    <w:rsid w:val="001F0FF1"/>
    <w:rsid w:val="001F2F59"/>
    <w:rsid w:val="001F4E16"/>
    <w:rsid w:val="001F5418"/>
    <w:rsid w:val="001F74E8"/>
    <w:rsid w:val="002001B4"/>
    <w:rsid w:val="002010F2"/>
    <w:rsid w:val="002017B3"/>
    <w:rsid w:val="0020216F"/>
    <w:rsid w:val="00204982"/>
    <w:rsid w:val="00205C2E"/>
    <w:rsid w:val="0020741B"/>
    <w:rsid w:val="00210392"/>
    <w:rsid w:val="002109CC"/>
    <w:rsid w:val="00213454"/>
    <w:rsid w:val="0021515C"/>
    <w:rsid w:val="00216A63"/>
    <w:rsid w:val="00217698"/>
    <w:rsid w:val="00217911"/>
    <w:rsid w:val="00221349"/>
    <w:rsid w:val="0022246C"/>
    <w:rsid w:val="00222817"/>
    <w:rsid w:val="00222EC3"/>
    <w:rsid w:val="002255BE"/>
    <w:rsid w:val="00227929"/>
    <w:rsid w:val="002306A8"/>
    <w:rsid w:val="00232E61"/>
    <w:rsid w:val="002342CB"/>
    <w:rsid w:val="00234EA4"/>
    <w:rsid w:val="0023604B"/>
    <w:rsid w:val="002434D9"/>
    <w:rsid w:val="00244F36"/>
    <w:rsid w:val="00246597"/>
    <w:rsid w:val="00250163"/>
    <w:rsid w:val="00254C4F"/>
    <w:rsid w:val="00254DD5"/>
    <w:rsid w:val="00254DE2"/>
    <w:rsid w:val="00257772"/>
    <w:rsid w:val="00260CC4"/>
    <w:rsid w:val="00261D39"/>
    <w:rsid w:val="00263504"/>
    <w:rsid w:val="00263D8B"/>
    <w:rsid w:val="00264F8F"/>
    <w:rsid w:val="0026596A"/>
    <w:rsid w:val="00265D3C"/>
    <w:rsid w:val="00266376"/>
    <w:rsid w:val="0026656B"/>
    <w:rsid w:val="00266F33"/>
    <w:rsid w:val="0027044A"/>
    <w:rsid w:val="002721E5"/>
    <w:rsid w:val="00272C88"/>
    <w:rsid w:val="002735CB"/>
    <w:rsid w:val="00274C16"/>
    <w:rsid w:val="00276C1D"/>
    <w:rsid w:val="00277C54"/>
    <w:rsid w:val="00280A92"/>
    <w:rsid w:val="00280E8F"/>
    <w:rsid w:val="00281520"/>
    <w:rsid w:val="0028282F"/>
    <w:rsid w:val="00284F94"/>
    <w:rsid w:val="002864CD"/>
    <w:rsid w:val="00287A8C"/>
    <w:rsid w:val="00291EFA"/>
    <w:rsid w:val="002929E4"/>
    <w:rsid w:val="00294153"/>
    <w:rsid w:val="00295D81"/>
    <w:rsid w:val="00296112"/>
    <w:rsid w:val="002A0CBE"/>
    <w:rsid w:val="002A411E"/>
    <w:rsid w:val="002A5F03"/>
    <w:rsid w:val="002A6E2F"/>
    <w:rsid w:val="002B1672"/>
    <w:rsid w:val="002B20FF"/>
    <w:rsid w:val="002B3064"/>
    <w:rsid w:val="002B4238"/>
    <w:rsid w:val="002B7AFB"/>
    <w:rsid w:val="002C01C6"/>
    <w:rsid w:val="002C17E2"/>
    <w:rsid w:val="002C2734"/>
    <w:rsid w:val="002C2F0A"/>
    <w:rsid w:val="002C3215"/>
    <w:rsid w:val="002C364D"/>
    <w:rsid w:val="002C3771"/>
    <w:rsid w:val="002C6C4D"/>
    <w:rsid w:val="002C7EA3"/>
    <w:rsid w:val="002D1D6E"/>
    <w:rsid w:val="002D4E79"/>
    <w:rsid w:val="002D557F"/>
    <w:rsid w:val="002D5862"/>
    <w:rsid w:val="002D74A6"/>
    <w:rsid w:val="002D7600"/>
    <w:rsid w:val="002D794D"/>
    <w:rsid w:val="002E2A86"/>
    <w:rsid w:val="002E31E7"/>
    <w:rsid w:val="002E32AA"/>
    <w:rsid w:val="002E6A25"/>
    <w:rsid w:val="002E6B3F"/>
    <w:rsid w:val="002E71A2"/>
    <w:rsid w:val="002F037F"/>
    <w:rsid w:val="002F2670"/>
    <w:rsid w:val="002F3EA8"/>
    <w:rsid w:val="002F4305"/>
    <w:rsid w:val="002F67EF"/>
    <w:rsid w:val="00300CCB"/>
    <w:rsid w:val="003026F1"/>
    <w:rsid w:val="00303FEC"/>
    <w:rsid w:val="00306EB1"/>
    <w:rsid w:val="00310C54"/>
    <w:rsid w:val="003116CF"/>
    <w:rsid w:val="00313C13"/>
    <w:rsid w:val="00314673"/>
    <w:rsid w:val="00316007"/>
    <w:rsid w:val="0031734A"/>
    <w:rsid w:val="00317AD8"/>
    <w:rsid w:val="00317B40"/>
    <w:rsid w:val="00320956"/>
    <w:rsid w:val="003217AB"/>
    <w:rsid w:val="00321B84"/>
    <w:rsid w:val="00322D96"/>
    <w:rsid w:val="00323874"/>
    <w:rsid w:val="00324AB5"/>
    <w:rsid w:val="00325834"/>
    <w:rsid w:val="00325AE5"/>
    <w:rsid w:val="00327A80"/>
    <w:rsid w:val="003318A3"/>
    <w:rsid w:val="00331E14"/>
    <w:rsid w:val="003330C2"/>
    <w:rsid w:val="00335107"/>
    <w:rsid w:val="00336072"/>
    <w:rsid w:val="0033670D"/>
    <w:rsid w:val="00336A4B"/>
    <w:rsid w:val="00337135"/>
    <w:rsid w:val="00340B2E"/>
    <w:rsid w:val="00342C93"/>
    <w:rsid w:val="00343C02"/>
    <w:rsid w:val="00346700"/>
    <w:rsid w:val="00347031"/>
    <w:rsid w:val="00347D90"/>
    <w:rsid w:val="00350628"/>
    <w:rsid w:val="00351F65"/>
    <w:rsid w:val="00353442"/>
    <w:rsid w:val="0035484D"/>
    <w:rsid w:val="00355398"/>
    <w:rsid w:val="00356B01"/>
    <w:rsid w:val="0035715D"/>
    <w:rsid w:val="003575FE"/>
    <w:rsid w:val="003620DF"/>
    <w:rsid w:val="003640C0"/>
    <w:rsid w:val="0036458A"/>
    <w:rsid w:val="003649EA"/>
    <w:rsid w:val="00367944"/>
    <w:rsid w:val="003701BE"/>
    <w:rsid w:val="00371B8B"/>
    <w:rsid w:val="00372139"/>
    <w:rsid w:val="00372D5B"/>
    <w:rsid w:val="00372D8A"/>
    <w:rsid w:val="00373F68"/>
    <w:rsid w:val="0037478D"/>
    <w:rsid w:val="00374969"/>
    <w:rsid w:val="00375A09"/>
    <w:rsid w:val="00377044"/>
    <w:rsid w:val="00381A65"/>
    <w:rsid w:val="00381BC0"/>
    <w:rsid w:val="00381F10"/>
    <w:rsid w:val="00385140"/>
    <w:rsid w:val="00386842"/>
    <w:rsid w:val="003869B6"/>
    <w:rsid w:val="00387343"/>
    <w:rsid w:val="0039040B"/>
    <w:rsid w:val="00390CCC"/>
    <w:rsid w:val="00391035"/>
    <w:rsid w:val="00393CC5"/>
    <w:rsid w:val="00394C7A"/>
    <w:rsid w:val="00394DFC"/>
    <w:rsid w:val="00395679"/>
    <w:rsid w:val="00397BE2"/>
    <w:rsid w:val="003A12E8"/>
    <w:rsid w:val="003A2C0F"/>
    <w:rsid w:val="003A500C"/>
    <w:rsid w:val="003A78ED"/>
    <w:rsid w:val="003B1BFF"/>
    <w:rsid w:val="003B216D"/>
    <w:rsid w:val="003B34FF"/>
    <w:rsid w:val="003B3CC3"/>
    <w:rsid w:val="003B6288"/>
    <w:rsid w:val="003B654E"/>
    <w:rsid w:val="003B6F52"/>
    <w:rsid w:val="003B7A35"/>
    <w:rsid w:val="003C0EF7"/>
    <w:rsid w:val="003C2639"/>
    <w:rsid w:val="003C3666"/>
    <w:rsid w:val="003C3983"/>
    <w:rsid w:val="003D2EE1"/>
    <w:rsid w:val="003E0AA8"/>
    <w:rsid w:val="003E5604"/>
    <w:rsid w:val="003E589F"/>
    <w:rsid w:val="003E6406"/>
    <w:rsid w:val="003E717C"/>
    <w:rsid w:val="003E76B6"/>
    <w:rsid w:val="003F0C44"/>
    <w:rsid w:val="003F14BB"/>
    <w:rsid w:val="003F2534"/>
    <w:rsid w:val="003F3580"/>
    <w:rsid w:val="003F360D"/>
    <w:rsid w:val="003F41A9"/>
    <w:rsid w:val="003F5459"/>
    <w:rsid w:val="003F6DE6"/>
    <w:rsid w:val="003F6F4B"/>
    <w:rsid w:val="003F7856"/>
    <w:rsid w:val="00400501"/>
    <w:rsid w:val="00400B3E"/>
    <w:rsid w:val="00400CAE"/>
    <w:rsid w:val="00400D2C"/>
    <w:rsid w:val="0040109A"/>
    <w:rsid w:val="00401A3C"/>
    <w:rsid w:val="00403219"/>
    <w:rsid w:val="004059BA"/>
    <w:rsid w:val="004062F8"/>
    <w:rsid w:val="00407F26"/>
    <w:rsid w:val="00412691"/>
    <w:rsid w:val="00412AD6"/>
    <w:rsid w:val="004149D4"/>
    <w:rsid w:val="004159C7"/>
    <w:rsid w:val="00416AF9"/>
    <w:rsid w:val="00417E86"/>
    <w:rsid w:val="0042393D"/>
    <w:rsid w:val="004246E2"/>
    <w:rsid w:val="00425096"/>
    <w:rsid w:val="00425128"/>
    <w:rsid w:val="004256F0"/>
    <w:rsid w:val="00426094"/>
    <w:rsid w:val="00426872"/>
    <w:rsid w:val="00426B48"/>
    <w:rsid w:val="00431EED"/>
    <w:rsid w:val="00432010"/>
    <w:rsid w:val="00434201"/>
    <w:rsid w:val="00436072"/>
    <w:rsid w:val="004362FE"/>
    <w:rsid w:val="00441D34"/>
    <w:rsid w:val="0044330A"/>
    <w:rsid w:val="00454D2C"/>
    <w:rsid w:val="0045530D"/>
    <w:rsid w:val="00456C5A"/>
    <w:rsid w:val="00456CE8"/>
    <w:rsid w:val="0045728D"/>
    <w:rsid w:val="00460E19"/>
    <w:rsid w:val="004613BF"/>
    <w:rsid w:val="00461FFB"/>
    <w:rsid w:val="00463CF7"/>
    <w:rsid w:val="0046422B"/>
    <w:rsid w:val="0046568F"/>
    <w:rsid w:val="0046735C"/>
    <w:rsid w:val="004706A5"/>
    <w:rsid w:val="00470BBF"/>
    <w:rsid w:val="004731F0"/>
    <w:rsid w:val="00474A74"/>
    <w:rsid w:val="00476059"/>
    <w:rsid w:val="00476673"/>
    <w:rsid w:val="00483139"/>
    <w:rsid w:val="00484D35"/>
    <w:rsid w:val="00485FDC"/>
    <w:rsid w:val="00486C53"/>
    <w:rsid w:val="00486F8B"/>
    <w:rsid w:val="0048715D"/>
    <w:rsid w:val="004876D5"/>
    <w:rsid w:val="00487F31"/>
    <w:rsid w:val="004908F9"/>
    <w:rsid w:val="00492A9C"/>
    <w:rsid w:val="00492F59"/>
    <w:rsid w:val="00493539"/>
    <w:rsid w:val="00494DEE"/>
    <w:rsid w:val="004951C8"/>
    <w:rsid w:val="00495BCC"/>
    <w:rsid w:val="00496137"/>
    <w:rsid w:val="004A09A6"/>
    <w:rsid w:val="004A1063"/>
    <w:rsid w:val="004A194C"/>
    <w:rsid w:val="004A23A1"/>
    <w:rsid w:val="004A3B95"/>
    <w:rsid w:val="004A3E95"/>
    <w:rsid w:val="004A49D1"/>
    <w:rsid w:val="004A5604"/>
    <w:rsid w:val="004A596D"/>
    <w:rsid w:val="004A5E20"/>
    <w:rsid w:val="004A6046"/>
    <w:rsid w:val="004A7D86"/>
    <w:rsid w:val="004B0624"/>
    <w:rsid w:val="004B0CAD"/>
    <w:rsid w:val="004B25B8"/>
    <w:rsid w:val="004C0425"/>
    <w:rsid w:val="004C0733"/>
    <w:rsid w:val="004C131F"/>
    <w:rsid w:val="004C1CF8"/>
    <w:rsid w:val="004C3BF4"/>
    <w:rsid w:val="004D07CA"/>
    <w:rsid w:val="004D0D18"/>
    <w:rsid w:val="004D1731"/>
    <w:rsid w:val="004D22F4"/>
    <w:rsid w:val="004D257F"/>
    <w:rsid w:val="004D27D7"/>
    <w:rsid w:val="004D3245"/>
    <w:rsid w:val="004E0925"/>
    <w:rsid w:val="004E1970"/>
    <w:rsid w:val="004E24FF"/>
    <w:rsid w:val="004E3223"/>
    <w:rsid w:val="004E49BC"/>
    <w:rsid w:val="004E70C5"/>
    <w:rsid w:val="004E7D6B"/>
    <w:rsid w:val="004F1DED"/>
    <w:rsid w:val="00501D8B"/>
    <w:rsid w:val="005046A9"/>
    <w:rsid w:val="00506D45"/>
    <w:rsid w:val="00507204"/>
    <w:rsid w:val="00507585"/>
    <w:rsid w:val="005113EA"/>
    <w:rsid w:val="00512735"/>
    <w:rsid w:val="00514617"/>
    <w:rsid w:val="00515EB1"/>
    <w:rsid w:val="00516EDF"/>
    <w:rsid w:val="00520559"/>
    <w:rsid w:val="00520659"/>
    <w:rsid w:val="00521A17"/>
    <w:rsid w:val="005227F2"/>
    <w:rsid w:val="005242CA"/>
    <w:rsid w:val="0052572C"/>
    <w:rsid w:val="005266BE"/>
    <w:rsid w:val="00530B70"/>
    <w:rsid w:val="00530CB7"/>
    <w:rsid w:val="00531093"/>
    <w:rsid w:val="00534354"/>
    <w:rsid w:val="0053445B"/>
    <w:rsid w:val="005348FF"/>
    <w:rsid w:val="005359EA"/>
    <w:rsid w:val="00535D4C"/>
    <w:rsid w:val="005372B6"/>
    <w:rsid w:val="00542212"/>
    <w:rsid w:val="00542516"/>
    <w:rsid w:val="00543CA0"/>
    <w:rsid w:val="00543E79"/>
    <w:rsid w:val="005473AE"/>
    <w:rsid w:val="005514A7"/>
    <w:rsid w:val="00553505"/>
    <w:rsid w:val="005547C4"/>
    <w:rsid w:val="005605AE"/>
    <w:rsid w:val="00564D16"/>
    <w:rsid w:val="00565324"/>
    <w:rsid w:val="005657FF"/>
    <w:rsid w:val="0056697B"/>
    <w:rsid w:val="00566A70"/>
    <w:rsid w:val="005670F5"/>
    <w:rsid w:val="0056789E"/>
    <w:rsid w:val="0057236A"/>
    <w:rsid w:val="00573490"/>
    <w:rsid w:val="00575101"/>
    <w:rsid w:val="0057736F"/>
    <w:rsid w:val="005809A2"/>
    <w:rsid w:val="00580D19"/>
    <w:rsid w:val="0058173A"/>
    <w:rsid w:val="00581A41"/>
    <w:rsid w:val="00583ADB"/>
    <w:rsid w:val="00583FB6"/>
    <w:rsid w:val="00590013"/>
    <w:rsid w:val="005A0F69"/>
    <w:rsid w:val="005A1C47"/>
    <w:rsid w:val="005A3D09"/>
    <w:rsid w:val="005B0EA7"/>
    <w:rsid w:val="005B13D1"/>
    <w:rsid w:val="005B157C"/>
    <w:rsid w:val="005B1F45"/>
    <w:rsid w:val="005B45CF"/>
    <w:rsid w:val="005B51B6"/>
    <w:rsid w:val="005B6BB6"/>
    <w:rsid w:val="005C0710"/>
    <w:rsid w:val="005C2906"/>
    <w:rsid w:val="005C57D5"/>
    <w:rsid w:val="005C585F"/>
    <w:rsid w:val="005C5B43"/>
    <w:rsid w:val="005D26BE"/>
    <w:rsid w:val="005D4557"/>
    <w:rsid w:val="005D4C85"/>
    <w:rsid w:val="005D6187"/>
    <w:rsid w:val="005D67BF"/>
    <w:rsid w:val="005D6BDC"/>
    <w:rsid w:val="005D6EE0"/>
    <w:rsid w:val="005D6FA4"/>
    <w:rsid w:val="005E14E9"/>
    <w:rsid w:val="005E2223"/>
    <w:rsid w:val="005E2F6E"/>
    <w:rsid w:val="005E2FF9"/>
    <w:rsid w:val="005E68C1"/>
    <w:rsid w:val="005E6BB6"/>
    <w:rsid w:val="005E7C2F"/>
    <w:rsid w:val="005F0F2C"/>
    <w:rsid w:val="005F10E1"/>
    <w:rsid w:val="005F1BA7"/>
    <w:rsid w:val="005F216C"/>
    <w:rsid w:val="005F23ED"/>
    <w:rsid w:val="005F2E89"/>
    <w:rsid w:val="005F2F82"/>
    <w:rsid w:val="005F303E"/>
    <w:rsid w:val="005F37DF"/>
    <w:rsid w:val="005F3889"/>
    <w:rsid w:val="005F3A2D"/>
    <w:rsid w:val="005F4BAA"/>
    <w:rsid w:val="005F6314"/>
    <w:rsid w:val="005F79D7"/>
    <w:rsid w:val="0060299F"/>
    <w:rsid w:val="006041B3"/>
    <w:rsid w:val="00604A7F"/>
    <w:rsid w:val="0060594D"/>
    <w:rsid w:val="00606155"/>
    <w:rsid w:val="00606456"/>
    <w:rsid w:val="00606B8B"/>
    <w:rsid w:val="00607909"/>
    <w:rsid w:val="00610E5B"/>
    <w:rsid w:val="00611CC4"/>
    <w:rsid w:val="00612B87"/>
    <w:rsid w:val="0061347B"/>
    <w:rsid w:val="006146A5"/>
    <w:rsid w:val="00615E3B"/>
    <w:rsid w:val="00616E1D"/>
    <w:rsid w:val="00616F5E"/>
    <w:rsid w:val="0061719A"/>
    <w:rsid w:val="006174BE"/>
    <w:rsid w:val="00617D12"/>
    <w:rsid w:val="006256CE"/>
    <w:rsid w:val="006300D3"/>
    <w:rsid w:val="00631CAC"/>
    <w:rsid w:val="006336B2"/>
    <w:rsid w:val="00633E3E"/>
    <w:rsid w:val="006346F6"/>
    <w:rsid w:val="00635155"/>
    <w:rsid w:val="00637451"/>
    <w:rsid w:val="00637FAB"/>
    <w:rsid w:val="006414E6"/>
    <w:rsid w:val="00643401"/>
    <w:rsid w:val="00645463"/>
    <w:rsid w:val="006479D9"/>
    <w:rsid w:val="00650F1B"/>
    <w:rsid w:val="0065400A"/>
    <w:rsid w:val="006558F9"/>
    <w:rsid w:val="00656F1A"/>
    <w:rsid w:val="00662F8A"/>
    <w:rsid w:val="00665DA6"/>
    <w:rsid w:val="00667E25"/>
    <w:rsid w:val="00667FBF"/>
    <w:rsid w:val="006701E0"/>
    <w:rsid w:val="00672899"/>
    <w:rsid w:val="0067638A"/>
    <w:rsid w:val="00677E41"/>
    <w:rsid w:val="00680D0B"/>
    <w:rsid w:val="0068278C"/>
    <w:rsid w:val="00683ED3"/>
    <w:rsid w:val="006868C0"/>
    <w:rsid w:val="006912DA"/>
    <w:rsid w:val="00692DA8"/>
    <w:rsid w:val="00693415"/>
    <w:rsid w:val="00694AAC"/>
    <w:rsid w:val="00694AAE"/>
    <w:rsid w:val="00695BE5"/>
    <w:rsid w:val="0069643C"/>
    <w:rsid w:val="006979BF"/>
    <w:rsid w:val="00697E9A"/>
    <w:rsid w:val="006A12AA"/>
    <w:rsid w:val="006A281F"/>
    <w:rsid w:val="006A61E8"/>
    <w:rsid w:val="006B0401"/>
    <w:rsid w:val="006B2E23"/>
    <w:rsid w:val="006B5212"/>
    <w:rsid w:val="006B7EE6"/>
    <w:rsid w:val="006B7F1D"/>
    <w:rsid w:val="006C327F"/>
    <w:rsid w:val="006C35DB"/>
    <w:rsid w:val="006C3739"/>
    <w:rsid w:val="006C3DAC"/>
    <w:rsid w:val="006C4901"/>
    <w:rsid w:val="006C57D3"/>
    <w:rsid w:val="006C6F1E"/>
    <w:rsid w:val="006C7204"/>
    <w:rsid w:val="006D168F"/>
    <w:rsid w:val="006D1E24"/>
    <w:rsid w:val="006D3574"/>
    <w:rsid w:val="006D3969"/>
    <w:rsid w:val="006D555D"/>
    <w:rsid w:val="006D73B0"/>
    <w:rsid w:val="006E3B39"/>
    <w:rsid w:val="006E4447"/>
    <w:rsid w:val="006E4787"/>
    <w:rsid w:val="006E4FF8"/>
    <w:rsid w:val="006F0D0C"/>
    <w:rsid w:val="006F2060"/>
    <w:rsid w:val="006F68B2"/>
    <w:rsid w:val="006F702F"/>
    <w:rsid w:val="006F79E9"/>
    <w:rsid w:val="006F7CC6"/>
    <w:rsid w:val="00700060"/>
    <w:rsid w:val="00701E8C"/>
    <w:rsid w:val="00704F0D"/>
    <w:rsid w:val="00705B65"/>
    <w:rsid w:val="007076CD"/>
    <w:rsid w:val="007116E4"/>
    <w:rsid w:val="00711852"/>
    <w:rsid w:val="007144FC"/>
    <w:rsid w:val="00714CAB"/>
    <w:rsid w:val="00714DD9"/>
    <w:rsid w:val="00714F6F"/>
    <w:rsid w:val="007218A5"/>
    <w:rsid w:val="007218C3"/>
    <w:rsid w:val="007243F8"/>
    <w:rsid w:val="007248BF"/>
    <w:rsid w:val="00730AFC"/>
    <w:rsid w:val="00732D8D"/>
    <w:rsid w:val="007341CF"/>
    <w:rsid w:val="0073456F"/>
    <w:rsid w:val="00734699"/>
    <w:rsid w:val="007377C7"/>
    <w:rsid w:val="00737DDF"/>
    <w:rsid w:val="00743B2E"/>
    <w:rsid w:val="00743CFC"/>
    <w:rsid w:val="0074513B"/>
    <w:rsid w:val="00746D6C"/>
    <w:rsid w:val="00746EE9"/>
    <w:rsid w:val="00747819"/>
    <w:rsid w:val="00751AE2"/>
    <w:rsid w:val="00752A74"/>
    <w:rsid w:val="00753151"/>
    <w:rsid w:val="00753505"/>
    <w:rsid w:val="0075594E"/>
    <w:rsid w:val="007573B9"/>
    <w:rsid w:val="00757B25"/>
    <w:rsid w:val="00757E81"/>
    <w:rsid w:val="0076103F"/>
    <w:rsid w:val="0076273A"/>
    <w:rsid w:val="00763061"/>
    <w:rsid w:val="007632D5"/>
    <w:rsid w:val="00763D6F"/>
    <w:rsid w:val="00764152"/>
    <w:rsid w:val="00764396"/>
    <w:rsid w:val="007667D8"/>
    <w:rsid w:val="00766B60"/>
    <w:rsid w:val="0076717C"/>
    <w:rsid w:val="007716B6"/>
    <w:rsid w:val="00771AF5"/>
    <w:rsid w:val="00771F86"/>
    <w:rsid w:val="007728A2"/>
    <w:rsid w:val="007744AD"/>
    <w:rsid w:val="00774C21"/>
    <w:rsid w:val="007754C0"/>
    <w:rsid w:val="00775CC5"/>
    <w:rsid w:val="007771E6"/>
    <w:rsid w:val="0078188A"/>
    <w:rsid w:val="00782FEE"/>
    <w:rsid w:val="0078401E"/>
    <w:rsid w:val="007877D5"/>
    <w:rsid w:val="00790DBD"/>
    <w:rsid w:val="00791CFD"/>
    <w:rsid w:val="007929B4"/>
    <w:rsid w:val="007A1A6B"/>
    <w:rsid w:val="007A1A9F"/>
    <w:rsid w:val="007A361F"/>
    <w:rsid w:val="007A4AA7"/>
    <w:rsid w:val="007A555C"/>
    <w:rsid w:val="007A5619"/>
    <w:rsid w:val="007A5F97"/>
    <w:rsid w:val="007A66C1"/>
    <w:rsid w:val="007A6AE8"/>
    <w:rsid w:val="007A75FE"/>
    <w:rsid w:val="007A78A8"/>
    <w:rsid w:val="007B0491"/>
    <w:rsid w:val="007B057B"/>
    <w:rsid w:val="007B0C92"/>
    <w:rsid w:val="007B3149"/>
    <w:rsid w:val="007B3EF5"/>
    <w:rsid w:val="007B5036"/>
    <w:rsid w:val="007B5F37"/>
    <w:rsid w:val="007B6419"/>
    <w:rsid w:val="007B703A"/>
    <w:rsid w:val="007B7131"/>
    <w:rsid w:val="007B7270"/>
    <w:rsid w:val="007C07A8"/>
    <w:rsid w:val="007C1828"/>
    <w:rsid w:val="007C3369"/>
    <w:rsid w:val="007C4C1C"/>
    <w:rsid w:val="007C7480"/>
    <w:rsid w:val="007D0A37"/>
    <w:rsid w:val="007D4699"/>
    <w:rsid w:val="007D6A14"/>
    <w:rsid w:val="007D772E"/>
    <w:rsid w:val="007E0769"/>
    <w:rsid w:val="007E0AF6"/>
    <w:rsid w:val="007E60D4"/>
    <w:rsid w:val="007E7E11"/>
    <w:rsid w:val="007F169F"/>
    <w:rsid w:val="007F306F"/>
    <w:rsid w:val="007F4E3B"/>
    <w:rsid w:val="007F6996"/>
    <w:rsid w:val="0080007B"/>
    <w:rsid w:val="00800580"/>
    <w:rsid w:val="008009FF"/>
    <w:rsid w:val="00800E88"/>
    <w:rsid w:val="0080185D"/>
    <w:rsid w:val="0080277F"/>
    <w:rsid w:val="0080646B"/>
    <w:rsid w:val="00810E84"/>
    <w:rsid w:val="008115E5"/>
    <w:rsid w:val="00812DD3"/>
    <w:rsid w:val="00815E67"/>
    <w:rsid w:val="008163A1"/>
    <w:rsid w:val="00816614"/>
    <w:rsid w:val="00816620"/>
    <w:rsid w:val="00822871"/>
    <w:rsid w:val="0082728A"/>
    <w:rsid w:val="00830214"/>
    <w:rsid w:val="00830AB0"/>
    <w:rsid w:val="00830B76"/>
    <w:rsid w:val="00832641"/>
    <w:rsid w:val="0083474E"/>
    <w:rsid w:val="00834F71"/>
    <w:rsid w:val="00837ECC"/>
    <w:rsid w:val="00841DAC"/>
    <w:rsid w:val="0084207A"/>
    <w:rsid w:val="00843D83"/>
    <w:rsid w:val="00846062"/>
    <w:rsid w:val="0084705D"/>
    <w:rsid w:val="00852484"/>
    <w:rsid w:val="00852D1A"/>
    <w:rsid w:val="0085339E"/>
    <w:rsid w:val="00855FA8"/>
    <w:rsid w:val="00857327"/>
    <w:rsid w:val="00860C7B"/>
    <w:rsid w:val="00863311"/>
    <w:rsid w:val="00863EF1"/>
    <w:rsid w:val="00864AC4"/>
    <w:rsid w:val="00866FEA"/>
    <w:rsid w:val="008702CD"/>
    <w:rsid w:val="008722E5"/>
    <w:rsid w:val="00874FF4"/>
    <w:rsid w:val="00875315"/>
    <w:rsid w:val="00875D54"/>
    <w:rsid w:val="008778A2"/>
    <w:rsid w:val="0088000D"/>
    <w:rsid w:val="00880BE2"/>
    <w:rsid w:val="00880DBE"/>
    <w:rsid w:val="008815A8"/>
    <w:rsid w:val="00881A66"/>
    <w:rsid w:val="008837BA"/>
    <w:rsid w:val="00883AA3"/>
    <w:rsid w:val="0088428A"/>
    <w:rsid w:val="008849BF"/>
    <w:rsid w:val="0088738B"/>
    <w:rsid w:val="00887F75"/>
    <w:rsid w:val="00890BCD"/>
    <w:rsid w:val="008928A7"/>
    <w:rsid w:val="00893678"/>
    <w:rsid w:val="0089444D"/>
    <w:rsid w:val="0089678B"/>
    <w:rsid w:val="008A057F"/>
    <w:rsid w:val="008A1733"/>
    <w:rsid w:val="008A7688"/>
    <w:rsid w:val="008B38CD"/>
    <w:rsid w:val="008B6145"/>
    <w:rsid w:val="008B6334"/>
    <w:rsid w:val="008C1476"/>
    <w:rsid w:val="008C178B"/>
    <w:rsid w:val="008C1BC7"/>
    <w:rsid w:val="008C2A4D"/>
    <w:rsid w:val="008C3840"/>
    <w:rsid w:val="008D03E0"/>
    <w:rsid w:val="008D0E03"/>
    <w:rsid w:val="008D43AE"/>
    <w:rsid w:val="008D45F6"/>
    <w:rsid w:val="008D6259"/>
    <w:rsid w:val="008E3BE6"/>
    <w:rsid w:val="008E5712"/>
    <w:rsid w:val="008F4E02"/>
    <w:rsid w:val="008F56EC"/>
    <w:rsid w:val="008F5B84"/>
    <w:rsid w:val="008F6434"/>
    <w:rsid w:val="00900307"/>
    <w:rsid w:val="0090060E"/>
    <w:rsid w:val="00902408"/>
    <w:rsid w:val="00904659"/>
    <w:rsid w:val="00905370"/>
    <w:rsid w:val="00905628"/>
    <w:rsid w:val="009077FF"/>
    <w:rsid w:val="00907CDE"/>
    <w:rsid w:val="00911BA0"/>
    <w:rsid w:val="009120E4"/>
    <w:rsid w:val="0091302E"/>
    <w:rsid w:val="00916414"/>
    <w:rsid w:val="00916E62"/>
    <w:rsid w:val="00917866"/>
    <w:rsid w:val="0092084A"/>
    <w:rsid w:val="009304CD"/>
    <w:rsid w:val="00930ED2"/>
    <w:rsid w:val="00932F94"/>
    <w:rsid w:val="00932FA6"/>
    <w:rsid w:val="00937277"/>
    <w:rsid w:val="00945F08"/>
    <w:rsid w:val="0094774A"/>
    <w:rsid w:val="009503B8"/>
    <w:rsid w:val="00950F51"/>
    <w:rsid w:val="00952287"/>
    <w:rsid w:val="00957742"/>
    <w:rsid w:val="009600A6"/>
    <w:rsid w:val="009602A9"/>
    <w:rsid w:val="00960ADB"/>
    <w:rsid w:val="00963ED1"/>
    <w:rsid w:val="00965DEC"/>
    <w:rsid w:val="00966853"/>
    <w:rsid w:val="00966B34"/>
    <w:rsid w:val="00970012"/>
    <w:rsid w:val="00974E0A"/>
    <w:rsid w:val="00974FE6"/>
    <w:rsid w:val="00976B35"/>
    <w:rsid w:val="00976D44"/>
    <w:rsid w:val="00980F02"/>
    <w:rsid w:val="00982782"/>
    <w:rsid w:val="00983604"/>
    <w:rsid w:val="00984F6F"/>
    <w:rsid w:val="0098572E"/>
    <w:rsid w:val="0098690A"/>
    <w:rsid w:val="009876B2"/>
    <w:rsid w:val="009876CD"/>
    <w:rsid w:val="00991447"/>
    <w:rsid w:val="0099179A"/>
    <w:rsid w:val="00991E44"/>
    <w:rsid w:val="009932CF"/>
    <w:rsid w:val="00994596"/>
    <w:rsid w:val="0099463C"/>
    <w:rsid w:val="00994D79"/>
    <w:rsid w:val="009951E5"/>
    <w:rsid w:val="009A0DAC"/>
    <w:rsid w:val="009A184D"/>
    <w:rsid w:val="009A1EDF"/>
    <w:rsid w:val="009A2F08"/>
    <w:rsid w:val="009A5DB0"/>
    <w:rsid w:val="009A7438"/>
    <w:rsid w:val="009B1E34"/>
    <w:rsid w:val="009B33ED"/>
    <w:rsid w:val="009B3539"/>
    <w:rsid w:val="009B501E"/>
    <w:rsid w:val="009B6748"/>
    <w:rsid w:val="009C0BC2"/>
    <w:rsid w:val="009C1319"/>
    <w:rsid w:val="009C37E7"/>
    <w:rsid w:val="009C436E"/>
    <w:rsid w:val="009C7A4C"/>
    <w:rsid w:val="009D1CC4"/>
    <w:rsid w:val="009D289C"/>
    <w:rsid w:val="009D2B2D"/>
    <w:rsid w:val="009D3253"/>
    <w:rsid w:val="009D4A1E"/>
    <w:rsid w:val="009D4D93"/>
    <w:rsid w:val="009D5A5C"/>
    <w:rsid w:val="009D5FDA"/>
    <w:rsid w:val="009D7270"/>
    <w:rsid w:val="009D7598"/>
    <w:rsid w:val="009E274F"/>
    <w:rsid w:val="009E38A2"/>
    <w:rsid w:val="009E5AD2"/>
    <w:rsid w:val="009E6B4E"/>
    <w:rsid w:val="009E7330"/>
    <w:rsid w:val="009F0DDF"/>
    <w:rsid w:val="009F2931"/>
    <w:rsid w:val="009F2DF8"/>
    <w:rsid w:val="009F34D1"/>
    <w:rsid w:val="009F60E9"/>
    <w:rsid w:val="009F6275"/>
    <w:rsid w:val="009F7F8B"/>
    <w:rsid w:val="00A00023"/>
    <w:rsid w:val="00A036A2"/>
    <w:rsid w:val="00A03872"/>
    <w:rsid w:val="00A03EAC"/>
    <w:rsid w:val="00A05C83"/>
    <w:rsid w:val="00A06708"/>
    <w:rsid w:val="00A0760D"/>
    <w:rsid w:val="00A14013"/>
    <w:rsid w:val="00A146D0"/>
    <w:rsid w:val="00A15649"/>
    <w:rsid w:val="00A17508"/>
    <w:rsid w:val="00A21041"/>
    <w:rsid w:val="00A21ABA"/>
    <w:rsid w:val="00A238D7"/>
    <w:rsid w:val="00A23BB6"/>
    <w:rsid w:val="00A240BB"/>
    <w:rsid w:val="00A24819"/>
    <w:rsid w:val="00A24B66"/>
    <w:rsid w:val="00A2705E"/>
    <w:rsid w:val="00A30FAC"/>
    <w:rsid w:val="00A3195D"/>
    <w:rsid w:val="00A31A42"/>
    <w:rsid w:val="00A33361"/>
    <w:rsid w:val="00A339BF"/>
    <w:rsid w:val="00A43DEB"/>
    <w:rsid w:val="00A44BCB"/>
    <w:rsid w:val="00A4582A"/>
    <w:rsid w:val="00A45888"/>
    <w:rsid w:val="00A45B0A"/>
    <w:rsid w:val="00A45FA0"/>
    <w:rsid w:val="00A46BEA"/>
    <w:rsid w:val="00A50972"/>
    <w:rsid w:val="00A50EB0"/>
    <w:rsid w:val="00A526BC"/>
    <w:rsid w:val="00A56C76"/>
    <w:rsid w:val="00A613AC"/>
    <w:rsid w:val="00A6371D"/>
    <w:rsid w:val="00A637EC"/>
    <w:rsid w:val="00A65011"/>
    <w:rsid w:val="00A6565C"/>
    <w:rsid w:val="00A66FA9"/>
    <w:rsid w:val="00A70DC6"/>
    <w:rsid w:val="00A73B0D"/>
    <w:rsid w:val="00A73B72"/>
    <w:rsid w:val="00A74164"/>
    <w:rsid w:val="00A748C4"/>
    <w:rsid w:val="00A74ADB"/>
    <w:rsid w:val="00A74E8C"/>
    <w:rsid w:val="00A811B8"/>
    <w:rsid w:val="00A81304"/>
    <w:rsid w:val="00A84359"/>
    <w:rsid w:val="00A84B9D"/>
    <w:rsid w:val="00A8604B"/>
    <w:rsid w:val="00A86199"/>
    <w:rsid w:val="00A86B2C"/>
    <w:rsid w:val="00A90A45"/>
    <w:rsid w:val="00A925C1"/>
    <w:rsid w:val="00A931DC"/>
    <w:rsid w:val="00A960E3"/>
    <w:rsid w:val="00A96568"/>
    <w:rsid w:val="00A9661D"/>
    <w:rsid w:val="00A976D8"/>
    <w:rsid w:val="00AA13DE"/>
    <w:rsid w:val="00AA1554"/>
    <w:rsid w:val="00AA1F47"/>
    <w:rsid w:val="00AA25C2"/>
    <w:rsid w:val="00AA40AD"/>
    <w:rsid w:val="00AA5754"/>
    <w:rsid w:val="00AA7105"/>
    <w:rsid w:val="00AA74A7"/>
    <w:rsid w:val="00AB38DA"/>
    <w:rsid w:val="00AB3BEF"/>
    <w:rsid w:val="00AB6453"/>
    <w:rsid w:val="00AB693A"/>
    <w:rsid w:val="00AB720C"/>
    <w:rsid w:val="00AB7B5E"/>
    <w:rsid w:val="00AC1A18"/>
    <w:rsid w:val="00AC2066"/>
    <w:rsid w:val="00AC461E"/>
    <w:rsid w:val="00AC50FF"/>
    <w:rsid w:val="00AD1D93"/>
    <w:rsid w:val="00AD392E"/>
    <w:rsid w:val="00AD440F"/>
    <w:rsid w:val="00AD4488"/>
    <w:rsid w:val="00AD4971"/>
    <w:rsid w:val="00AD67FC"/>
    <w:rsid w:val="00AD7D70"/>
    <w:rsid w:val="00AE12E1"/>
    <w:rsid w:val="00AE3328"/>
    <w:rsid w:val="00AE3FFF"/>
    <w:rsid w:val="00AE5850"/>
    <w:rsid w:val="00AF0E98"/>
    <w:rsid w:val="00AF172F"/>
    <w:rsid w:val="00AF20B3"/>
    <w:rsid w:val="00AF3F35"/>
    <w:rsid w:val="00AF78FE"/>
    <w:rsid w:val="00AF7911"/>
    <w:rsid w:val="00B00D84"/>
    <w:rsid w:val="00B032A1"/>
    <w:rsid w:val="00B06B80"/>
    <w:rsid w:val="00B10BD0"/>
    <w:rsid w:val="00B11587"/>
    <w:rsid w:val="00B1236D"/>
    <w:rsid w:val="00B13203"/>
    <w:rsid w:val="00B13CB7"/>
    <w:rsid w:val="00B14457"/>
    <w:rsid w:val="00B15ACE"/>
    <w:rsid w:val="00B21C42"/>
    <w:rsid w:val="00B23364"/>
    <w:rsid w:val="00B2362D"/>
    <w:rsid w:val="00B23EA6"/>
    <w:rsid w:val="00B24183"/>
    <w:rsid w:val="00B249FB"/>
    <w:rsid w:val="00B24C22"/>
    <w:rsid w:val="00B25905"/>
    <w:rsid w:val="00B30359"/>
    <w:rsid w:val="00B3225A"/>
    <w:rsid w:val="00B33D0F"/>
    <w:rsid w:val="00B3411C"/>
    <w:rsid w:val="00B342EB"/>
    <w:rsid w:val="00B35E4A"/>
    <w:rsid w:val="00B3659D"/>
    <w:rsid w:val="00B3775D"/>
    <w:rsid w:val="00B37948"/>
    <w:rsid w:val="00B405CE"/>
    <w:rsid w:val="00B4723C"/>
    <w:rsid w:val="00B53FB6"/>
    <w:rsid w:val="00B54BA5"/>
    <w:rsid w:val="00B57FC2"/>
    <w:rsid w:val="00B606C1"/>
    <w:rsid w:val="00B607F1"/>
    <w:rsid w:val="00B614B8"/>
    <w:rsid w:val="00B64A4C"/>
    <w:rsid w:val="00B64FC8"/>
    <w:rsid w:val="00B65A77"/>
    <w:rsid w:val="00B65D23"/>
    <w:rsid w:val="00B66093"/>
    <w:rsid w:val="00B668A7"/>
    <w:rsid w:val="00B70F37"/>
    <w:rsid w:val="00B71D6D"/>
    <w:rsid w:val="00B736B4"/>
    <w:rsid w:val="00B74869"/>
    <w:rsid w:val="00B77F15"/>
    <w:rsid w:val="00B83C6E"/>
    <w:rsid w:val="00B86232"/>
    <w:rsid w:val="00B87253"/>
    <w:rsid w:val="00B92BAF"/>
    <w:rsid w:val="00B93BE5"/>
    <w:rsid w:val="00B93FC6"/>
    <w:rsid w:val="00B9448A"/>
    <w:rsid w:val="00B9457D"/>
    <w:rsid w:val="00B959E5"/>
    <w:rsid w:val="00BA0B0F"/>
    <w:rsid w:val="00BA2C08"/>
    <w:rsid w:val="00BA3544"/>
    <w:rsid w:val="00BA3B02"/>
    <w:rsid w:val="00BA560E"/>
    <w:rsid w:val="00BA5662"/>
    <w:rsid w:val="00BA5874"/>
    <w:rsid w:val="00BA6128"/>
    <w:rsid w:val="00BB041A"/>
    <w:rsid w:val="00BB0DAD"/>
    <w:rsid w:val="00BB1691"/>
    <w:rsid w:val="00BB42EC"/>
    <w:rsid w:val="00BB6429"/>
    <w:rsid w:val="00BB7CE5"/>
    <w:rsid w:val="00BC0741"/>
    <w:rsid w:val="00BC1070"/>
    <w:rsid w:val="00BC2519"/>
    <w:rsid w:val="00BC2876"/>
    <w:rsid w:val="00BD0A3D"/>
    <w:rsid w:val="00BD24B2"/>
    <w:rsid w:val="00BE2884"/>
    <w:rsid w:val="00BE3B07"/>
    <w:rsid w:val="00BE5625"/>
    <w:rsid w:val="00BE5740"/>
    <w:rsid w:val="00BE63E9"/>
    <w:rsid w:val="00BE6936"/>
    <w:rsid w:val="00BE75CE"/>
    <w:rsid w:val="00BE78B4"/>
    <w:rsid w:val="00BF00EC"/>
    <w:rsid w:val="00BF1129"/>
    <w:rsid w:val="00BF1281"/>
    <w:rsid w:val="00BF1B25"/>
    <w:rsid w:val="00BF2371"/>
    <w:rsid w:val="00BF3BA8"/>
    <w:rsid w:val="00BF6455"/>
    <w:rsid w:val="00BF6582"/>
    <w:rsid w:val="00BF6E5D"/>
    <w:rsid w:val="00BF7A38"/>
    <w:rsid w:val="00BF7CC4"/>
    <w:rsid w:val="00C005AE"/>
    <w:rsid w:val="00C00EB6"/>
    <w:rsid w:val="00C0187E"/>
    <w:rsid w:val="00C0459B"/>
    <w:rsid w:val="00C0570C"/>
    <w:rsid w:val="00C10007"/>
    <w:rsid w:val="00C10AEF"/>
    <w:rsid w:val="00C12D62"/>
    <w:rsid w:val="00C1455E"/>
    <w:rsid w:val="00C205D4"/>
    <w:rsid w:val="00C22847"/>
    <w:rsid w:val="00C228D1"/>
    <w:rsid w:val="00C2310D"/>
    <w:rsid w:val="00C23B89"/>
    <w:rsid w:val="00C249E9"/>
    <w:rsid w:val="00C24E26"/>
    <w:rsid w:val="00C25075"/>
    <w:rsid w:val="00C26CB0"/>
    <w:rsid w:val="00C2738A"/>
    <w:rsid w:val="00C312E0"/>
    <w:rsid w:val="00C3283C"/>
    <w:rsid w:val="00C33703"/>
    <w:rsid w:val="00C34BBF"/>
    <w:rsid w:val="00C350EB"/>
    <w:rsid w:val="00C40F7C"/>
    <w:rsid w:val="00C4547D"/>
    <w:rsid w:val="00C46E3F"/>
    <w:rsid w:val="00C47153"/>
    <w:rsid w:val="00C4789D"/>
    <w:rsid w:val="00C47A25"/>
    <w:rsid w:val="00C51A2A"/>
    <w:rsid w:val="00C53E65"/>
    <w:rsid w:val="00C61015"/>
    <w:rsid w:val="00C633D6"/>
    <w:rsid w:val="00C63955"/>
    <w:rsid w:val="00C63A64"/>
    <w:rsid w:val="00C6586D"/>
    <w:rsid w:val="00C6759A"/>
    <w:rsid w:val="00C67C70"/>
    <w:rsid w:val="00C67F82"/>
    <w:rsid w:val="00C7007A"/>
    <w:rsid w:val="00C70909"/>
    <w:rsid w:val="00C71A39"/>
    <w:rsid w:val="00C72E98"/>
    <w:rsid w:val="00C7519B"/>
    <w:rsid w:val="00C81948"/>
    <w:rsid w:val="00C823BB"/>
    <w:rsid w:val="00C8504B"/>
    <w:rsid w:val="00C855D9"/>
    <w:rsid w:val="00C87294"/>
    <w:rsid w:val="00C91390"/>
    <w:rsid w:val="00C92571"/>
    <w:rsid w:val="00C92FA0"/>
    <w:rsid w:val="00C93C73"/>
    <w:rsid w:val="00C94864"/>
    <w:rsid w:val="00C951DB"/>
    <w:rsid w:val="00C97925"/>
    <w:rsid w:val="00CA2E53"/>
    <w:rsid w:val="00CA5C62"/>
    <w:rsid w:val="00CB09B1"/>
    <w:rsid w:val="00CB109F"/>
    <w:rsid w:val="00CB3594"/>
    <w:rsid w:val="00CB5C83"/>
    <w:rsid w:val="00CB753B"/>
    <w:rsid w:val="00CC2798"/>
    <w:rsid w:val="00CC4313"/>
    <w:rsid w:val="00CC6075"/>
    <w:rsid w:val="00CC7467"/>
    <w:rsid w:val="00CD0E17"/>
    <w:rsid w:val="00CD31BA"/>
    <w:rsid w:val="00CD3BC0"/>
    <w:rsid w:val="00CD5E69"/>
    <w:rsid w:val="00CE0B8F"/>
    <w:rsid w:val="00CE25F0"/>
    <w:rsid w:val="00CE3E81"/>
    <w:rsid w:val="00CE4D9B"/>
    <w:rsid w:val="00CE5A8C"/>
    <w:rsid w:val="00CE5ABD"/>
    <w:rsid w:val="00CF2BD7"/>
    <w:rsid w:val="00CF36EF"/>
    <w:rsid w:val="00CF3761"/>
    <w:rsid w:val="00CF55A0"/>
    <w:rsid w:val="00CF676C"/>
    <w:rsid w:val="00CF72D8"/>
    <w:rsid w:val="00D01BC1"/>
    <w:rsid w:val="00D02A49"/>
    <w:rsid w:val="00D05260"/>
    <w:rsid w:val="00D06B19"/>
    <w:rsid w:val="00D074CA"/>
    <w:rsid w:val="00D13E87"/>
    <w:rsid w:val="00D14875"/>
    <w:rsid w:val="00D156DF"/>
    <w:rsid w:val="00D16DFB"/>
    <w:rsid w:val="00D178E8"/>
    <w:rsid w:val="00D200E4"/>
    <w:rsid w:val="00D22059"/>
    <w:rsid w:val="00D250AD"/>
    <w:rsid w:val="00D258BB"/>
    <w:rsid w:val="00D25ABB"/>
    <w:rsid w:val="00D25F76"/>
    <w:rsid w:val="00D3075E"/>
    <w:rsid w:val="00D30A5B"/>
    <w:rsid w:val="00D31049"/>
    <w:rsid w:val="00D346D4"/>
    <w:rsid w:val="00D36FBF"/>
    <w:rsid w:val="00D425D7"/>
    <w:rsid w:val="00D43824"/>
    <w:rsid w:val="00D43AD9"/>
    <w:rsid w:val="00D43F83"/>
    <w:rsid w:val="00D45617"/>
    <w:rsid w:val="00D47FF6"/>
    <w:rsid w:val="00D5014D"/>
    <w:rsid w:val="00D510DA"/>
    <w:rsid w:val="00D52AF0"/>
    <w:rsid w:val="00D52E3B"/>
    <w:rsid w:val="00D53511"/>
    <w:rsid w:val="00D54FFD"/>
    <w:rsid w:val="00D570D5"/>
    <w:rsid w:val="00D6111F"/>
    <w:rsid w:val="00D62B98"/>
    <w:rsid w:val="00D62CEE"/>
    <w:rsid w:val="00D65044"/>
    <w:rsid w:val="00D6546D"/>
    <w:rsid w:val="00D65D0D"/>
    <w:rsid w:val="00D727D8"/>
    <w:rsid w:val="00D72D84"/>
    <w:rsid w:val="00D73B08"/>
    <w:rsid w:val="00D74CBB"/>
    <w:rsid w:val="00D75E7A"/>
    <w:rsid w:val="00D77672"/>
    <w:rsid w:val="00D80DA5"/>
    <w:rsid w:val="00D8104F"/>
    <w:rsid w:val="00D81EEC"/>
    <w:rsid w:val="00D829CE"/>
    <w:rsid w:val="00D9288B"/>
    <w:rsid w:val="00D96A88"/>
    <w:rsid w:val="00D96C52"/>
    <w:rsid w:val="00D9750E"/>
    <w:rsid w:val="00DA0534"/>
    <w:rsid w:val="00DA45E9"/>
    <w:rsid w:val="00DA560D"/>
    <w:rsid w:val="00DA7F2D"/>
    <w:rsid w:val="00DB2869"/>
    <w:rsid w:val="00DB2BC7"/>
    <w:rsid w:val="00DB312B"/>
    <w:rsid w:val="00DB337C"/>
    <w:rsid w:val="00DB6102"/>
    <w:rsid w:val="00DB6D48"/>
    <w:rsid w:val="00DB7D9F"/>
    <w:rsid w:val="00DC12A4"/>
    <w:rsid w:val="00DC231B"/>
    <w:rsid w:val="00DC4D3F"/>
    <w:rsid w:val="00DC655F"/>
    <w:rsid w:val="00DC6C2C"/>
    <w:rsid w:val="00DC7815"/>
    <w:rsid w:val="00DD4159"/>
    <w:rsid w:val="00DD493C"/>
    <w:rsid w:val="00DD4B67"/>
    <w:rsid w:val="00DD72E5"/>
    <w:rsid w:val="00DE0908"/>
    <w:rsid w:val="00DE18A6"/>
    <w:rsid w:val="00DE33B3"/>
    <w:rsid w:val="00DE3532"/>
    <w:rsid w:val="00DE763A"/>
    <w:rsid w:val="00DE7B53"/>
    <w:rsid w:val="00DF03B6"/>
    <w:rsid w:val="00DF1E5E"/>
    <w:rsid w:val="00DF2082"/>
    <w:rsid w:val="00DF2AE1"/>
    <w:rsid w:val="00DF2C5A"/>
    <w:rsid w:val="00DF5B6C"/>
    <w:rsid w:val="00DF5D70"/>
    <w:rsid w:val="00DF6A02"/>
    <w:rsid w:val="00E01EFE"/>
    <w:rsid w:val="00E05491"/>
    <w:rsid w:val="00E06598"/>
    <w:rsid w:val="00E067A6"/>
    <w:rsid w:val="00E06D06"/>
    <w:rsid w:val="00E1015E"/>
    <w:rsid w:val="00E11585"/>
    <w:rsid w:val="00E128C3"/>
    <w:rsid w:val="00E161D2"/>
    <w:rsid w:val="00E167A6"/>
    <w:rsid w:val="00E169F4"/>
    <w:rsid w:val="00E16F9E"/>
    <w:rsid w:val="00E175C8"/>
    <w:rsid w:val="00E2241B"/>
    <w:rsid w:val="00E228B8"/>
    <w:rsid w:val="00E26639"/>
    <w:rsid w:val="00E30389"/>
    <w:rsid w:val="00E32226"/>
    <w:rsid w:val="00E346A1"/>
    <w:rsid w:val="00E4050E"/>
    <w:rsid w:val="00E4319F"/>
    <w:rsid w:val="00E438B9"/>
    <w:rsid w:val="00E444A1"/>
    <w:rsid w:val="00E45C72"/>
    <w:rsid w:val="00E50C51"/>
    <w:rsid w:val="00E57496"/>
    <w:rsid w:val="00E60AA3"/>
    <w:rsid w:val="00E60E33"/>
    <w:rsid w:val="00E61D18"/>
    <w:rsid w:val="00E61EC7"/>
    <w:rsid w:val="00E63CF3"/>
    <w:rsid w:val="00E64541"/>
    <w:rsid w:val="00E64A75"/>
    <w:rsid w:val="00E6516A"/>
    <w:rsid w:val="00E66CB3"/>
    <w:rsid w:val="00E672C2"/>
    <w:rsid w:val="00E67E9F"/>
    <w:rsid w:val="00E70804"/>
    <w:rsid w:val="00E70EA2"/>
    <w:rsid w:val="00E715FF"/>
    <w:rsid w:val="00E72CEC"/>
    <w:rsid w:val="00E75B4F"/>
    <w:rsid w:val="00E76837"/>
    <w:rsid w:val="00E76EC2"/>
    <w:rsid w:val="00E8015D"/>
    <w:rsid w:val="00E828FC"/>
    <w:rsid w:val="00E83653"/>
    <w:rsid w:val="00E83BB6"/>
    <w:rsid w:val="00E85BEA"/>
    <w:rsid w:val="00E8697F"/>
    <w:rsid w:val="00E87766"/>
    <w:rsid w:val="00E90CDA"/>
    <w:rsid w:val="00E90D5D"/>
    <w:rsid w:val="00E91E2D"/>
    <w:rsid w:val="00E9407C"/>
    <w:rsid w:val="00EA1279"/>
    <w:rsid w:val="00EA1457"/>
    <w:rsid w:val="00EA30A6"/>
    <w:rsid w:val="00EA4E24"/>
    <w:rsid w:val="00EA6492"/>
    <w:rsid w:val="00EA69B6"/>
    <w:rsid w:val="00EB1C98"/>
    <w:rsid w:val="00EB2D35"/>
    <w:rsid w:val="00EB48A8"/>
    <w:rsid w:val="00EB5E79"/>
    <w:rsid w:val="00EB6D2D"/>
    <w:rsid w:val="00EC30CC"/>
    <w:rsid w:val="00EC3BF0"/>
    <w:rsid w:val="00EC604A"/>
    <w:rsid w:val="00EC7E71"/>
    <w:rsid w:val="00ED077E"/>
    <w:rsid w:val="00ED21E7"/>
    <w:rsid w:val="00ED3022"/>
    <w:rsid w:val="00ED3481"/>
    <w:rsid w:val="00ED646E"/>
    <w:rsid w:val="00ED741E"/>
    <w:rsid w:val="00ED7C32"/>
    <w:rsid w:val="00EE0AB3"/>
    <w:rsid w:val="00EE1364"/>
    <w:rsid w:val="00EE17EB"/>
    <w:rsid w:val="00EE2311"/>
    <w:rsid w:val="00EE27EF"/>
    <w:rsid w:val="00EE33D7"/>
    <w:rsid w:val="00EE4FFF"/>
    <w:rsid w:val="00EE775F"/>
    <w:rsid w:val="00EF422C"/>
    <w:rsid w:val="00EF6038"/>
    <w:rsid w:val="00EF7397"/>
    <w:rsid w:val="00F01C82"/>
    <w:rsid w:val="00F07504"/>
    <w:rsid w:val="00F07567"/>
    <w:rsid w:val="00F07F57"/>
    <w:rsid w:val="00F10354"/>
    <w:rsid w:val="00F162D6"/>
    <w:rsid w:val="00F169BA"/>
    <w:rsid w:val="00F16D7B"/>
    <w:rsid w:val="00F215D2"/>
    <w:rsid w:val="00F2262D"/>
    <w:rsid w:val="00F2277E"/>
    <w:rsid w:val="00F27207"/>
    <w:rsid w:val="00F3188B"/>
    <w:rsid w:val="00F31E85"/>
    <w:rsid w:val="00F32638"/>
    <w:rsid w:val="00F346A3"/>
    <w:rsid w:val="00F34B4E"/>
    <w:rsid w:val="00F40B5B"/>
    <w:rsid w:val="00F41047"/>
    <w:rsid w:val="00F417CB"/>
    <w:rsid w:val="00F418B2"/>
    <w:rsid w:val="00F41EAF"/>
    <w:rsid w:val="00F427FC"/>
    <w:rsid w:val="00F42B59"/>
    <w:rsid w:val="00F449FC"/>
    <w:rsid w:val="00F44D3B"/>
    <w:rsid w:val="00F4550D"/>
    <w:rsid w:val="00F511FC"/>
    <w:rsid w:val="00F513DD"/>
    <w:rsid w:val="00F53566"/>
    <w:rsid w:val="00F54532"/>
    <w:rsid w:val="00F5458A"/>
    <w:rsid w:val="00F54B0F"/>
    <w:rsid w:val="00F54CE3"/>
    <w:rsid w:val="00F6098A"/>
    <w:rsid w:val="00F60B11"/>
    <w:rsid w:val="00F6189B"/>
    <w:rsid w:val="00F63C70"/>
    <w:rsid w:val="00F64FD4"/>
    <w:rsid w:val="00F65C48"/>
    <w:rsid w:val="00F65E88"/>
    <w:rsid w:val="00F702DD"/>
    <w:rsid w:val="00F722BC"/>
    <w:rsid w:val="00F72E6C"/>
    <w:rsid w:val="00F767DF"/>
    <w:rsid w:val="00F76C94"/>
    <w:rsid w:val="00F82F14"/>
    <w:rsid w:val="00F84219"/>
    <w:rsid w:val="00F8506F"/>
    <w:rsid w:val="00F866A8"/>
    <w:rsid w:val="00F87F41"/>
    <w:rsid w:val="00FA0183"/>
    <w:rsid w:val="00FA14C0"/>
    <w:rsid w:val="00FA5F16"/>
    <w:rsid w:val="00FA7F2D"/>
    <w:rsid w:val="00FB01FF"/>
    <w:rsid w:val="00FB2D17"/>
    <w:rsid w:val="00FB32C2"/>
    <w:rsid w:val="00FB5B3F"/>
    <w:rsid w:val="00FB7358"/>
    <w:rsid w:val="00FC0E5B"/>
    <w:rsid w:val="00FC138B"/>
    <w:rsid w:val="00FC22A6"/>
    <w:rsid w:val="00FC32AB"/>
    <w:rsid w:val="00FC3C97"/>
    <w:rsid w:val="00FC7955"/>
    <w:rsid w:val="00FD09CF"/>
    <w:rsid w:val="00FD196D"/>
    <w:rsid w:val="00FD1D94"/>
    <w:rsid w:val="00FD423A"/>
    <w:rsid w:val="00FD50CA"/>
    <w:rsid w:val="00FD572E"/>
    <w:rsid w:val="00FD6A18"/>
    <w:rsid w:val="00FE005E"/>
    <w:rsid w:val="00FE1755"/>
    <w:rsid w:val="00FE1B91"/>
    <w:rsid w:val="00FE6B12"/>
    <w:rsid w:val="00FE780D"/>
    <w:rsid w:val="00FE7D09"/>
    <w:rsid w:val="00FF424C"/>
    <w:rsid w:val="00FF4DE0"/>
    <w:rsid w:val="00FF6373"/>
    <w:rsid w:val="00FF64F2"/>
    <w:rsid w:val="00FF748B"/>
    <w:rsid w:val="00FF7EFE"/>
    <w:rsid w:val="010F3087"/>
    <w:rsid w:val="01E60B57"/>
    <w:rsid w:val="03F36D65"/>
    <w:rsid w:val="044C05B1"/>
    <w:rsid w:val="04957317"/>
    <w:rsid w:val="04BC1072"/>
    <w:rsid w:val="06263EBB"/>
    <w:rsid w:val="06997F2C"/>
    <w:rsid w:val="069D69EC"/>
    <w:rsid w:val="07CC46CC"/>
    <w:rsid w:val="084B781B"/>
    <w:rsid w:val="09616B55"/>
    <w:rsid w:val="09786F5C"/>
    <w:rsid w:val="0AE37483"/>
    <w:rsid w:val="0B174F3F"/>
    <w:rsid w:val="0B760EC0"/>
    <w:rsid w:val="0E274CD3"/>
    <w:rsid w:val="0E314B7C"/>
    <w:rsid w:val="0F4A444A"/>
    <w:rsid w:val="100F5CB0"/>
    <w:rsid w:val="11663FA5"/>
    <w:rsid w:val="118454F7"/>
    <w:rsid w:val="11F03D41"/>
    <w:rsid w:val="122B0C68"/>
    <w:rsid w:val="127508D7"/>
    <w:rsid w:val="12CF0B69"/>
    <w:rsid w:val="13343E2A"/>
    <w:rsid w:val="13452433"/>
    <w:rsid w:val="13AC3C68"/>
    <w:rsid w:val="14860174"/>
    <w:rsid w:val="148D3880"/>
    <w:rsid w:val="14C71E2C"/>
    <w:rsid w:val="15403700"/>
    <w:rsid w:val="158D6A4E"/>
    <w:rsid w:val="15DB2DA6"/>
    <w:rsid w:val="16CA07EC"/>
    <w:rsid w:val="16CC1BCB"/>
    <w:rsid w:val="184407D5"/>
    <w:rsid w:val="192654DD"/>
    <w:rsid w:val="195D0C07"/>
    <w:rsid w:val="19B22C04"/>
    <w:rsid w:val="1A0E122D"/>
    <w:rsid w:val="1A667B0C"/>
    <w:rsid w:val="1A6E433A"/>
    <w:rsid w:val="1A927D47"/>
    <w:rsid w:val="1BB31F7A"/>
    <w:rsid w:val="1C357720"/>
    <w:rsid w:val="1CBA4336"/>
    <w:rsid w:val="1D07649A"/>
    <w:rsid w:val="1D640CEE"/>
    <w:rsid w:val="1E424807"/>
    <w:rsid w:val="1E956831"/>
    <w:rsid w:val="1FF379C2"/>
    <w:rsid w:val="2006362B"/>
    <w:rsid w:val="20AD096A"/>
    <w:rsid w:val="20E553B1"/>
    <w:rsid w:val="227E19AC"/>
    <w:rsid w:val="24075CBC"/>
    <w:rsid w:val="240C179E"/>
    <w:rsid w:val="248532F7"/>
    <w:rsid w:val="24905166"/>
    <w:rsid w:val="263179D7"/>
    <w:rsid w:val="279E085F"/>
    <w:rsid w:val="291750BF"/>
    <w:rsid w:val="292A3FDD"/>
    <w:rsid w:val="29DE45F4"/>
    <w:rsid w:val="29E06657"/>
    <w:rsid w:val="2A6F6410"/>
    <w:rsid w:val="2B8E100D"/>
    <w:rsid w:val="2BD439CB"/>
    <w:rsid w:val="2C0B5146"/>
    <w:rsid w:val="2C1B13EE"/>
    <w:rsid w:val="2C805AEB"/>
    <w:rsid w:val="2CAE6808"/>
    <w:rsid w:val="2D556DE5"/>
    <w:rsid w:val="2DE7313E"/>
    <w:rsid w:val="2F762E67"/>
    <w:rsid w:val="30471746"/>
    <w:rsid w:val="310A6EC0"/>
    <w:rsid w:val="311470E3"/>
    <w:rsid w:val="31444456"/>
    <w:rsid w:val="31447C69"/>
    <w:rsid w:val="31D74358"/>
    <w:rsid w:val="327454BC"/>
    <w:rsid w:val="332E2EA1"/>
    <w:rsid w:val="338C1D5A"/>
    <w:rsid w:val="339F776B"/>
    <w:rsid w:val="33CB53DB"/>
    <w:rsid w:val="34235D54"/>
    <w:rsid w:val="34BA2BC8"/>
    <w:rsid w:val="350325B2"/>
    <w:rsid w:val="35ED6BDF"/>
    <w:rsid w:val="368465AA"/>
    <w:rsid w:val="36B866A8"/>
    <w:rsid w:val="36DB3EF8"/>
    <w:rsid w:val="3723513A"/>
    <w:rsid w:val="37726B89"/>
    <w:rsid w:val="378258AE"/>
    <w:rsid w:val="37BA7B64"/>
    <w:rsid w:val="37CA798D"/>
    <w:rsid w:val="382B560B"/>
    <w:rsid w:val="398A76E0"/>
    <w:rsid w:val="39B73FED"/>
    <w:rsid w:val="3A985188"/>
    <w:rsid w:val="3B1B4B0F"/>
    <w:rsid w:val="3B2576C1"/>
    <w:rsid w:val="3C464801"/>
    <w:rsid w:val="3CDE086D"/>
    <w:rsid w:val="3D230633"/>
    <w:rsid w:val="3D5027A5"/>
    <w:rsid w:val="3D64314E"/>
    <w:rsid w:val="3D8D26DE"/>
    <w:rsid w:val="3D9A3E6E"/>
    <w:rsid w:val="3E57531D"/>
    <w:rsid w:val="3E7B3779"/>
    <w:rsid w:val="3E96654F"/>
    <w:rsid w:val="400651C1"/>
    <w:rsid w:val="40DE3F79"/>
    <w:rsid w:val="41710C78"/>
    <w:rsid w:val="42850554"/>
    <w:rsid w:val="42B44AAA"/>
    <w:rsid w:val="43F6439D"/>
    <w:rsid w:val="45277812"/>
    <w:rsid w:val="45A73624"/>
    <w:rsid w:val="462B1998"/>
    <w:rsid w:val="465A2A5B"/>
    <w:rsid w:val="46E14C12"/>
    <w:rsid w:val="46F72500"/>
    <w:rsid w:val="475F3D89"/>
    <w:rsid w:val="48084655"/>
    <w:rsid w:val="48496326"/>
    <w:rsid w:val="487429DE"/>
    <w:rsid w:val="491B5C3B"/>
    <w:rsid w:val="4AA87431"/>
    <w:rsid w:val="4BB50611"/>
    <w:rsid w:val="4C3474E8"/>
    <w:rsid w:val="4D7D3CB3"/>
    <w:rsid w:val="4D976C60"/>
    <w:rsid w:val="4DDF5C24"/>
    <w:rsid w:val="4E1F3ADA"/>
    <w:rsid w:val="4E6B67CB"/>
    <w:rsid w:val="4FBF5D0D"/>
    <w:rsid w:val="531555EA"/>
    <w:rsid w:val="546376A1"/>
    <w:rsid w:val="54A61249"/>
    <w:rsid w:val="552B70A1"/>
    <w:rsid w:val="55501BB2"/>
    <w:rsid w:val="56496330"/>
    <w:rsid w:val="57A437BF"/>
    <w:rsid w:val="58241BF0"/>
    <w:rsid w:val="58E32BB5"/>
    <w:rsid w:val="591B5DF7"/>
    <w:rsid w:val="597C6B74"/>
    <w:rsid w:val="5AFE464D"/>
    <w:rsid w:val="5B875B99"/>
    <w:rsid w:val="5B9D7EC3"/>
    <w:rsid w:val="5BE179F4"/>
    <w:rsid w:val="5CA91C2D"/>
    <w:rsid w:val="5D337DF5"/>
    <w:rsid w:val="5DC85604"/>
    <w:rsid w:val="5E131299"/>
    <w:rsid w:val="5F0665CD"/>
    <w:rsid w:val="60202499"/>
    <w:rsid w:val="60353CB2"/>
    <w:rsid w:val="60CE6EF8"/>
    <w:rsid w:val="60DC67BD"/>
    <w:rsid w:val="60E26C0C"/>
    <w:rsid w:val="60E61ADC"/>
    <w:rsid w:val="616C2AE8"/>
    <w:rsid w:val="61E355CC"/>
    <w:rsid w:val="626F2A4D"/>
    <w:rsid w:val="62733360"/>
    <w:rsid w:val="62BB2AF8"/>
    <w:rsid w:val="635D6A4E"/>
    <w:rsid w:val="63C87E1D"/>
    <w:rsid w:val="6450498C"/>
    <w:rsid w:val="64A111C7"/>
    <w:rsid w:val="657F4D4B"/>
    <w:rsid w:val="65EB7DF5"/>
    <w:rsid w:val="672F3D84"/>
    <w:rsid w:val="67FC0514"/>
    <w:rsid w:val="6AFB7A17"/>
    <w:rsid w:val="6B250B57"/>
    <w:rsid w:val="6B7C4792"/>
    <w:rsid w:val="6C3F7755"/>
    <w:rsid w:val="6C4500FB"/>
    <w:rsid w:val="6C873682"/>
    <w:rsid w:val="6D9104FC"/>
    <w:rsid w:val="6DBB21E0"/>
    <w:rsid w:val="6DD97227"/>
    <w:rsid w:val="6E291A37"/>
    <w:rsid w:val="6E614B51"/>
    <w:rsid w:val="6F79220C"/>
    <w:rsid w:val="6FD1577A"/>
    <w:rsid w:val="70206D74"/>
    <w:rsid w:val="70D3301C"/>
    <w:rsid w:val="721750DD"/>
    <w:rsid w:val="725956F5"/>
    <w:rsid w:val="72A97CF2"/>
    <w:rsid w:val="73B35573"/>
    <w:rsid w:val="751F6D7B"/>
    <w:rsid w:val="766B6455"/>
    <w:rsid w:val="772D5B56"/>
    <w:rsid w:val="776D6323"/>
    <w:rsid w:val="7A553377"/>
    <w:rsid w:val="7B1B7E87"/>
    <w:rsid w:val="7B6F05B6"/>
    <w:rsid w:val="7B7E01E2"/>
    <w:rsid w:val="7BB026E1"/>
    <w:rsid w:val="7C1B6950"/>
    <w:rsid w:val="7C8B4A51"/>
    <w:rsid w:val="7C8F73F9"/>
    <w:rsid w:val="7D347990"/>
    <w:rsid w:val="7D8D784D"/>
    <w:rsid w:val="7DA367C3"/>
    <w:rsid w:val="7DB75D62"/>
    <w:rsid w:val="7DF306D1"/>
    <w:rsid w:val="7E5C589A"/>
    <w:rsid w:val="7F2C0419"/>
    <w:rsid w:val="7F5B695D"/>
    <w:rsid w:val="7F84247C"/>
    <w:rsid w:val="7F9B46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autoRedefine/>
    <w:qFormat/>
    <w:uiPriority w:val="0"/>
    <w:pPr>
      <w:keepNext/>
      <w:keepLines/>
      <w:spacing w:before="340" w:after="330" w:line="578" w:lineRule="auto"/>
      <w:outlineLvl w:val="0"/>
    </w:pPr>
    <w:rPr>
      <w:kern w:val="44"/>
      <w:sz w:val="44"/>
      <w:szCs w:val="44"/>
    </w:rPr>
  </w:style>
  <w:style w:type="paragraph" w:styleId="3">
    <w:name w:val="heading 2"/>
    <w:basedOn w:val="1"/>
    <w:next w:val="1"/>
    <w:link w:val="57"/>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58"/>
    <w:autoRedefine/>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5">
    <w:name w:val="heading 4"/>
    <w:basedOn w:val="1"/>
    <w:next w:val="1"/>
    <w:link w:val="59"/>
    <w:autoRedefine/>
    <w:qFormat/>
    <w:uiPriority w:val="0"/>
    <w:pPr>
      <w:keepNext/>
      <w:outlineLvl w:val="3"/>
    </w:pPr>
    <w:rPr>
      <w:sz w:val="28"/>
      <w:szCs w:val="20"/>
    </w:rPr>
  </w:style>
  <w:style w:type="paragraph" w:styleId="6">
    <w:name w:val="heading 5"/>
    <w:basedOn w:val="1"/>
    <w:next w:val="1"/>
    <w:link w:val="60"/>
    <w:autoRedefine/>
    <w:qFormat/>
    <w:uiPriority w:val="0"/>
    <w:pPr>
      <w:keepNext/>
      <w:keepLines/>
      <w:spacing w:before="280" w:after="290" w:line="376" w:lineRule="auto"/>
      <w:outlineLvl w:val="4"/>
    </w:pPr>
    <w:rPr>
      <w:b/>
      <w:bCs/>
      <w:sz w:val="28"/>
      <w:szCs w:val="28"/>
    </w:rPr>
  </w:style>
  <w:style w:type="paragraph" w:styleId="7">
    <w:name w:val="heading 6"/>
    <w:basedOn w:val="1"/>
    <w:next w:val="1"/>
    <w:link w:val="61"/>
    <w:autoRedefine/>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link w:val="62"/>
    <w:autoRedefine/>
    <w:qFormat/>
    <w:uiPriority w:val="0"/>
    <w:pPr>
      <w:keepNext/>
      <w:keepLines/>
      <w:spacing w:before="240" w:after="64" w:line="320" w:lineRule="auto"/>
      <w:outlineLvl w:val="6"/>
    </w:pPr>
    <w:rPr>
      <w:b/>
      <w:bCs/>
      <w:sz w:val="24"/>
    </w:rPr>
  </w:style>
  <w:style w:type="paragraph" w:styleId="9">
    <w:name w:val="heading 8"/>
    <w:basedOn w:val="1"/>
    <w:next w:val="1"/>
    <w:link w:val="63"/>
    <w:autoRedefine/>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link w:val="64"/>
    <w:autoRedefine/>
    <w:qFormat/>
    <w:uiPriority w:val="0"/>
    <w:pPr>
      <w:keepNext/>
      <w:keepLines/>
      <w:spacing w:before="240" w:after="64" w:line="320" w:lineRule="auto"/>
      <w:outlineLvl w:val="8"/>
    </w:pPr>
    <w:rPr>
      <w:rFonts w:ascii="Arial" w:hAnsi="Arial" w:eastAsia="黑体"/>
      <w:szCs w:val="21"/>
    </w:rPr>
  </w:style>
  <w:style w:type="character" w:default="1" w:styleId="43">
    <w:name w:val="Default Paragraph Font"/>
    <w:autoRedefine/>
    <w:semiHidden/>
    <w:unhideWhenUsed/>
    <w:qFormat/>
    <w:uiPriority w:val="1"/>
  </w:style>
  <w:style w:type="table" w:default="1" w:styleId="41">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2520" w:leftChars="1200"/>
    </w:pPr>
    <w:rPr>
      <w:rFonts w:ascii="Calibri" w:hAnsi="Calibri"/>
      <w:szCs w:val="22"/>
    </w:rPr>
  </w:style>
  <w:style w:type="paragraph" w:styleId="12">
    <w:name w:val="Normal Indent"/>
    <w:basedOn w:val="1"/>
    <w:next w:val="1"/>
    <w:link w:val="95"/>
    <w:autoRedefine/>
    <w:qFormat/>
    <w:uiPriority w:val="99"/>
    <w:pPr>
      <w:autoSpaceDE w:val="0"/>
      <w:autoSpaceDN w:val="0"/>
      <w:adjustRightInd w:val="0"/>
      <w:spacing w:line="315" w:lineRule="atLeast"/>
      <w:ind w:firstLine="420"/>
      <w:jc w:val="left"/>
    </w:pPr>
    <w:rPr>
      <w:rFonts w:ascii="楷体_GB2312" w:eastAsia="楷体_GB2312"/>
      <w:kern w:val="0"/>
      <w:sz w:val="28"/>
      <w:szCs w:val="20"/>
    </w:rPr>
  </w:style>
  <w:style w:type="paragraph" w:styleId="13">
    <w:name w:val="Document Map"/>
    <w:basedOn w:val="1"/>
    <w:link w:val="69"/>
    <w:autoRedefine/>
    <w:semiHidden/>
    <w:qFormat/>
    <w:uiPriority w:val="0"/>
    <w:rPr>
      <w:rFonts w:ascii="宋体"/>
      <w:sz w:val="18"/>
      <w:szCs w:val="18"/>
    </w:rPr>
  </w:style>
  <w:style w:type="paragraph" w:styleId="14">
    <w:name w:val="annotation text"/>
    <w:basedOn w:val="1"/>
    <w:link w:val="67"/>
    <w:autoRedefine/>
    <w:unhideWhenUsed/>
    <w:qFormat/>
    <w:uiPriority w:val="99"/>
    <w:pPr>
      <w:jc w:val="left"/>
    </w:pPr>
  </w:style>
  <w:style w:type="paragraph" w:styleId="15">
    <w:name w:val="Body Text 3"/>
    <w:basedOn w:val="1"/>
    <w:link w:val="93"/>
    <w:autoRedefine/>
    <w:semiHidden/>
    <w:unhideWhenUsed/>
    <w:qFormat/>
    <w:uiPriority w:val="99"/>
    <w:pPr>
      <w:spacing w:after="120"/>
    </w:pPr>
    <w:rPr>
      <w:sz w:val="16"/>
      <w:szCs w:val="16"/>
    </w:rPr>
  </w:style>
  <w:style w:type="paragraph" w:styleId="16">
    <w:name w:val="Body Text"/>
    <w:basedOn w:val="1"/>
    <w:link w:val="70"/>
    <w:autoRedefine/>
    <w:qFormat/>
    <w:uiPriority w:val="0"/>
    <w:rPr>
      <w:sz w:val="28"/>
      <w:szCs w:val="20"/>
    </w:rPr>
  </w:style>
  <w:style w:type="paragraph" w:styleId="17">
    <w:name w:val="Body Text Indent"/>
    <w:basedOn w:val="1"/>
    <w:link w:val="71"/>
    <w:autoRedefine/>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autoRedefine/>
    <w:qFormat/>
    <w:uiPriority w:val="0"/>
    <w:pPr>
      <w:ind w:left="100" w:leftChars="200" w:hanging="200" w:hangingChars="200"/>
    </w:pPr>
  </w:style>
  <w:style w:type="paragraph" w:styleId="19">
    <w:name w:val="toc 5"/>
    <w:basedOn w:val="1"/>
    <w:next w:val="1"/>
    <w:autoRedefine/>
    <w:unhideWhenUsed/>
    <w:qFormat/>
    <w:uiPriority w:val="39"/>
    <w:pPr>
      <w:ind w:left="1680" w:leftChars="800"/>
    </w:pPr>
    <w:rPr>
      <w:rFonts w:ascii="Calibri" w:hAnsi="Calibri"/>
      <w:szCs w:val="22"/>
    </w:rPr>
  </w:style>
  <w:style w:type="paragraph" w:styleId="20">
    <w:name w:val="toc 3"/>
    <w:basedOn w:val="1"/>
    <w:next w:val="1"/>
    <w:autoRedefine/>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72"/>
    <w:autoRedefine/>
    <w:qFormat/>
    <w:uiPriority w:val="0"/>
    <w:rPr>
      <w:rFonts w:ascii="宋体" w:hAnsi="Courier New"/>
      <w:szCs w:val="20"/>
    </w:rPr>
  </w:style>
  <w:style w:type="paragraph" w:styleId="22">
    <w:name w:val="toc 8"/>
    <w:basedOn w:val="1"/>
    <w:next w:val="1"/>
    <w:autoRedefine/>
    <w:unhideWhenUsed/>
    <w:qFormat/>
    <w:uiPriority w:val="39"/>
    <w:pPr>
      <w:ind w:left="2940" w:leftChars="1400"/>
    </w:pPr>
    <w:rPr>
      <w:rFonts w:ascii="Calibri" w:hAnsi="Calibri"/>
      <w:szCs w:val="22"/>
    </w:rPr>
  </w:style>
  <w:style w:type="paragraph" w:styleId="23">
    <w:name w:val="Date"/>
    <w:basedOn w:val="1"/>
    <w:next w:val="1"/>
    <w:link w:val="73"/>
    <w:autoRedefine/>
    <w:qFormat/>
    <w:uiPriority w:val="0"/>
    <w:pPr>
      <w:ind w:left="100" w:leftChars="2500"/>
    </w:pPr>
    <w:rPr>
      <w:szCs w:val="20"/>
    </w:rPr>
  </w:style>
  <w:style w:type="paragraph" w:styleId="24">
    <w:name w:val="Body Text Indent 2"/>
    <w:basedOn w:val="1"/>
    <w:link w:val="74"/>
    <w:autoRedefine/>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55"/>
    <w:autoRedefine/>
    <w:semiHidden/>
    <w:unhideWhenUsed/>
    <w:qFormat/>
    <w:uiPriority w:val="0"/>
    <w:rPr>
      <w:sz w:val="18"/>
      <w:szCs w:val="18"/>
    </w:rPr>
  </w:style>
  <w:style w:type="paragraph" w:styleId="26">
    <w:name w:val="footer"/>
    <w:basedOn w:val="1"/>
    <w:link w:val="66"/>
    <w:autoRedefine/>
    <w:unhideWhenUsed/>
    <w:qFormat/>
    <w:uiPriority w:val="0"/>
    <w:pPr>
      <w:tabs>
        <w:tab w:val="center" w:pos="4153"/>
        <w:tab w:val="right" w:pos="8306"/>
      </w:tabs>
      <w:snapToGrid w:val="0"/>
      <w:jc w:val="left"/>
    </w:pPr>
    <w:rPr>
      <w:sz w:val="18"/>
      <w:szCs w:val="18"/>
    </w:rPr>
  </w:style>
  <w:style w:type="paragraph" w:styleId="27">
    <w:name w:val="envelope return"/>
    <w:basedOn w:val="1"/>
    <w:autoRedefine/>
    <w:qFormat/>
    <w:uiPriority w:val="0"/>
    <w:pPr>
      <w:snapToGrid w:val="0"/>
    </w:pPr>
    <w:rPr>
      <w:rFonts w:ascii="Arial" w:hAnsi="Arial" w:cs="Arial"/>
    </w:rPr>
  </w:style>
  <w:style w:type="paragraph" w:styleId="28">
    <w:name w:val="header"/>
    <w:basedOn w:val="1"/>
    <w:link w:val="6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39"/>
    <w:pPr>
      <w:tabs>
        <w:tab w:val="left" w:pos="426"/>
        <w:tab w:val="left" w:pos="709"/>
        <w:tab w:val="right" w:leader="dot" w:pos="8505"/>
      </w:tabs>
      <w:snapToGrid w:val="0"/>
      <w:spacing w:line="440" w:lineRule="exact"/>
      <w:jc w:val="left"/>
    </w:pPr>
    <w:rPr>
      <w:rFonts w:ascii="宋体" w:hAnsi="宋体"/>
    </w:rPr>
  </w:style>
  <w:style w:type="paragraph" w:styleId="30">
    <w:name w:val="toc 4"/>
    <w:basedOn w:val="1"/>
    <w:next w:val="1"/>
    <w:autoRedefine/>
    <w:unhideWhenUsed/>
    <w:qFormat/>
    <w:uiPriority w:val="39"/>
    <w:pPr>
      <w:ind w:left="1260" w:leftChars="600"/>
    </w:pPr>
    <w:rPr>
      <w:rFonts w:ascii="Calibri" w:hAnsi="Calibri"/>
      <w:szCs w:val="22"/>
    </w:rPr>
  </w:style>
  <w:style w:type="paragraph" w:styleId="31">
    <w:name w:val="Subtitle"/>
    <w:basedOn w:val="1"/>
    <w:next w:val="1"/>
    <w:link w:val="75"/>
    <w:autoRedefine/>
    <w:qFormat/>
    <w:uiPriority w:val="0"/>
    <w:pPr>
      <w:spacing w:before="240" w:after="60" w:line="312" w:lineRule="auto"/>
      <w:jc w:val="center"/>
      <w:outlineLvl w:val="1"/>
    </w:pPr>
    <w:rPr>
      <w:rFonts w:ascii="Cambria" w:hAnsi="Cambria" w:cs="黑体"/>
      <w:b/>
      <w:bCs/>
      <w:kern w:val="28"/>
      <w:sz w:val="32"/>
      <w:szCs w:val="32"/>
    </w:rPr>
  </w:style>
  <w:style w:type="paragraph" w:styleId="32">
    <w:name w:val="toc 6"/>
    <w:basedOn w:val="1"/>
    <w:next w:val="1"/>
    <w:autoRedefine/>
    <w:unhideWhenUsed/>
    <w:qFormat/>
    <w:uiPriority w:val="39"/>
    <w:pPr>
      <w:ind w:left="2100" w:leftChars="1000"/>
    </w:pPr>
    <w:rPr>
      <w:rFonts w:ascii="Calibri" w:hAnsi="Calibri"/>
      <w:szCs w:val="22"/>
    </w:rPr>
  </w:style>
  <w:style w:type="paragraph" w:styleId="33">
    <w:name w:val="Body Text Indent 3"/>
    <w:basedOn w:val="1"/>
    <w:link w:val="76"/>
    <w:autoRedefine/>
    <w:qFormat/>
    <w:uiPriority w:val="0"/>
    <w:pPr>
      <w:spacing w:after="120" w:line="360" w:lineRule="atLeast"/>
      <w:ind w:firstLine="720" w:firstLineChars="300"/>
    </w:pPr>
    <w:rPr>
      <w:sz w:val="24"/>
      <w:szCs w:val="20"/>
    </w:rPr>
  </w:style>
  <w:style w:type="paragraph" w:styleId="34">
    <w:name w:val="toc 2"/>
    <w:basedOn w:val="1"/>
    <w:next w:val="1"/>
    <w:autoRedefine/>
    <w:qFormat/>
    <w:uiPriority w:val="39"/>
    <w:pPr>
      <w:tabs>
        <w:tab w:val="left" w:pos="567"/>
        <w:tab w:val="right" w:leader="dot" w:pos="8505"/>
        <w:tab w:val="right" w:leader="dot" w:pos="9628"/>
      </w:tabs>
      <w:spacing w:line="440" w:lineRule="exact"/>
    </w:pPr>
  </w:style>
  <w:style w:type="paragraph" w:styleId="35">
    <w:name w:val="toc 9"/>
    <w:basedOn w:val="1"/>
    <w:next w:val="1"/>
    <w:autoRedefine/>
    <w:unhideWhenUsed/>
    <w:qFormat/>
    <w:uiPriority w:val="39"/>
    <w:pPr>
      <w:ind w:left="3360" w:leftChars="1600"/>
    </w:pPr>
    <w:rPr>
      <w:rFonts w:ascii="Calibri" w:hAnsi="Calibri"/>
      <w:szCs w:val="22"/>
    </w:rPr>
  </w:style>
  <w:style w:type="paragraph" w:styleId="36">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37">
    <w:name w:val="Title"/>
    <w:basedOn w:val="1"/>
    <w:next w:val="1"/>
    <w:link w:val="77"/>
    <w:autoRedefine/>
    <w:qFormat/>
    <w:uiPriority w:val="0"/>
    <w:pPr>
      <w:spacing w:before="240" w:after="60"/>
      <w:jc w:val="center"/>
      <w:outlineLvl w:val="0"/>
    </w:pPr>
    <w:rPr>
      <w:rFonts w:ascii="Cambria" w:hAnsi="Cambria"/>
      <w:b/>
      <w:bCs/>
      <w:sz w:val="32"/>
      <w:szCs w:val="32"/>
    </w:rPr>
  </w:style>
  <w:style w:type="paragraph" w:styleId="38">
    <w:name w:val="annotation subject"/>
    <w:basedOn w:val="14"/>
    <w:next w:val="14"/>
    <w:link w:val="68"/>
    <w:autoRedefine/>
    <w:semiHidden/>
    <w:qFormat/>
    <w:uiPriority w:val="0"/>
    <w:rPr>
      <w:b/>
      <w:bCs/>
      <w:szCs w:val="20"/>
    </w:rPr>
  </w:style>
  <w:style w:type="paragraph" w:styleId="39">
    <w:name w:val="Body Text First Indent"/>
    <w:basedOn w:val="16"/>
    <w:autoRedefine/>
    <w:qFormat/>
    <w:uiPriority w:val="0"/>
    <w:pPr>
      <w:spacing w:after="120"/>
      <w:ind w:firstLine="420"/>
      <w:jc w:val="both"/>
    </w:pPr>
    <w:rPr>
      <w:sz w:val="21"/>
    </w:rPr>
  </w:style>
  <w:style w:type="paragraph" w:styleId="40">
    <w:name w:val="Body Text First Indent 2"/>
    <w:basedOn w:val="17"/>
    <w:next w:val="1"/>
    <w:autoRedefine/>
    <w:qFormat/>
    <w:uiPriority w:val="0"/>
    <w:pPr>
      <w:ind w:firstLine="420" w:firstLineChars="200"/>
    </w:pPr>
  </w:style>
  <w:style w:type="table" w:styleId="42">
    <w:name w:val="Table Grid"/>
    <w:basedOn w:val="41"/>
    <w:autoRedefine/>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page number"/>
    <w:basedOn w:val="43"/>
    <w:autoRedefine/>
    <w:qFormat/>
    <w:uiPriority w:val="0"/>
  </w:style>
  <w:style w:type="character" w:styleId="45">
    <w:name w:val="FollowedHyperlink"/>
    <w:autoRedefine/>
    <w:qFormat/>
    <w:uiPriority w:val="0"/>
    <w:rPr>
      <w:color w:val="800080"/>
      <w:u w:val="single"/>
    </w:rPr>
  </w:style>
  <w:style w:type="character" w:styleId="46">
    <w:name w:val="Hyperlink"/>
    <w:basedOn w:val="43"/>
    <w:autoRedefine/>
    <w:qFormat/>
    <w:uiPriority w:val="99"/>
    <w:rPr>
      <w:color w:val="0000FF"/>
      <w:u w:val="single"/>
    </w:rPr>
  </w:style>
  <w:style w:type="character" w:styleId="47">
    <w:name w:val="annotation reference"/>
    <w:autoRedefine/>
    <w:qFormat/>
    <w:uiPriority w:val="99"/>
    <w:rPr>
      <w:sz w:val="21"/>
      <w:szCs w:val="21"/>
    </w:rPr>
  </w:style>
  <w:style w:type="paragraph" w:customStyle="1" w:styleId="48">
    <w:name w:val="_Style 3"/>
    <w:basedOn w:val="1"/>
    <w:next w:val="49"/>
    <w:autoRedefine/>
    <w:qFormat/>
    <w:uiPriority w:val="0"/>
    <w:pPr>
      <w:ind w:firstLine="420" w:firstLineChars="200"/>
    </w:pPr>
    <w:rPr>
      <w:rFonts w:ascii="等线" w:hAnsi="等线" w:eastAsia="等线" w:cs="Times New Roman"/>
      <w:sz w:val="20"/>
    </w:rPr>
  </w:style>
  <w:style w:type="paragraph" w:customStyle="1" w:styleId="49">
    <w:name w:val="List Paragraph1"/>
    <w:basedOn w:val="1"/>
    <w:autoRedefine/>
    <w:qFormat/>
    <w:uiPriority w:val="99"/>
    <w:pPr>
      <w:ind w:firstLine="420" w:firstLineChars="200"/>
    </w:pPr>
  </w:style>
  <w:style w:type="paragraph" w:customStyle="1" w:styleId="50">
    <w:name w:val="表格文字"/>
    <w:basedOn w:val="51"/>
    <w:next w:val="1"/>
    <w:autoRedefine/>
    <w:qFormat/>
    <w:uiPriority w:val="0"/>
    <w:pPr>
      <w:spacing w:before="25" w:after="25"/>
      <w:jc w:val="left"/>
    </w:pPr>
    <w:rPr>
      <w:bCs/>
      <w:spacing w:val="10"/>
      <w:kern w:val="0"/>
      <w:sz w:val="24"/>
      <w:szCs w:val="20"/>
    </w:rPr>
  </w:style>
  <w:style w:type="paragraph" w:customStyle="1" w:styleId="51">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paragraph" w:customStyle="1" w:styleId="52">
    <w:name w:val="bt1bt1"/>
    <w:basedOn w:val="2"/>
    <w:autoRedefine/>
    <w:qFormat/>
    <w:uiPriority w:val="0"/>
    <w:pPr>
      <w:spacing w:line="240" w:lineRule="auto"/>
      <w:jc w:val="center"/>
    </w:pPr>
    <w:rPr>
      <w:rFonts w:ascii="黑体" w:eastAsia="黑体"/>
      <w:sz w:val="36"/>
      <w:szCs w:val="36"/>
    </w:rPr>
  </w:style>
  <w:style w:type="paragraph" w:styleId="53">
    <w:name w:val="List Paragraph"/>
    <w:basedOn w:val="1"/>
    <w:autoRedefine/>
    <w:unhideWhenUsed/>
    <w:qFormat/>
    <w:uiPriority w:val="34"/>
    <w:pPr>
      <w:ind w:firstLine="420" w:firstLineChars="200"/>
    </w:pPr>
  </w:style>
  <w:style w:type="character" w:customStyle="1" w:styleId="54">
    <w:name w:val="标题 1 字符"/>
    <w:basedOn w:val="43"/>
    <w:link w:val="2"/>
    <w:autoRedefine/>
    <w:qFormat/>
    <w:uiPriority w:val="0"/>
    <w:rPr>
      <w:rFonts w:ascii="Times New Roman" w:hAnsi="Times New Roman" w:eastAsia="宋体" w:cs="Times New Roman"/>
      <w:b/>
      <w:bCs/>
      <w:kern w:val="44"/>
      <w:sz w:val="44"/>
      <w:szCs w:val="44"/>
    </w:rPr>
  </w:style>
  <w:style w:type="character" w:customStyle="1" w:styleId="55">
    <w:name w:val="批注框文本 字符"/>
    <w:basedOn w:val="43"/>
    <w:link w:val="25"/>
    <w:autoRedefine/>
    <w:semiHidden/>
    <w:qFormat/>
    <w:uiPriority w:val="0"/>
    <w:rPr>
      <w:rFonts w:ascii="Times New Roman" w:hAnsi="Times New Roman" w:eastAsia="宋体" w:cs="Times New Roman"/>
      <w:sz w:val="18"/>
      <w:szCs w:val="18"/>
    </w:rPr>
  </w:style>
  <w:style w:type="paragraph" w:customStyle="1" w:styleId="56">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7">
    <w:name w:val="标题 2 字符"/>
    <w:basedOn w:val="43"/>
    <w:link w:val="3"/>
    <w:autoRedefine/>
    <w:qFormat/>
    <w:uiPriority w:val="0"/>
    <w:rPr>
      <w:rFonts w:ascii="Arial" w:hAnsi="Arial" w:eastAsia="黑体" w:cs="Times New Roman"/>
      <w:b/>
      <w:bCs/>
      <w:sz w:val="32"/>
      <w:szCs w:val="32"/>
    </w:rPr>
  </w:style>
  <w:style w:type="character" w:customStyle="1" w:styleId="58">
    <w:name w:val="标题 3 字符"/>
    <w:basedOn w:val="43"/>
    <w:link w:val="4"/>
    <w:autoRedefine/>
    <w:qFormat/>
    <w:uiPriority w:val="0"/>
    <w:rPr>
      <w:rFonts w:ascii="黑体" w:hAnsi="Times New Roman" w:eastAsia="黑体" w:cs="Times New Roman"/>
      <w:kern w:val="0"/>
      <w:sz w:val="28"/>
      <w:szCs w:val="20"/>
    </w:rPr>
  </w:style>
  <w:style w:type="character" w:customStyle="1" w:styleId="59">
    <w:name w:val="标题 4 字符"/>
    <w:basedOn w:val="43"/>
    <w:link w:val="5"/>
    <w:autoRedefine/>
    <w:qFormat/>
    <w:uiPriority w:val="0"/>
    <w:rPr>
      <w:rFonts w:ascii="Times New Roman" w:hAnsi="Times New Roman" w:eastAsia="宋体" w:cs="Times New Roman"/>
      <w:sz w:val="28"/>
      <w:szCs w:val="20"/>
    </w:rPr>
  </w:style>
  <w:style w:type="character" w:customStyle="1" w:styleId="60">
    <w:name w:val="标题 5 字符"/>
    <w:basedOn w:val="43"/>
    <w:link w:val="6"/>
    <w:autoRedefine/>
    <w:qFormat/>
    <w:uiPriority w:val="0"/>
    <w:rPr>
      <w:rFonts w:ascii="Times New Roman" w:hAnsi="Times New Roman" w:eastAsia="宋体" w:cs="Times New Roman"/>
      <w:b/>
      <w:bCs/>
      <w:sz w:val="28"/>
      <w:szCs w:val="28"/>
    </w:rPr>
  </w:style>
  <w:style w:type="character" w:customStyle="1" w:styleId="61">
    <w:name w:val="标题 6 字符"/>
    <w:basedOn w:val="43"/>
    <w:link w:val="7"/>
    <w:autoRedefine/>
    <w:qFormat/>
    <w:uiPriority w:val="0"/>
    <w:rPr>
      <w:rFonts w:ascii="Arial" w:hAnsi="Arial" w:eastAsia="黑体" w:cs="Times New Roman"/>
      <w:b/>
      <w:bCs/>
      <w:sz w:val="24"/>
      <w:szCs w:val="24"/>
    </w:rPr>
  </w:style>
  <w:style w:type="character" w:customStyle="1" w:styleId="62">
    <w:name w:val="标题 7 字符"/>
    <w:basedOn w:val="43"/>
    <w:link w:val="8"/>
    <w:autoRedefine/>
    <w:qFormat/>
    <w:uiPriority w:val="0"/>
    <w:rPr>
      <w:rFonts w:ascii="Times New Roman" w:hAnsi="Times New Roman" w:eastAsia="宋体" w:cs="Times New Roman"/>
      <w:b/>
      <w:bCs/>
      <w:sz w:val="24"/>
      <w:szCs w:val="24"/>
    </w:rPr>
  </w:style>
  <w:style w:type="character" w:customStyle="1" w:styleId="63">
    <w:name w:val="标题 8 字符"/>
    <w:basedOn w:val="43"/>
    <w:link w:val="9"/>
    <w:autoRedefine/>
    <w:qFormat/>
    <w:uiPriority w:val="0"/>
    <w:rPr>
      <w:rFonts w:ascii="Arial" w:hAnsi="Arial" w:eastAsia="黑体" w:cs="Times New Roman"/>
      <w:sz w:val="24"/>
      <w:szCs w:val="24"/>
    </w:rPr>
  </w:style>
  <w:style w:type="character" w:customStyle="1" w:styleId="64">
    <w:name w:val="标题 9 字符"/>
    <w:basedOn w:val="43"/>
    <w:link w:val="10"/>
    <w:autoRedefine/>
    <w:qFormat/>
    <w:uiPriority w:val="0"/>
    <w:rPr>
      <w:rFonts w:ascii="Arial" w:hAnsi="Arial" w:eastAsia="黑体" w:cs="Times New Roman"/>
      <w:szCs w:val="21"/>
    </w:rPr>
  </w:style>
  <w:style w:type="character" w:customStyle="1" w:styleId="65">
    <w:name w:val="页眉 字符"/>
    <w:basedOn w:val="43"/>
    <w:link w:val="28"/>
    <w:autoRedefine/>
    <w:qFormat/>
    <w:uiPriority w:val="99"/>
    <w:rPr>
      <w:rFonts w:ascii="Times New Roman" w:hAnsi="Times New Roman" w:eastAsia="宋体" w:cs="Times New Roman"/>
      <w:sz w:val="18"/>
      <w:szCs w:val="18"/>
    </w:rPr>
  </w:style>
  <w:style w:type="character" w:customStyle="1" w:styleId="66">
    <w:name w:val="页脚 字符"/>
    <w:basedOn w:val="43"/>
    <w:link w:val="26"/>
    <w:autoRedefine/>
    <w:qFormat/>
    <w:uiPriority w:val="0"/>
    <w:rPr>
      <w:rFonts w:ascii="Times New Roman" w:hAnsi="Times New Roman" w:eastAsia="宋体" w:cs="Times New Roman"/>
      <w:sz w:val="18"/>
      <w:szCs w:val="18"/>
    </w:rPr>
  </w:style>
  <w:style w:type="character" w:customStyle="1" w:styleId="67">
    <w:name w:val="批注文字 字符"/>
    <w:basedOn w:val="43"/>
    <w:link w:val="14"/>
    <w:autoRedefine/>
    <w:qFormat/>
    <w:uiPriority w:val="99"/>
    <w:rPr>
      <w:rFonts w:ascii="Times New Roman" w:hAnsi="Times New Roman" w:eastAsia="宋体" w:cs="Times New Roman"/>
      <w:szCs w:val="24"/>
    </w:rPr>
  </w:style>
  <w:style w:type="character" w:customStyle="1" w:styleId="68">
    <w:name w:val="批注主题 字符"/>
    <w:basedOn w:val="67"/>
    <w:link w:val="38"/>
    <w:autoRedefine/>
    <w:semiHidden/>
    <w:qFormat/>
    <w:uiPriority w:val="0"/>
    <w:rPr>
      <w:rFonts w:ascii="Times New Roman" w:hAnsi="Times New Roman" w:eastAsia="宋体" w:cs="Times New Roman"/>
      <w:b/>
      <w:bCs/>
      <w:szCs w:val="20"/>
    </w:rPr>
  </w:style>
  <w:style w:type="character" w:customStyle="1" w:styleId="69">
    <w:name w:val="文档结构图 字符"/>
    <w:basedOn w:val="43"/>
    <w:link w:val="13"/>
    <w:autoRedefine/>
    <w:semiHidden/>
    <w:qFormat/>
    <w:uiPriority w:val="0"/>
    <w:rPr>
      <w:rFonts w:ascii="宋体" w:hAnsi="Times New Roman" w:eastAsia="宋体" w:cs="Times New Roman"/>
      <w:sz w:val="18"/>
      <w:szCs w:val="18"/>
    </w:rPr>
  </w:style>
  <w:style w:type="character" w:customStyle="1" w:styleId="70">
    <w:name w:val="正文文本 字符"/>
    <w:basedOn w:val="43"/>
    <w:link w:val="16"/>
    <w:autoRedefine/>
    <w:qFormat/>
    <w:uiPriority w:val="0"/>
    <w:rPr>
      <w:rFonts w:ascii="Times New Roman" w:hAnsi="Times New Roman" w:eastAsia="宋体" w:cs="Times New Roman"/>
      <w:sz w:val="28"/>
      <w:szCs w:val="20"/>
    </w:rPr>
  </w:style>
  <w:style w:type="character" w:customStyle="1" w:styleId="71">
    <w:name w:val="正文文本缩进 字符"/>
    <w:basedOn w:val="43"/>
    <w:link w:val="17"/>
    <w:autoRedefine/>
    <w:qFormat/>
    <w:uiPriority w:val="0"/>
    <w:rPr>
      <w:rFonts w:ascii="楷体_GB2312" w:hAnsi="Times New Roman" w:eastAsia="楷体_GB2312" w:cs="Times New Roman"/>
      <w:kern w:val="0"/>
      <w:sz w:val="28"/>
      <w:szCs w:val="20"/>
    </w:rPr>
  </w:style>
  <w:style w:type="character" w:customStyle="1" w:styleId="72">
    <w:name w:val="纯文本 字符"/>
    <w:basedOn w:val="43"/>
    <w:link w:val="21"/>
    <w:autoRedefine/>
    <w:qFormat/>
    <w:uiPriority w:val="0"/>
    <w:rPr>
      <w:rFonts w:ascii="宋体" w:hAnsi="Courier New" w:eastAsia="宋体" w:cs="Times New Roman"/>
      <w:szCs w:val="20"/>
    </w:rPr>
  </w:style>
  <w:style w:type="character" w:customStyle="1" w:styleId="73">
    <w:name w:val="日期 字符"/>
    <w:basedOn w:val="43"/>
    <w:link w:val="23"/>
    <w:autoRedefine/>
    <w:qFormat/>
    <w:uiPriority w:val="0"/>
    <w:rPr>
      <w:rFonts w:ascii="Times New Roman" w:hAnsi="Times New Roman" w:eastAsia="宋体" w:cs="Times New Roman"/>
      <w:szCs w:val="20"/>
    </w:rPr>
  </w:style>
  <w:style w:type="character" w:customStyle="1" w:styleId="74">
    <w:name w:val="正文文本缩进 2 字符"/>
    <w:basedOn w:val="43"/>
    <w:link w:val="24"/>
    <w:autoRedefine/>
    <w:qFormat/>
    <w:uiPriority w:val="0"/>
    <w:rPr>
      <w:rFonts w:ascii="仿宋_GB2312" w:hAnsi="宋体" w:eastAsia="仿宋_GB2312" w:cs="Times New Roman"/>
      <w:sz w:val="24"/>
      <w:szCs w:val="24"/>
    </w:rPr>
  </w:style>
  <w:style w:type="character" w:customStyle="1" w:styleId="75">
    <w:name w:val="副标题 字符"/>
    <w:basedOn w:val="43"/>
    <w:link w:val="31"/>
    <w:autoRedefine/>
    <w:qFormat/>
    <w:uiPriority w:val="0"/>
    <w:rPr>
      <w:rFonts w:ascii="Cambria" w:hAnsi="Cambria" w:eastAsia="宋体" w:cs="黑体"/>
      <w:b/>
      <w:bCs/>
      <w:kern w:val="28"/>
      <w:sz w:val="32"/>
      <w:szCs w:val="32"/>
    </w:rPr>
  </w:style>
  <w:style w:type="character" w:customStyle="1" w:styleId="76">
    <w:name w:val="正文文本缩进 3 字符"/>
    <w:basedOn w:val="43"/>
    <w:link w:val="33"/>
    <w:autoRedefine/>
    <w:qFormat/>
    <w:uiPriority w:val="0"/>
    <w:rPr>
      <w:rFonts w:ascii="Times New Roman" w:hAnsi="Times New Roman" w:eastAsia="宋体" w:cs="Times New Roman"/>
      <w:sz w:val="24"/>
      <w:szCs w:val="20"/>
    </w:rPr>
  </w:style>
  <w:style w:type="character" w:customStyle="1" w:styleId="77">
    <w:name w:val="标题 字符"/>
    <w:basedOn w:val="43"/>
    <w:link w:val="37"/>
    <w:autoRedefine/>
    <w:qFormat/>
    <w:uiPriority w:val="0"/>
    <w:rPr>
      <w:rFonts w:ascii="Cambria" w:hAnsi="Cambria" w:eastAsia="宋体" w:cs="Times New Roman"/>
      <w:b/>
      <w:bCs/>
      <w:sz w:val="32"/>
      <w:szCs w:val="32"/>
    </w:rPr>
  </w:style>
  <w:style w:type="paragraph" w:customStyle="1" w:styleId="78">
    <w:name w:val="TOC 标题11"/>
    <w:basedOn w:val="2"/>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9">
    <w:name w:val="_Style 36"/>
    <w:basedOn w:val="1"/>
    <w:autoRedefine/>
    <w:qFormat/>
    <w:uiPriority w:val="34"/>
    <w:pPr>
      <w:ind w:firstLine="420" w:firstLineChars="200"/>
    </w:pPr>
    <w:rPr>
      <w:szCs w:val="20"/>
    </w:rPr>
  </w:style>
  <w:style w:type="paragraph" w:customStyle="1" w:styleId="80">
    <w:name w:val="Char Char Char Char Char Char Char Char Char Char Char Char Char"/>
    <w:basedOn w:val="13"/>
    <w:autoRedefine/>
    <w:qFormat/>
    <w:uiPriority w:val="0"/>
    <w:pPr>
      <w:shd w:val="clear" w:color="auto" w:fill="000080"/>
    </w:pPr>
    <w:rPr>
      <w:rFonts w:ascii="Tahoma" w:hAnsi="Tahoma"/>
      <w:sz w:val="24"/>
      <w:szCs w:val="24"/>
    </w:rPr>
  </w:style>
  <w:style w:type="paragraph" w:customStyle="1" w:styleId="81">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82">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83">
    <w:name w:val="新定义正文"/>
    <w:basedOn w:val="1"/>
    <w:autoRedefine/>
    <w:qFormat/>
    <w:uiPriority w:val="0"/>
    <w:pPr>
      <w:widowControl/>
    </w:pPr>
    <w:rPr>
      <w:color w:val="000000"/>
      <w:szCs w:val="21"/>
    </w:rPr>
  </w:style>
  <w:style w:type="paragraph" w:customStyle="1" w:styleId="84">
    <w:name w:val="节"/>
    <w:basedOn w:val="3"/>
    <w:autoRedefine/>
    <w:qFormat/>
    <w:uiPriority w:val="0"/>
    <w:pPr>
      <w:numPr>
        <w:ilvl w:val="1"/>
        <w:numId w:val="1"/>
      </w:numPr>
      <w:tabs>
        <w:tab w:val="left" w:pos="432"/>
      </w:tabs>
      <w:spacing w:line="240" w:lineRule="auto"/>
    </w:pPr>
    <w:rPr>
      <w:rFonts w:ascii="黑体"/>
      <w:b w:val="0"/>
      <w:sz w:val="28"/>
      <w:szCs w:val="28"/>
    </w:rPr>
  </w:style>
  <w:style w:type="paragraph" w:customStyle="1" w:styleId="85">
    <w:name w:val="TOC 标题2"/>
    <w:basedOn w:val="2"/>
    <w:next w:val="1"/>
    <w:autoRedefine/>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6">
    <w:name w:val="列出段落1"/>
    <w:basedOn w:val="1"/>
    <w:autoRedefine/>
    <w:qFormat/>
    <w:uiPriority w:val="0"/>
    <w:pPr>
      <w:ind w:firstLine="420" w:firstLineChars="200"/>
    </w:pPr>
    <w:rPr>
      <w:szCs w:val="20"/>
    </w:rPr>
  </w:style>
  <w:style w:type="paragraph" w:customStyle="1" w:styleId="87">
    <w:name w:val="修订1"/>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88">
    <w:name w:val="Char Char1"/>
    <w:autoRedefine/>
    <w:qFormat/>
    <w:uiPriority w:val="0"/>
    <w:rPr>
      <w:rFonts w:ascii="楷体_GB2312" w:eastAsia="楷体_GB2312"/>
      <w:sz w:val="28"/>
    </w:rPr>
  </w:style>
  <w:style w:type="character" w:customStyle="1" w:styleId="89">
    <w:name w:val="Char Char"/>
    <w:autoRedefine/>
    <w:qFormat/>
    <w:uiPriority w:val="0"/>
    <w:rPr>
      <w:rFonts w:ascii="宋体"/>
      <w:kern w:val="2"/>
      <w:sz w:val="18"/>
      <w:szCs w:val="18"/>
    </w:rPr>
  </w:style>
  <w:style w:type="paragraph" w:customStyle="1" w:styleId="90">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91">
    <w:name w:val="样式 标题 3 + (中文) 黑体 小四 非加粗 段前: 7.8 磅 段后: 0 磅 行距: 固定值 20 磅"/>
    <w:basedOn w:val="4"/>
    <w:autoRedefine/>
    <w:qFormat/>
    <w:uiPriority w:val="0"/>
    <w:pPr>
      <w:autoSpaceDE/>
      <w:autoSpaceDN/>
      <w:adjustRightInd/>
      <w:spacing w:before="0" w:after="0" w:line="400" w:lineRule="exact"/>
    </w:pPr>
    <w:rPr>
      <w:rFonts w:ascii="Times New Roman" w:cs="宋体"/>
      <w:kern w:val="2"/>
      <w:sz w:val="24"/>
    </w:rPr>
  </w:style>
  <w:style w:type="character" w:customStyle="1" w:styleId="92">
    <w:name w:val="批注文字 Char1"/>
    <w:autoRedefine/>
    <w:qFormat/>
    <w:uiPriority w:val="99"/>
    <w:rPr>
      <w:kern w:val="2"/>
      <w:sz w:val="21"/>
    </w:rPr>
  </w:style>
  <w:style w:type="character" w:customStyle="1" w:styleId="93">
    <w:name w:val="正文文本 3 字符"/>
    <w:basedOn w:val="43"/>
    <w:link w:val="15"/>
    <w:autoRedefine/>
    <w:semiHidden/>
    <w:qFormat/>
    <w:uiPriority w:val="99"/>
    <w:rPr>
      <w:rFonts w:ascii="Times New Roman" w:hAnsi="Times New Roman" w:eastAsia="宋体" w:cs="Times New Roman"/>
      <w:sz w:val="16"/>
      <w:szCs w:val="16"/>
    </w:rPr>
  </w:style>
  <w:style w:type="paragraph" w:customStyle="1" w:styleId="94">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 w:val="28"/>
      <w:szCs w:val="20"/>
    </w:rPr>
  </w:style>
  <w:style w:type="character" w:customStyle="1" w:styleId="95">
    <w:name w:val="正文缩进 字符"/>
    <w:link w:val="12"/>
    <w:autoRedefine/>
    <w:qFormat/>
    <w:uiPriority w:val="99"/>
    <w:rPr>
      <w:rFonts w:ascii="楷体_GB2312" w:hAnsi="Times New Roman" w:eastAsia="楷体_GB2312" w:cs="Times New Roman"/>
      <w:kern w:val="0"/>
      <w:sz w:val="28"/>
      <w:szCs w:val="20"/>
    </w:rPr>
  </w:style>
  <w:style w:type="table" w:customStyle="1" w:styleId="96">
    <w:name w:val="网格型1"/>
    <w:basedOn w:val="41"/>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7">
    <w:name w:val="font01"/>
    <w:basedOn w:val="43"/>
    <w:autoRedefine/>
    <w:qFormat/>
    <w:uiPriority w:val="0"/>
    <w:rPr>
      <w:rFonts w:hint="default" w:ascii="仿宋" w:hAnsi="仿宋" w:eastAsia="仿宋" w:cs="仿宋"/>
      <w:color w:val="000000"/>
      <w:sz w:val="18"/>
      <w:szCs w:val="18"/>
      <w:u w:val="none"/>
    </w:rPr>
  </w:style>
  <w:style w:type="paragraph" w:customStyle="1" w:styleId="98">
    <w:name w:val="正文00"/>
    <w:basedOn w:val="1"/>
    <w:autoRedefine/>
    <w:qFormat/>
    <w:uiPriority w:val="0"/>
    <w:pPr>
      <w:topLinePunct/>
      <w:spacing w:line="360" w:lineRule="auto"/>
      <w:ind w:firstLine="200" w:firstLineChars="200"/>
    </w:pPr>
    <w:rPr>
      <w:sz w:val="24"/>
      <w:szCs w:val="21"/>
    </w:rPr>
  </w:style>
  <w:style w:type="paragraph" w:customStyle="1" w:styleId="99">
    <w:name w:val="UserStyle_0"/>
    <w:basedOn w:val="1"/>
    <w:autoRedefine/>
    <w:qFormat/>
    <w:uiPriority w:val="0"/>
    <w:pPr>
      <w:jc w:val="center"/>
      <w:textAlignment w:val="baseline"/>
    </w:pPr>
    <w:rPr>
      <w:rFonts w:ascii="Times New Roman" w:hAnsi="Times New Roman" w:eastAsia="仿宋_GB2312" w:cs="Times New Roman"/>
      <w:b/>
      <w:bCs/>
      <w:kern w:val="2"/>
      <w:sz w:val="44"/>
      <w:szCs w:val="24"/>
      <w:lang w:val="en-US" w:eastAsia="zh-CN" w:bidi="ar-SA"/>
    </w:rPr>
  </w:style>
  <w:style w:type="paragraph" w:customStyle="1" w:styleId="100">
    <w:name w:val="Heading2"/>
    <w:basedOn w:val="1"/>
    <w:next w:val="1"/>
    <w:autoRedefine/>
    <w:qFormat/>
    <w:uiPriority w:val="0"/>
    <w:pPr>
      <w:keepNext/>
      <w:spacing w:line="680" w:lineRule="exact"/>
      <w:jc w:val="center"/>
      <w:textAlignment w:val="baseline"/>
    </w:pPr>
    <w:rPr>
      <w:rFonts w:ascii="Calibri Light" w:hAnsi="Calibri Light" w:eastAsia="楷体_GB2312"/>
      <w:bCs/>
    </w:rPr>
  </w:style>
  <w:style w:type="paragraph" w:customStyle="1" w:styleId="101">
    <w:name w:val="段"/>
    <w:next w:val="1"/>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kern w:val="2"/>
      <w:sz w:val="21"/>
      <w:szCs w:val="22"/>
      <w:lang w:val="en-US" w:eastAsia="zh-CN" w:bidi="ar-SA"/>
    </w:rPr>
  </w:style>
  <w:style w:type="paragraph" w:styleId="102">
    <w:name w:val="No Spacing"/>
    <w:autoRedefine/>
    <w:qFormat/>
    <w:uiPriority w:val="1"/>
    <w:rPr>
      <w:rFonts w:ascii="Times New Roman" w:hAnsi="Times New Roman" w:eastAsia="宋体" w:cs="Times New Roman"/>
      <w:sz w:val="22"/>
      <w:szCs w:val="22"/>
      <w:lang w:val="en-US" w:eastAsia="zh-CN" w:bidi="ar-SA"/>
    </w:rPr>
  </w:style>
  <w:style w:type="character" w:customStyle="1" w:styleId="103">
    <w:name w:val="NormalCharacter"/>
    <w:autoRedefine/>
    <w:qFormat/>
    <w:uiPriority w:val="0"/>
  </w:style>
  <w:style w:type="paragraph" w:customStyle="1" w:styleId="104">
    <w:name w:val="正文1"/>
    <w:basedOn w:val="1"/>
    <w:autoRedefine/>
    <w:qFormat/>
    <w:uiPriority w:val="0"/>
    <w:pPr>
      <w:tabs>
        <w:tab w:val="left" w:pos="720"/>
      </w:tabs>
      <w:adjustRightInd w:val="0"/>
      <w:spacing w:line="312" w:lineRule="atLeast"/>
      <w:textAlignment w:val="baseline"/>
    </w:pPr>
    <w:rPr>
      <w:kern w:val="0"/>
      <w:szCs w:val="20"/>
    </w:rPr>
  </w:style>
  <w:style w:type="paragraph" w:customStyle="1" w:styleId="105">
    <w:name w:val="缺省文本"/>
    <w:basedOn w:val="1"/>
    <w:autoRedefine/>
    <w:qFormat/>
    <w:uiPriority w:val="0"/>
    <w:pPr>
      <w:autoSpaceDE w:val="0"/>
      <w:autoSpaceDN w:val="0"/>
      <w:adjustRightInd w:val="0"/>
      <w:jc w:val="left"/>
    </w:pPr>
    <w:rPr>
      <w:kern w:val="0"/>
      <w:sz w:val="24"/>
      <w:szCs w:val="24"/>
    </w:rPr>
  </w:style>
  <w:style w:type="character" w:customStyle="1" w:styleId="106">
    <w:name w:val="font11"/>
    <w:basedOn w:val="43"/>
    <w:autoRedefine/>
    <w:qFormat/>
    <w:uiPriority w:val="0"/>
    <w:rPr>
      <w:rFonts w:hint="eastAsia" w:ascii="仿宋" w:hAnsi="仿宋" w:eastAsia="仿宋" w:cs="仿宋"/>
      <w:color w:val="000000"/>
      <w:sz w:val="24"/>
      <w:szCs w:val="24"/>
      <w:u w:val="none"/>
    </w:rPr>
  </w:style>
  <w:style w:type="character" w:customStyle="1" w:styleId="107">
    <w:name w:val="font21"/>
    <w:basedOn w:val="43"/>
    <w:autoRedefine/>
    <w:qFormat/>
    <w:uiPriority w:val="0"/>
    <w:rPr>
      <w:rFonts w:hint="eastAsia" w:ascii="仿宋" w:hAnsi="仿宋" w:eastAsia="仿宋" w:cs="仿宋"/>
      <w:color w:val="000000"/>
      <w:sz w:val="24"/>
      <w:szCs w:val="24"/>
      <w:u w:val="none"/>
    </w:rPr>
  </w:style>
  <w:style w:type="character" w:customStyle="1" w:styleId="108">
    <w:name w:val="标题 1 Char"/>
    <w:autoRedefine/>
    <w:qFormat/>
    <w:uiPriority w:val="0"/>
    <w:rPr>
      <w:rFonts w:ascii="Arial" w:hAnsi="Arial" w:eastAsia="宋体"/>
      <w:bCs/>
      <w:kern w:val="44"/>
      <w:sz w:val="36"/>
      <w:szCs w:val="36"/>
      <w:lang w:val="en-US" w:eastAsia="zh-CN" w:bidi="ar-SA"/>
    </w:rPr>
  </w:style>
  <w:style w:type="paragraph" w:customStyle="1" w:styleId="109">
    <w:name w:val="_Style 2"/>
    <w:basedOn w:val="1"/>
    <w:qFormat/>
    <w:uiPriority w:val="34"/>
    <w:pPr>
      <w:spacing w:after="160" w:line="278" w:lineRule="auto"/>
      <w:ind w:firstLine="420" w:firstLineChars="200"/>
    </w:pPr>
    <w:rPr>
      <w:rFonts w:ascii="Calibri" w:hAnsi="Calibri" w:eastAsia="宋体" w:cs="Times New Roman"/>
    </w:rPr>
  </w:style>
  <w:style w:type="paragraph" w:customStyle="1" w:styleId="110">
    <w:name w:val="列表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29D409-5DE7-4BC0-A3F2-0AA99419CBD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16212</Words>
  <Characters>16821</Characters>
  <Lines>117</Lines>
  <Paragraphs>33</Paragraphs>
  <TotalTime>34</TotalTime>
  <ScaleCrop>false</ScaleCrop>
  <LinksUpToDate>false</LinksUpToDate>
  <CharactersWithSpaces>18186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2021-12-22T10:10:00Z</dcterms:created>
  <dc:creator>MIIT</dc:creator>
  <cp:lastModifiedBy>zhangxjian</cp:lastModifiedBy>
  <cp:lastPrinted>2026-09-18T03:43:15Z</cp:lastPrinted>
  <dcterms:modified xsi:type="dcterms:W3CDTF">2026-09-18T04:16:20Z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3F86BC64388048C784D8E3E7CEABBF3A_13</vt:lpwstr>
  </property>
  <property fmtid="{D5CDD505-2E9C-101B-9397-08002B2CF9AE}" pid="4" name="KSOTemplateDocerSaveRecord">
    <vt:lpwstr>eyJoZGlkIjoiZDU0ZGNiMzZhNDI0NTgzNmM2ZTVlZTc5OTMxODY0NjUiLCJ1c2VySWQiOiI2MTI5MDQyNTQifQ==</vt:lpwstr>
  </property>
</Properties>
</file>