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DE2D94">
      <w:pPr>
        <w:pBdr>
          <w:bottom w:val="single" w:color="DEE0E3" w:sz="2" w:space="0"/>
          <w:between w:val="single" w:color="DEE0E3" w:sz="2" w:space="0"/>
        </w:pBdr>
        <w:spacing w:before="120" w:after="120" w:line="288" w:lineRule="auto"/>
        <w:ind w:left="0"/>
      </w:pPr>
      <w:bookmarkStart w:id="4" w:name="_GoBack"/>
      <w:bookmarkEnd w:id="4"/>
    </w:p>
    <w:p w14:paraId="2E67B941">
      <w:pPr>
        <w:spacing w:line="276" w:lineRule="auto"/>
        <w:jc w:val="center"/>
        <w:rPr>
          <w:rFonts w:hint="eastAsia" w:ascii="仿宋" w:hAnsi="仿宋" w:eastAsia="仿宋" w:cs="仿宋"/>
          <w:b/>
          <w:bCs/>
          <w:sz w:val="44"/>
          <w:szCs w:val="44"/>
          <w:highlight w:val="none"/>
          <w:shd w:val="clear" w:color="auto" w:fill="FFFFFF"/>
        </w:rPr>
      </w:pPr>
      <w:bookmarkStart w:id="0" w:name="heading_8"/>
      <w:r>
        <w:rPr>
          <w:rFonts w:hint="eastAsia" w:ascii="仿宋" w:hAnsi="仿宋" w:eastAsia="仿宋" w:cs="仿宋"/>
          <w:b/>
          <w:bCs/>
          <w:sz w:val="44"/>
          <w:szCs w:val="44"/>
          <w:highlight w:val="none"/>
          <w:shd w:val="clear" w:color="auto" w:fill="FFFFFF"/>
        </w:rPr>
        <w:t>数据存储设备软硬件授权扩容项目</w:t>
      </w:r>
    </w:p>
    <w:p w14:paraId="0A659264">
      <w:pPr>
        <w:spacing w:line="276" w:lineRule="auto"/>
        <w:jc w:val="center"/>
        <w:rPr>
          <w:rFonts w:hint="eastAsia" w:ascii="方正小标宋简体" w:hAnsi="方正小标宋简体" w:eastAsia="方正小标宋简体" w:cs="方正小标宋简体"/>
          <w:color w:val="000000"/>
          <w:spacing w:val="40"/>
          <w:sz w:val="96"/>
          <w:szCs w:val="96"/>
          <w:highlight w:val="none"/>
        </w:rPr>
      </w:pPr>
    </w:p>
    <w:p w14:paraId="72D4F8B7">
      <w:pPr>
        <w:spacing w:line="276" w:lineRule="auto"/>
        <w:jc w:val="center"/>
        <w:rPr>
          <w:rFonts w:ascii="方正小标宋简体" w:hAnsi="方正小标宋简体" w:eastAsia="方正小标宋简体" w:cs="方正小标宋简体"/>
          <w:color w:val="000000"/>
          <w:spacing w:val="40"/>
          <w:sz w:val="96"/>
          <w:szCs w:val="96"/>
          <w:highlight w:val="none"/>
        </w:rPr>
      </w:pPr>
      <w:r>
        <w:rPr>
          <w:rFonts w:hint="eastAsia" w:ascii="方正小标宋简体" w:hAnsi="方正小标宋简体" w:eastAsia="方正小标宋简体" w:cs="方正小标宋简体"/>
          <w:color w:val="000000"/>
          <w:spacing w:val="40"/>
          <w:sz w:val="96"/>
          <w:szCs w:val="96"/>
          <w:highlight w:val="none"/>
        </w:rPr>
        <w:t>报</w:t>
      </w:r>
    </w:p>
    <w:p w14:paraId="18C65CDC">
      <w:pPr>
        <w:spacing w:line="276" w:lineRule="auto"/>
        <w:jc w:val="center"/>
        <w:rPr>
          <w:rFonts w:ascii="方正小标宋简体" w:hAnsi="方正小标宋简体" w:eastAsia="方正小标宋简体" w:cs="方正小标宋简体"/>
          <w:color w:val="000000"/>
          <w:spacing w:val="40"/>
          <w:sz w:val="96"/>
          <w:szCs w:val="96"/>
          <w:highlight w:val="none"/>
        </w:rPr>
      </w:pPr>
    </w:p>
    <w:p w14:paraId="7C6B8DD2">
      <w:pPr>
        <w:spacing w:line="276" w:lineRule="auto"/>
        <w:jc w:val="center"/>
        <w:rPr>
          <w:rFonts w:ascii="方正小标宋简体" w:hAnsi="方正小标宋简体" w:eastAsia="方正小标宋简体" w:cs="方正小标宋简体"/>
          <w:color w:val="000000"/>
          <w:spacing w:val="40"/>
          <w:sz w:val="96"/>
          <w:szCs w:val="96"/>
          <w:highlight w:val="none"/>
        </w:rPr>
      </w:pPr>
      <w:r>
        <w:rPr>
          <w:rFonts w:hint="eastAsia" w:ascii="方正小标宋简体" w:hAnsi="方正小标宋简体" w:eastAsia="方正小标宋简体" w:cs="方正小标宋简体"/>
          <w:color w:val="000000"/>
          <w:spacing w:val="40"/>
          <w:sz w:val="96"/>
          <w:szCs w:val="96"/>
          <w:highlight w:val="none"/>
        </w:rPr>
        <w:t>价</w:t>
      </w:r>
    </w:p>
    <w:p w14:paraId="0691A376">
      <w:pPr>
        <w:spacing w:line="276" w:lineRule="auto"/>
        <w:jc w:val="center"/>
        <w:rPr>
          <w:rFonts w:ascii="方正小标宋简体" w:hAnsi="方正小标宋简体" w:eastAsia="方正小标宋简体" w:cs="方正小标宋简体"/>
          <w:color w:val="000000"/>
          <w:spacing w:val="40"/>
          <w:sz w:val="96"/>
          <w:szCs w:val="96"/>
          <w:highlight w:val="none"/>
        </w:rPr>
      </w:pPr>
    </w:p>
    <w:p w14:paraId="591E4C7A">
      <w:pPr>
        <w:spacing w:line="276" w:lineRule="auto"/>
        <w:jc w:val="center"/>
        <w:rPr>
          <w:rFonts w:ascii="方正小标宋简体" w:hAnsi="方正小标宋简体" w:eastAsia="方正小标宋简体" w:cs="方正小标宋简体"/>
          <w:color w:val="000000"/>
          <w:spacing w:val="40"/>
          <w:sz w:val="96"/>
          <w:szCs w:val="96"/>
          <w:highlight w:val="none"/>
        </w:rPr>
      </w:pPr>
      <w:r>
        <w:rPr>
          <w:rFonts w:hint="eastAsia" w:ascii="方正小标宋简体" w:hAnsi="方正小标宋简体" w:eastAsia="方正小标宋简体" w:cs="方正小标宋简体"/>
          <w:color w:val="000000"/>
          <w:spacing w:val="40"/>
          <w:sz w:val="96"/>
          <w:szCs w:val="96"/>
          <w:highlight w:val="none"/>
        </w:rPr>
        <w:t>函</w:t>
      </w:r>
    </w:p>
    <w:p w14:paraId="72DD765D">
      <w:pPr>
        <w:spacing w:line="400" w:lineRule="exact"/>
        <w:jc w:val="center"/>
        <w:rPr>
          <w:rFonts w:ascii="仿宋" w:hAnsi="仿宋" w:eastAsia="仿宋" w:cs="仿宋"/>
          <w:color w:val="000000"/>
          <w:sz w:val="32"/>
          <w:szCs w:val="32"/>
          <w:highlight w:val="none"/>
        </w:rPr>
      </w:pPr>
    </w:p>
    <w:p w14:paraId="1AFBF44C">
      <w:pPr>
        <w:spacing w:line="400" w:lineRule="exact"/>
        <w:jc w:val="center"/>
        <w:rPr>
          <w:rFonts w:ascii="仿宋" w:hAnsi="仿宋" w:eastAsia="仿宋" w:cs="仿宋"/>
          <w:color w:val="000000"/>
          <w:sz w:val="32"/>
          <w:szCs w:val="32"/>
          <w:highlight w:val="none"/>
        </w:rPr>
      </w:pPr>
    </w:p>
    <w:p w14:paraId="61F5338B">
      <w:pPr>
        <w:spacing w:line="40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报价供应商：</w:t>
      </w:r>
    </w:p>
    <w:p w14:paraId="7694A0D7">
      <w:pPr>
        <w:spacing w:line="40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联系人：</w:t>
      </w:r>
    </w:p>
    <w:p w14:paraId="7947CA36">
      <w:pPr>
        <w:spacing w:line="40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联系电话：</w:t>
      </w:r>
    </w:p>
    <w:p w14:paraId="74DB38E0">
      <w:pPr>
        <w:spacing w:line="40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日期：  年  月  日</w:t>
      </w:r>
    </w:p>
    <w:p w14:paraId="7DACC3B6">
      <w:pPr>
        <w:spacing w:line="40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（加盖公章）</w:t>
      </w:r>
    </w:p>
    <w:p w14:paraId="4A55F6DD">
      <w:pPr>
        <w:spacing w:line="480" w:lineRule="exact"/>
        <w:jc w:val="left"/>
        <w:rPr>
          <w:bCs/>
          <w:sz w:val="28"/>
          <w:szCs w:val="28"/>
          <w:highlight w:val="none"/>
        </w:rPr>
        <w:sectPr>
          <w:headerReference r:id="rId3" w:type="default"/>
          <w:footerReference r:id="rId4" w:type="default"/>
          <w:pgSz w:w="11906" w:h="16838"/>
          <w:pgMar w:top="1440" w:right="1800" w:bottom="1440" w:left="1800" w:header="851" w:footer="992" w:gutter="0"/>
          <w:cols w:space="425" w:num="1"/>
          <w:titlePg/>
          <w:docGrid w:type="lines" w:linePitch="312" w:charSpace="0"/>
        </w:sectPr>
      </w:pPr>
      <w:bookmarkStart w:id="1" w:name="_Toc54357675"/>
      <w:bookmarkStart w:id="2" w:name="_Toc1651923"/>
    </w:p>
    <w:bookmarkEnd w:id="0"/>
    <w:bookmarkEnd w:id="1"/>
    <w:bookmarkEnd w:id="2"/>
    <w:p w14:paraId="108A302D">
      <w:pPr>
        <w:keepNext w:val="0"/>
        <w:keepLines w:val="0"/>
        <w:pageBreakBefore w:val="0"/>
        <w:widowControl w:val="0"/>
        <w:kinsoku/>
        <w:wordWrap/>
        <w:overflowPunct/>
        <w:topLinePunct w:val="0"/>
        <w:autoSpaceDE w:val="0"/>
        <w:autoSpaceDN w:val="0"/>
        <w:bidi w:val="0"/>
        <w:adjustRightInd w:val="0"/>
        <w:snapToGrid/>
        <w:spacing w:line="480" w:lineRule="atLeast"/>
        <w:ind w:firstLine="560" w:firstLineChars="200"/>
        <w:textAlignment w:val="auto"/>
        <w:rPr>
          <w:rFonts w:ascii="仿宋" w:hAnsi="仿宋" w:eastAsia="仿宋" w:cs="仿宋"/>
          <w:bCs/>
          <w:color w:val="000000"/>
          <w:kern w:val="0"/>
          <w:sz w:val="24"/>
          <w:szCs w:val="24"/>
          <w:highlight w:val="none"/>
        </w:rPr>
      </w:pPr>
      <w:r>
        <w:rPr>
          <w:rFonts w:hint="eastAsia" w:ascii="仿宋" w:hAnsi="仿宋" w:eastAsia="仿宋" w:cs="仿宋"/>
          <w:color w:val="000000"/>
          <w:sz w:val="28"/>
          <w:szCs w:val="28"/>
          <w:highlight w:val="none"/>
        </w:rPr>
        <w:t>经认真阅读“数据存储设备软硬件授权扩容项目”采购公告，我司符合本项目的资格条件，已完全了解采购公告相关内容，承诺按照采购公告的要求提供产品和服务。分项明细报价与总报价（单位：人民币元）如下：</w:t>
      </w:r>
    </w:p>
    <w:p w14:paraId="6220A745">
      <w:pPr>
        <w:spacing w:before="320" w:after="120" w:line="288" w:lineRule="auto"/>
        <w:ind w:left="0"/>
        <w:jc w:val="left"/>
        <w:outlineLvl w:val="1"/>
      </w:pPr>
      <w:bookmarkStart w:id="3" w:name="heading_9"/>
      <w:r>
        <w:rPr>
          <w:rFonts w:ascii="Arial" w:hAnsi="Arial" w:eastAsia="等线" w:cs="Arial"/>
          <w:b/>
          <w:sz w:val="32"/>
        </w:rPr>
        <w:t>一、报价表</w:t>
      </w:r>
      <w:bookmarkEnd w:id="3"/>
    </w:p>
    <w:tbl>
      <w:tblPr>
        <w:tblStyle w:val="14"/>
        <w:tblW w:w="10122" w:type="dxa"/>
        <w:jc w:val="center"/>
        <w:tblLayout w:type="fixed"/>
        <w:tblCellMar>
          <w:top w:w="0" w:type="dxa"/>
          <w:left w:w="108" w:type="dxa"/>
          <w:bottom w:w="0" w:type="dxa"/>
          <w:right w:w="108" w:type="dxa"/>
        </w:tblCellMar>
      </w:tblPr>
      <w:tblGrid>
        <w:gridCol w:w="684"/>
        <w:gridCol w:w="1483"/>
        <w:gridCol w:w="4850"/>
        <w:gridCol w:w="509"/>
        <w:gridCol w:w="801"/>
        <w:gridCol w:w="905"/>
        <w:gridCol w:w="890"/>
      </w:tblGrid>
      <w:tr w14:paraId="66C8D733">
        <w:tblPrEx>
          <w:tblCellMar>
            <w:top w:w="0" w:type="dxa"/>
            <w:left w:w="108" w:type="dxa"/>
            <w:bottom w:w="0" w:type="dxa"/>
            <w:right w:w="108" w:type="dxa"/>
          </w:tblCellMar>
        </w:tblPrEx>
        <w:trPr>
          <w:trHeight w:val="823" w:hRule="atLeast"/>
          <w:jc w:val="center"/>
        </w:trPr>
        <w:tc>
          <w:tcPr>
            <w:tcW w:w="684" w:type="dxa"/>
            <w:tcBorders>
              <w:top w:val="single" w:color="auto" w:sz="4" w:space="0"/>
              <w:left w:val="single" w:color="auto" w:sz="4" w:space="0"/>
              <w:bottom w:val="single" w:color="auto" w:sz="4" w:space="0"/>
              <w:right w:val="single" w:color="auto" w:sz="4" w:space="0"/>
            </w:tcBorders>
            <w:shd w:val="clear" w:color="auto" w:fill="auto"/>
            <w:vAlign w:val="center"/>
          </w:tcPr>
          <w:p w14:paraId="425E80ED">
            <w:pPr>
              <w:widowControl/>
              <w:jc w:val="center"/>
              <w:rPr>
                <w:rFonts w:hint="eastAsia" w:ascii="方正仿宋_GB2312" w:hAnsi="方正仿宋_GB2312" w:eastAsia="方正仿宋_GB2312" w:cs="方正仿宋_GB2312"/>
                <w:color w:val="000000"/>
                <w:kern w:val="0"/>
                <w:sz w:val="22"/>
                <w:szCs w:val="22"/>
                <w:highlight w:val="none"/>
              </w:rPr>
            </w:pPr>
            <w:r>
              <w:rPr>
                <w:rFonts w:hint="eastAsia" w:ascii="方正仿宋_GB2312" w:hAnsi="方正仿宋_GB2312" w:eastAsia="方正仿宋_GB2312" w:cs="方正仿宋_GB2312"/>
                <w:color w:val="000000"/>
                <w:kern w:val="0"/>
                <w:sz w:val="22"/>
                <w:szCs w:val="22"/>
                <w:highlight w:val="none"/>
              </w:rPr>
              <w:t>序号</w:t>
            </w:r>
          </w:p>
        </w:tc>
        <w:tc>
          <w:tcPr>
            <w:tcW w:w="1483" w:type="dxa"/>
            <w:tcBorders>
              <w:top w:val="single" w:color="auto" w:sz="4" w:space="0"/>
              <w:left w:val="nil"/>
              <w:bottom w:val="single" w:color="auto" w:sz="4" w:space="0"/>
              <w:right w:val="single" w:color="auto" w:sz="4" w:space="0"/>
            </w:tcBorders>
            <w:shd w:val="clear" w:color="auto" w:fill="auto"/>
            <w:vAlign w:val="center"/>
          </w:tcPr>
          <w:p w14:paraId="55C76723">
            <w:pPr>
              <w:widowControl/>
              <w:jc w:val="center"/>
              <w:rPr>
                <w:rFonts w:hint="eastAsia" w:ascii="方正仿宋_GB2312" w:hAnsi="方正仿宋_GB2312" w:eastAsia="方正仿宋_GB2312" w:cs="方正仿宋_GB2312"/>
                <w:color w:val="000000"/>
                <w:kern w:val="0"/>
                <w:sz w:val="22"/>
                <w:szCs w:val="22"/>
                <w:highlight w:val="none"/>
                <w:lang w:val="en-US" w:eastAsia="zh-CN"/>
              </w:rPr>
            </w:pPr>
            <w:r>
              <w:rPr>
                <w:rFonts w:hint="eastAsia" w:ascii="方正仿宋_GB2312" w:hAnsi="方正仿宋_GB2312" w:eastAsia="方正仿宋_GB2312" w:cs="方正仿宋_GB2312"/>
                <w:color w:val="000000"/>
                <w:kern w:val="0"/>
                <w:sz w:val="22"/>
                <w:szCs w:val="22"/>
                <w:highlight w:val="none"/>
                <w:lang w:val="en-US" w:eastAsia="zh-CN"/>
              </w:rPr>
              <w:t>项目类别</w:t>
            </w:r>
          </w:p>
        </w:tc>
        <w:tc>
          <w:tcPr>
            <w:tcW w:w="4850" w:type="dxa"/>
            <w:tcBorders>
              <w:top w:val="single" w:color="auto" w:sz="4" w:space="0"/>
              <w:left w:val="nil"/>
              <w:bottom w:val="single" w:color="auto" w:sz="4" w:space="0"/>
              <w:right w:val="single" w:color="auto" w:sz="4" w:space="0"/>
            </w:tcBorders>
            <w:shd w:val="clear" w:color="auto" w:fill="auto"/>
            <w:vAlign w:val="center"/>
          </w:tcPr>
          <w:p w14:paraId="1A23D0E2">
            <w:pPr>
              <w:widowControl/>
              <w:jc w:val="center"/>
              <w:rPr>
                <w:rFonts w:hint="eastAsia" w:ascii="方正仿宋_GB2312" w:hAnsi="方正仿宋_GB2312" w:eastAsia="方正仿宋_GB2312" w:cs="方正仿宋_GB2312"/>
                <w:color w:val="000000"/>
                <w:kern w:val="0"/>
                <w:sz w:val="22"/>
                <w:szCs w:val="22"/>
                <w:highlight w:val="none"/>
              </w:rPr>
            </w:pPr>
            <w:r>
              <w:rPr>
                <w:rFonts w:hint="eastAsia" w:ascii="方正仿宋_GB2312" w:hAnsi="方正仿宋_GB2312" w:eastAsia="方正仿宋_GB2312" w:cs="方正仿宋_GB2312"/>
                <w:color w:val="000000"/>
                <w:kern w:val="0"/>
                <w:sz w:val="22"/>
                <w:szCs w:val="22"/>
                <w:highlight w:val="none"/>
                <w:lang w:val="en-US" w:eastAsia="zh-CN"/>
              </w:rPr>
              <w:t>具体内容</w:t>
            </w:r>
          </w:p>
        </w:tc>
        <w:tc>
          <w:tcPr>
            <w:tcW w:w="509" w:type="dxa"/>
            <w:tcBorders>
              <w:top w:val="single" w:color="auto" w:sz="4" w:space="0"/>
              <w:left w:val="nil"/>
              <w:bottom w:val="single" w:color="auto" w:sz="4" w:space="0"/>
              <w:right w:val="single" w:color="auto" w:sz="4" w:space="0"/>
            </w:tcBorders>
            <w:shd w:val="clear" w:color="auto" w:fill="auto"/>
            <w:vAlign w:val="center"/>
          </w:tcPr>
          <w:p w14:paraId="2F440D43">
            <w:pPr>
              <w:widowControl/>
              <w:jc w:val="center"/>
              <w:rPr>
                <w:rFonts w:hint="eastAsia" w:ascii="方正仿宋_GB2312" w:hAnsi="方正仿宋_GB2312" w:eastAsia="方正仿宋_GB2312" w:cs="方正仿宋_GB2312"/>
                <w:color w:val="000000"/>
                <w:kern w:val="0"/>
                <w:sz w:val="22"/>
                <w:szCs w:val="22"/>
                <w:highlight w:val="none"/>
              </w:rPr>
            </w:pPr>
            <w:r>
              <w:rPr>
                <w:rFonts w:hint="eastAsia" w:ascii="方正仿宋_GB2312" w:hAnsi="方正仿宋_GB2312" w:eastAsia="方正仿宋_GB2312" w:cs="方正仿宋_GB2312"/>
                <w:color w:val="000000"/>
                <w:kern w:val="0"/>
                <w:sz w:val="22"/>
                <w:szCs w:val="22"/>
                <w:highlight w:val="none"/>
              </w:rPr>
              <w:t>数量</w:t>
            </w:r>
          </w:p>
        </w:tc>
        <w:tc>
          <w:tcPr>
            <w:tcW w:w="801" w:type="dxa"/>
            <w:tcBorders>
              <w:top w:val="single" w:color="auto" w:sz="4" w:space="0"/>
              <w:left w:val="nil"/>
              <w:bottom w:val="single" w:color="auto" w:sz="4" w:space="0"/>
              <w:right w:val="single" w:color="auto" w:sz="4" w:space="0"/>
            </w:tcBorders>
            <w:shd w:val="clear" w:color="auto" w:fill="auto"/>
            <w:vAlign w:val="center"/>
          </w:tcPr>
          <w:p w14:paraId="2D086802">
            <w:pPr>
              <w:widowControl/>
              <w:jc w:val="center"/>
              <w:rPr>
                <w:rFonts w:hint="eastAsia" w:ascii="方正仿宋_GB2312" w:hAnsi="方正仿宋_GB2312" w:eastAsia="方正仿宋_GB2312" w:cs="方正仿宋_GB2312"/>
                <w:color w:val="000000"/>
                <w:kern w:val="0"/>
                <w:sz w:val="22"/>
                <w:szCs w:val="22"/>
                <w:highlight w:val="none"/>
              </w:rPr>
            </w:pPr>
            <w:r>
              <w:rPr>
                <w:rFonts w:hint="eastAsia" w:ascii="方正仿宋_GB2312" w:hAnsi="方正仿宋_GB2312" w:eastAsia="方正仿宋_GB2312" w:cs="方正仿宋_GB2312"/>
                <w:color w:val="000000"/>
                <w:kern w:val="0"/>
                <w:sz w:val="22"/>
                <w:szCs w:val="22"/>
                <w:highlight w:val="none"/>
              </w:rPr>
              <w:t>单位</w:t>
            </w:r>
          </w:p>
        </w:tc>
        <w:tc>
          <w:tcPr>
            <w:tcW w:w="905" w:type="dxa"/>
            <w:tcBorders>
              <w:top w:val="single" w:color="auto" w:sz="4" w:space="0"/>
              <w:left w:val="nil"/>
              <w:bottom w:val="single" w:color="auto" w:sz="4" w:space="0"/>
              <w:right w:val="single" w:color="auto" w:sz="4" w:space="0"/>
            </w:tcBorders>
            <w:shd w:val="clear" w:color="auto" w:fill="auto"/>
            <w:vAlign w:val="center"/>
          </w:tcPr>
          <w:p w14:paraId="6EECDCF6">
            <w:pPr>
              <w:widowControl/>
              <w:jc w:val="center"/>
              <w:rPr>
                <w:rFonts w:hint="eastAsia" w:ascii="方正仿宋_GB2312" w:hAnsi="方正仿宋_GB2312" w:eastAsia="方正仿宋_GB2312" w:cs="方正仿宋_GB2312"/>
                <w:color w:val="000000"/>
                <w:kern w:val="0"/>
                <w:sz w:val="22"/>
                <w:szCs w:val="22"/>
                <w:highlight w:val="none"/>
                <w:lang w:eastAsia="zh-CN"/>
              </w:rPr>
            </w:pPr>
            <w:r>
              <w:rPr>
                <w:rFonts w:hint="eastAsia" w:ascii="方正仿宋_GB2312" w:hAnsi="方正仿宋_GB2312" w:eastAsia="方正仿宋_GB2312" w:cs="方正仿宋_GB2312"/>
                <w:color w:val="000000"/>
                <w:kern w:val="0"/>
                <w:sz w:val="22"/>
                <w:szCs w:val="22"/>
                <w:highlight w:val="none"/>
              </w:rPr>
              <w:t>单价</w:t>
            </w:r>
            <w:r>
              <w:rPr>
                <w:rFonts w:hint="eastAsia" w:ascii="方正仿宋_GB2312" w:hAnsi="方正仿宋_GB2312" w:eastAsia="方正仿宋_GB2312" w:cs="方正仿宋_GB2312"/>
                <w:color w:val="000000"/>
                <w:kern w:val="0"/>
                <w:sz w:val="22"/>
                <w:szCs w:val="22"/>
                <w:highlight w:val="none"/>
                <w:lang w:eastAsia="zh-CN"/>
              </w:rPr>
              <w:t>（</w:t>
            </w:r>
            <w:r>
              <w:rPr>
                <w:rFonts w:hint="eastAsia" w:ascii="方正仿宋_GB2312" w:hAnsi="方正仿宋_GB2312" w:eastAsia="方正仿宋_GB2312" w:cs="方正仿宋_GB2312"/>
                <w:color w:val="000000"/>
                <w:kern w:val="0"/>
                <w:sz w:val="22"/>
                <w:szCs w:val="22"/>
                <w:highlight w:val="none"/>
                <w:lang w:val="en-US" w:eastAsia="zh-CN"/>
              </w:rPr>
              <w:t>元</w:t>
            </w:r>
            <w:r>
              <w:rPr>
                <w:rFonts w:hint="eastAsia" w:ascii="方正仿宋_GB2312" w:hAnsi="方正仿宋_GB2312" w:eastAsia="方正仿宋_GB2312" w:cs="方正仿宋_GB2312"/>
                <w:color w:val="000000"/>
                <w:kern w:val="0"/>
                <w:sz w:val="22"/>
                <w:szCs w:val="22"/>
                <w:highlight w:val="none"/>
                <w:lang w:eastAsia="zh-CN"/>
              </w:rPr>
              <w:t>）</w:t>
            </w:r>
          </w:p>
        </w:tc>
        <w:tc>
          <w:tcPr>
            <w:tcW w:w="890" w:type="dxa"/>
            <w:tcBorders>
              <w:top w:val="single" w:color="auto" w:sz="4" w:space="0"/>
              <w:left w:val="nil"/>
              <w:bottom w:val="single" w:color="auto" w:sz="4" w:space="0"/>
              <w:right w:val="single" w:color="auto" w:sz="4" w:space="0"/>
            </w:tcBorders>
            <w:shd w:val="clear" w:color="auto" w:fill="auto"/>
            <w:vAlign w:val="center"/>
          </w:tcPr>
          <w:p w14:paraId="30288801">
            <w:pPr>
              <w:widowControl/>
              <w:jc w:val="center"/>
              <w:rPr>
                <w:rFonts w:hint="eastAsia" w:ascii="方正仿宋_GB2312" w:hAnsi="方正仿宋_GB2312" w:eastAsia="方正仿宋_GB2312" w:cs="方正仿宋_GB2312"/>
                <w:color w:val="000000"/>
                <w:kern w:val="0"/>
                <w:sz w:val="22"/>
                <w:szCs w:val="22"/>
                <w:highlight w:val="none"/>
                <w:lang w:eastAsia="zh-CN"/>
              </w:rPr>
            </w:pPr>
            <w:r>
              <w:rPr>
                <w:rFonts w:hint="eastAsia" w:ascii="方正仿宋_GB2312" w:hAnsi="方正仿宋_GB2312" w:eastAsia="方正仿宋_GB2312" w:cs="方正仿宋_GB2312"/>
                <w:color w:val="000000"/>
                <w:kern w:val="0"/>
                <w:sz w:val="22"/>
                <w:szCs w:val="22"/>
                <w:highlight w:val="none"/>
                <w:lang w:val="en-US" w:eastAsia="zh-CN"/>
              </w:rPr>
              <w:t>总价（元）</w:t>
            </w:r>
          </w:p>
        </w:tc>
      </w:tr>
      <w:tr w14:paraId="1D18B7FA">
        <w:tblPrEx>
          <w:tblCellMar>
            <w:top w:w="0" w:type="dxa"/>
            <w:left w:w="108" w:type="dxa"/>
            <w:bottom w:w="0" w:type="dxa"/>
            <w:right w:w="108" w:type="dxa"/>
          </w:tblCellMar>
        </w:tblPrEx>
        <w:trPr>
          <w:trHeight w:val="510" w:hRule="atLeast"/>
          <w:jc w:val="center"/>
        </w:trPr>
        <w:tc>
          <w:tcPr>
            <w:tcW w:w="684" w:type="dxa"/>
            <w:tcBorders>
              <w:top w:val="nil"/>
              <w:left w:val="single" w:color="auto" w:sz="4" w:space="0"/>
              <w:bottom w:val="single" w:color="auto" w:sz="4" w:space="0"/>
              <w:right w:val="single" w:color="auto" w:sz="4" w:space="0"/>
            </w:tcBorders>
            <w:shd w:val="clear" w:color="auto" w:fill="auto"/>
            <w:vAlign w:val="center"/>
          </w:tcPr>
          <w:p w14:paraId="3633453F">
            <w:pPr>
              <w:widowControl/>
              <w:jc w:val="center"/>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1</w:t>
            </w:r>
          </w:p>
        </w:tc>
        <w:tc>
          <w:tcPr>
            <w:tcW w:w="1483" w:type="dxa"/>
            <w:tcBorders>
              <w:top w:val="nil"/>
              <w:left w:val="single" w:color="auto" w:sz="4" w:space="0"/>
              <w:bottom w:val="single" w:color="auto" w:sz="4" w:space="0"/>
              <w:right w:val="single" w:color="auto" w:sz="4" w:space="0"/>
            </w:tcBorders>
            <w:shd w:val="clear" w:color="auto" w:fill="auto"/>
            <w:vAlign w:val="center"/>
          </w:tcPr>
          <w:p w14:paraId="36F7F5D1">
            <w:pPr>
              <w:widowControl/>
              <w:jc w:val="center"/>
              <w:rPr>
                <w:rFonts w:ascii="宋体" w:hAnsi="宋体" w:cs="宋体"/>
                <w:color w:val="000000"/>
                <w:kern w:val="0"/>
                <w:sz w:val="22"/>
                <w:szCs w:val="22"/>
                <w:highlight w:val="none"/>
              </w:rPr>
            </w:pPr>
            <w:r>
              <w:rPr>
                <w:rFonts w:hint="eastAsia" w:ascii="仿宋_GB2312" w:hAnsi="宋体" w:eastAsia="仿宋_GB2312" w:cs="仿宋_GB2312"/>
                <w:i w:val="0"/>
                <w:iCs w:val="0"/>
                <w:color w:val="000000"/>
                <w:kern w:val="0"/>
                <w:sz w:val="24"/>
                <w:szCs w:val="24"/>
                <w:u w:val="none"/>
                <w:lang w:val="en-US" w:eastAsia="zh-CN" w:bidi="ar"/>
              </w:rPr>
              <w:t>数据储存设备软硬件授权扩容</w:t>
            </w:r>
          </w:p>
        </w:tc>
        <w:tc>
          <w:tcPr>
            <w:tcW w:w="4850" w:type="dxa"/>
            <w:tcBorders>
              <w:top w:val="nil"/>
              <w:left w:val="single" w:color="auto" w:sz="4" w:space="0"/>
              <w:bottom w:val="single" w:color="auto" w:sz="4" w:space="0"/>
              <w:right w:val="single" w:color="auto" w:sz="4" w:space="0"/>
            </w:tcBorders>
            <w:shd w:val="clear" w:color="auto" w:fill="auto"/>
            <w:vAlign w:val="center"/>
          </w:tcPr>
          <w:p w14:paraId="5128E565">
            <w:pPr>
              <w:keepNext w:val="0"/>
              <w:keepLines w:val="0"/>
              <w:widowControl w:val="0"/>
              <w:suppressLineNumbers w:val="0"/>
              <w:autoSpaceDE w:val="0"/>
              <w:autoSpaceDN/>
              <w:spacing w:before="0" w:beforeAutospacing="0" w:after="0" w:afterAutospacing="0"/>
              <w:ind w:left="0" w:leftChars="0" w:right="0" w:rightChars="0" w:firstLine="0" w:firstLineChars="0"/>
              <w:jc w:val="left"/>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LIVEU 拓展直播储存服务器扩容</w:t>
            </w:r>
          </w:p>
          <w:p w14:paraId="10AEED0E">
            <w:pPr>
              <w:keepNext w:val="0"/>
              <w:keepLines w:val="0"/>
              <w:widowControl w:val="0"/>
              <w:suppressLineNumbers w:val="0"/>
              <w:autoSpaceDE w:val="0"/>
              <w:autoSpaceDN/>
              <w:spacing w:before="0" w:beforeAutospacing="0" w:after="0" w:afterAutospacing="0"/>
              <w:ind w:left="0" w:leftChars="0" w:right="0" w:rightChars="0" w:firstLine="0" w:firstLineChars="0"/>
              <w:jc w:val="left"/>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Singstor SS3024-G30软硬件授权扩容</w:t>
            </w:r>
          </w:p>
          <w:p w14:paraId="7AAE1D91">
            <w:pPr>
              <w:keepNext w:val="0"/>
              <w:keepLines w:val="0"/>
              <w:widowControl w:val="0"/>
              <w:suppressLineNumbers w:val="0"/>
              <w:autoSpaceDE w:val="0"/>
              <w:autoSpaceDN/>
              <w:spacing w:before="0" w:beforeAutospacing="0" w:after="0" w:afterAutospacing="0"/>
              <w:ind w:left="0" w:leftChars="0" w:right="0" w:rightChars="0" w:firstLine="0" w:firstLineChars="0"/>
              <w:jc w:val="left"/>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1、新增原厂硬盘16T 12个及软件空间扩容授权；</w:t>
            </w:r>
          </w:p>
          <w:p w14:paraId="6E2A349F">
            <w:pPr>
              <w:keepNext w:val="0"/>
              <w:keepLines w:val="0"/>
              <w:widowControl w:val="0"/>
              <w:suppressLineNumbers w:val="0"/>
              <w:autoSpaceDE w:val="0"/>
              <w:autoSpaceDN/>
              <w:spacing w:before="0" w:beforeAutospacing="0" w:after="0" w:afterAutospacing="0"/>
              <w:ind w:left="0" w:leftChars="0" w:right="0" w:rightChars="0" w:firstLine="0" w:firstLineChars="0"/>
              <w:jc w:val="left"/>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2、支持硬盘2.5/3.5SATA、SAS、SSD；扩容后新增可用存储空间170T；</w:t>
            </w:r>
          </w:p>
          <w:p w14:paraId="1C054FFD">
            <w:pPr>
              <w:keepNext w:val="0"/>
              <w:keepLines w:val="0"/>
              <w:widowControl w:val="0"/>
              <w:suppressLineNumbers w:val="0"/>
              <w:autoSpaceDE w:val="0"/>
              <w:autoSpaceDN/>
              <w:spacing w:before="0" w:beforeAutospacing="0" w:after="0" w:afterAutospacing="0"/>
              <w:ind w:left="0" w:leftChars="0" w:right="0" w:rightChars="0" w:firstLine="0" w:firstLineChars="0"/>
              <w:jc w:val="left"/>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3、光口≥2个10Gb SFP+光口/RJ-45电口，可扩展40Gb SFP+光口等技术需求；</w:t>
            </w:r>
          </w:p>
          <w:p w14:paraId="3DEDD80A">
            <w:pPr>
              <w:keepNext w:val="0"/>
              <w:keepLines w:val="0"/>
              <w:widowControl w:val="0"/>
              <w:suppressLineNumbers w:val="0"/>
              <w:autoSpaceDE w:val="0"/>
              <w:autoSpaceDN/>
              <w:spacing w:before="0" w:beforeAutospacing="0" w:after="0" w:afterAutospacing="0"/>
              <w:ind w:left="0" w:leftChars="0" w:right="0" w:rightChars="0" w:firstLine="0" w:firstLineChars="0"/>
              <w:jc w:val="left"/>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4、具有RAID7，任意3块硬盘发生整盘永久性故障，数据不丢失，业务不中断;</w:t>
            </w:r>
          </w:p>
          <w:p w14:paraId="6DE9633F">
            <w:pPr>
              <w:keepNext w:val="0"/>
              <w:keepLines w:val="0"/>
              <w:widowControl w:val="0"/>
              <w:suppressLineNumbers w:val="0"/>
              <w:autoSpaceDE w:val="0"/>
              <w:autoSpaceDN/>
              <w:spacing w:before="0" w:beforeAutospacing="0" w:after="0" w:afterAutospacing="0"/>
              <w:ind w:left="0" w:leftChars="0" w:right="0" w:rightChars="0" w:firstLine="0" w:firstLineChars="0"/>
              <w:jc w:val="left"/>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5、具有ASST主动数据流稳定技术，为视频快进平稳播放提供高速稳定的持续带宽；</w:t>
            </w:r>
          </w:p>
          <w:p w14:paraId="71E98FF5">
            <w:pPr>
              <w:keepNext w:val="0"/>
              <w:keepLines w:val="0"/>
              <w:widowControl w:val="0"/>
              <w:suppressLineNumbers w:val="0"/>
              <w:autoSpaceDE w:val="0"/>
              <w:autoSpaceDN/>
              <w:spacing w:before="0" w:beforeAutospacing="0" w:after="0" w:afterAutospacing="0"/>
              <w:ind w:left="0" w:leftChars="0" w:right="0" w:rightChars="0" w:firstLine="0" w:firstLineChars="0"/>
              <w:jc w:val="left"/>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6、满足集团机房内网数据对接端口流量负荷及安全控制管理；</w:t>
            </w:r>
          </w:p>
          <w:p w14:paraId="7E996838">
            <w:pPr>
              <w:keepNext w:val="0"/>
              <w:keepLines w:val="0"/>
              <w:widowControl w:val="0"/>
              <w:suppressLineNumbers w:val="0"/>
              <w:autoSpaceDE w:val="0"/>
              <w:autoSpaceDN/>
              <w:spacing w:before="0" w:beforeAutospacing="0" w:after="0" w:afterAutospacing="0"/>
              <w:ind w:left="0" w:leftChars="0" w:right="0" w:rightChars="0" w:firstLine="0" w:firstLineChars="0"/>
              <w:jc w:val="left"/>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7、支持liveu背包设备同步传输推流及储存；</w:t>
            </w:r>
          </w:p>
          <w:p w14:paraId="1DC4A1E5">
            <w:pPr>
              <w:keepNext w:val="0"/>
              <w:keepLines w:val="0"/>
              <w:widowControl w:val="0"/>
              <w:suppressLineNumbers w:val="0"/>
              <w:autoSpaceDE w:val="0"/>
              <w:autoSpaceDN/>
              <w:spacing w:before="0" w:beforeAutospacing="0" w:after="0" w:afterAutospacing="0"/>
              <w:ind w:left="0" w:leftChars="0" w:right="0" w:rightChars="0" w:firstLine="0" w:firstLineChars="0"/>
              <w:jc w:val="left"/>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8、单机网络共享磁盘传输速度读取≥25Gbit/s，写入≥15Gbit/s；</w:t>
            </w:r>
          </w:p>
          <w:p w14:paraId="1BD09484">
            <w:pPr>
              <w:keepNext w:val="0"/>
              <w:keepLines w:val="0"/>
              <w:widowControl w:val="0"/>
              <w:suppressLineNumbers w:val="0"/>
              <w:autoSpaceDE w:val="0"/>
              <w:autoSpaceDN/>
              <w:spacing w:before="0" w:beforeAutospacing="0" w:after="0" w:afterAutospacing="0"/>
              <w:ind w:left="0" w:leftChars="0" w:right="0" w:rightChars="0" w:firstLine="0" w:firstLineChars="0"/>
              <w:jc w:val="left"/>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9、支持web界面管理服务器；</w:t>
            </w:r>
          </w:p>
          <w:p w14:paraId="64561F4B">
            <w:pPr>
              <w:keepNext w:val="0"/>
              <w:keepLines w:val="0"/>
              <w:widowControl w:val="0"/>
              <w:suppressLineNumbers w:val="0"/>
              <w:autoSpaceDE w:val="0"/>
              <w:autoSpaceDN/>
              <w:spacing w:before="0" w:beforeAutospacing="0" w:after="0" w:afterAutospacing="0"/>
              <w:ind w:left="0" w:leftChars="0" w:right="0" w:rightChars="0" w:firstLine="0" w:firstLineChars="0"/>
              <w:jc w:val="left"/>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10、支持多终端不同操作系统磁盘共享；</w:t>
            </w:r>
          </w:p>
          <w:p w14:paraId="495883AF">
            <w:pPr>
              <w:keepNext w:val="0"/>
              <w:keepLines w:val="0"/>
              <w:widowControl w:val="0"/>
              <w:suppressLineNumbers w:val="0"/>
              <w:autoSpaceDE w:val="0"/>
              <w:autoSpaceDN/>
              <w:spacing w:before="0" w:beforeAutospacing="0" w:after="0" w:afterAutospacing="0"/>
              <w:ind w:left="0" w:leftChars="0" w:right="0" w:rightChars="0" w:firstLine="0" w:firstLineChars="0"/>
              <w:jc w:val="left"/>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11、支持终端QOS优先级配置</w:t>
            </w:r>
          </w:p>
          <w:p w14:paraId="31BF2522">
            <w:pPr>
              <w:keepNext w:val="0"/>
              <w:keepLines w:val="0"/>
              <w:widowControl w:val="0"/>
              <w:suppressLineNumbers w:val="0"/>
              <w:autoSpaceDE w:val="0"/>
              <w:autoSpaceDN/>
              <w:spacing w:before="0" w:beforeAutospacing="0" w:after="0" w:afterAutospacing="0"/>
              <w:ind w:left="0" w:leftChars="0" w:right="0" w:rightChars="0" w:firstLine="0" w:firstLineChars="0"/>
              <w:jc w:val="left"/>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12、提供7X24小时技术支撑</w:t>
            </w:r>
          </w:p>
          <w:p w14:paraId="79AFB021">
            <w:pPr>
              <w:keepNext w:val="0"/>
              <w:keepLines w:val="0"/>
              <w:widowControl w:val="0"/>
              <w:suppressLineNumbers w:val="0"/>
              <w:autoSpaceDE w:val="0"/>
              <w:autoSpaceDN/>
              <w:spacing w:before="0" w:beforeAutospacing="0" w:after="0" w:afterAutospacing="0"/>
              <w:ind w:left="0" w:leftChars="0" w:right="0" w:rightChars="0" w:firstLine="0" w:firstLineChars="0"/>
              <w:jc w:val="left"/>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13、提供季度、年度设备巡检服务</w:t>
            </w:r>
          </w:p>
          <w:p w14:paraId="409C3C90">
            <w:pPr>
              <w:widowControl/>
              <w:jc w:val="both"/>
              <w:rPr>
                <w:rFonts w:ascii="宋体" w:hAnsi="宋体" w:cs="宋体"/>
                <w:color w:val="000000"/>
                <w:kern w:val="0"/>
                <w:sz w:val="22"/>
                <w:szCs w:val="22"/>
                <w:highlight w:val="none"/>
              </w:rPr>
            </w:pPr>
            <w:r>
              <w:rPr>
                <w:rFonts w:hint="eastAsia" w:ascii="仿宋_GB2312" w:hAnsi="宋体" w:eastAsia="仿宋_GB2312" w:cs="仿宋_GB2312"/>
                <w:i w:val="0"/>
                <w:iCs w:val="0"/>
                <w:color w:val="000000"/>
                <w:kern w:val="0"/>
                <w:sz w:val="24"/>
                <w:szCs w:val="24"/>
                <w:u w:val="none"/>
                <w:lang w:val="en-US" w:eastAsia="zh-CN" w:bidi="ar"/>
              </w:rPr>
              <w:t>14、数据储存扩容设备为全新产品，产品保质期不少于1年</w:t>
            </w:r>
          </w:p>
        </w:tc>
        <w:tc>
          <w:tcPr>
            <w:tcW w:w="509" w:type="dxa"/>
            <w:tcBorders>
              <w:top w:val="nil"/>
              <w:left w:val="nil"/>
              <w:bottom w:val="single" w:color="auto" w:sz="4" w:space="0"/>
              <w:right w:val="single" w:color="auto" w:sz="4" w:space="0"/>
            </w:tcBorders>
            <w:shd w:val="clear" w:color="auto" w:fill="auto"/>
            <w:vAlign w:val="center"/>
          </w:tcPr>
          <w:p w14:paraId="23A33197">
            <w:pPr>
              <w:widowControl/>
              <w:jc w:val="center"/>
              <w:rPr>
                <w:rFonts w:hint="eastAsia" w:ascii="宋体" w:hAnsi="宋体" w:eastAsia="宋体" w:cs="宋体"/>
                <w:color w:val="000000"/>
                <w:kern w:val="0"/>
                <w:sz w:val="22"/>
                <w:szCs w:val="22"/>
                <w:highlight w:val="none"/>
                <w:lang w:val="en-US" w:eastAsia="zh-CN"/>
              </w:rPr>
            </w:pPr>
            <w:r>
              <w:rPr>
                <w:rFonts w:hint="eastAsia" w:ascii="宋体" w:hAnsi="宋体" w:cs="宋体"/>
                <w:color w:val="000000"/>
                <w:kern w:val="0"/>
                <w:sz w:val="22"/>
                <w:szCs w:val="22"/>
                <w:highlight w:val="none"/>
                <w:lang w:val="en-US" w:eastAsia="zh-CN"/>
              </w:rPr>
              <w:t>1</w:t>
            </w:r>
          </w:p>
        </w:tc>
        <w:tc>
          <w:tcPr>
            <w:tcW w:w="801" w:type="dxa"/>
            <w:tcBorders>
              <w:top w:val="nil"/>
              <w:left w:val="nil"/>
              <w:bottom w:val="single" w:color="auto" w:sz="4" w:space="0"/>
              <w:right w:val="single" w:color="auto" w:sz="4" w:space="0"/>
            </w:tcBorders>
            <w:shd w:val="clear" w:color="auto" w:fill="auto"/>
            <w:vAlign w:val="center"/>
          </w:tcPr>
          <w:p w14:paraId="7F0E7119">
            <w:pPr>
              <w:widowControl/>
              <w:jc w:val="center"/>
              <w:rPr>
                <w:rFonts w:hint="eastAsia" w:ascii="宋体" w:hAnsi="宋体" w:eastAsia="宋体" w:cs="宋体"/>
                <w:color w:val="000000"/>
                <w:kern w:val="0"/>
                <w:sz w:val="22"/>
                <w:szCs w:val="22"/>
                <w:highlight w:val="none"/>
                <w:lang w:val="en-US" w:eastAsia="zh-CN"/>
              </w:rPr>
            </w:pPr>
            <w:r>
              <w:rPr>
                <w:rFonts w:hint="eastAsia" w:ascii="宋体" w:hAnsi="宋体" w:cs="宋体"/>
                <w:color w:val="000000"/>
                <w:kern w:val="0"/>
                <w:sz w:val="22"/>
                <w:szCs w:val="22"/>
                <w:highlight w:val="none"/>
                <w:lang w:val="en-US" w:eastAsia="zh-CN"/>
              </w:rPr>
              <w:t>项</w:t>
            </w:r>
          </w:p>
        </w:tc>
        <w:tc>
          <w:tcPr>
            <w:tcW w:w="905" w:type="dxa"/>
            <w:tcBorders>
              <w:top w:val="nil"/>
              <w:left w:val="nil"/>
              <w:bottom w:val="single" w:color="auto" w:sz="4" w:space="0"/>
              <w:right w:val="single" w:color="auto" w:sz="4" w:space="0"/>
            </w:tcBorders>
            <w:shd w:val="clear" w:color="auto" w:fill="auto"/>
            <w:vAlign w:val="center"/>
          </w:tcPr>
          <w:p w14:paraId="71298074">
            <w:pPr>
              <w:widowControl/>
              <w:jc w:val="center"/>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890" w:type="dxa"/>
            <w:tcBorders>
              <w:top w:val="nil"/>
              <w:left w:val="nil"/>
              <w:bottom w:val="single" w:color="auto" w:sz="4" w:space="0"/>
              <w:right w:val="single" w:color="auto" w:sz="4" w:space="0"/>
            </w:tcBorders>
            <w:shd w:val="clear" w:color="auto" w:fill="auto"/>
            <w:vAlign w:val="center"/>
          </w:tcPr>
          <w:p w14:paraId="25FBDCB4">
            <w:pPr>
              <w:widowControl/>
              <w:jc w:val="center"/>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r>
      <w:tr w14:paraId="741E6488">
        <w:tblPrEx>
          <w:tblCellMar>
            <w:top w:w="0" w:type="dxa"/>
            <w:left w:w="108" w:type="dxa"/>
            <w:bottom w:w="0" w:type="dxa"/>
            <w:right w:w="108" w:type="dxa"/>
          </w:tblCellMar>
        </w:tblPrEx>
        <w:trPr>
          <w:trHeight w:val="915" w:hRule="atLeast"/>
          <w:jc w:val="center"/>
        </w:trPr>
        <w:tc>
          <w:tcPr>
            <w:tcW w:w="9232"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3C3965D8">
            <w:pPr>
              <w:widowControl/>
              <w:jc w:val="center"/>
              <w:rPr>
                <w:rFonts w:hint="default" w:ascii="宋体" w:hAnsi="宋体" w:eastAsia="宋体" w:cs="宋体"/>
                <w:color w:val="000000"/>
                <w:kern w:val="0"/>
                <w:sz w:val="22"/>
                <w:szCs w:val="22"/>
                <w:highlight w:val="none"/>
                <w:lang w:val="en-US" w:eastAsia="zh-CN"/>
              </w:rPr>
            </w:pPr>
            <w:r>
              <w:rPr>
                <w:rFonts w:hint="eastAsia" w:ascii="方正仿宋_GB2312" w:hAnsi="方正仿宋_GB2312" w:eastAsia="方正仿宋_GB2312" w:cs="方正仿宋_GB2312"/>
                <w:color w:val="000000"/>
                <w:kern w:val="0"/>
                <w:sz w:val="22"/>
                <w:szCs w:val="22"/>
                <w:highlight w:val="none"/>
              </w:rPr>
              <w:t>合计</w:t>
            </w:r>
            <w:r>
              <w:rPr>
                <w:rFonts w:hint="eastAsia" w:ascii="方正仿宋_GB2312" w:hAnsi="方正仿宋_GB2312" w:eastAsia="方正仿宋_GB2312" w:cs="方正仿宋_GB2312"/>
                <w:color w:val="000000"/>
                <w:kern w:val="0"/>
                <w:sz w:val="22"/>
                <w:szCs w:val="22"/>
                <w:highlight w:val="none"/>
                <w:lang w:val="en-US" w:eastAsia="zh-CN"/>
              </w:rPr>
              <w:t>(元）</w:t>
            </w:r>
          </w:p>
        </w:tc>
        <w:tc>
          <w:tcPr>
            <w:tcW w:w="890" w:type="dxa"/>
            <w:tcBorders>
              <w:top w:val="single" w:color="auto" w:sz="4" w:space="0"/>
              <w:left w:val="nil"/>
              <w:bottom w:val="single" w:color="auto" w:sz="4" w:space="0"/>
              <w:right w:val="single" w:color="auto" w:sz="4" w:space="0"/>
            </w:tcBorders>
            <w:shd w:val="clear" w:color="auto" w:fill="auto"/>
            <w:vAlign w:val="center"/>
          </w:tcPr>
          <w:p w14:paraId="0BF54A56">
            <w:pPr>
              <w:widowControl/>
              <w:jc w:val="center"/>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r>
    </w:tbl>
    <w:p w14:paraId="4B6F76D2">
      <w:pPr>
        <w:pStyle w:val="9"/>
        <w:spacing w:line="570" w:lineRule="exact"/>
        <w:ind w:firstLine="562" w:firstLineChars="200"/>
        <w:jc w:val="left"/>
        <w:rPr>
          <w:rFonts w:hint="eastAsia" w:ascii="仿宋" w:hAnsi="仿宋" w:eastAsia="仿宋" w:cs="仿宋"/>
          <w:b/>
          <w:color w:val="000000"/>
          <w:kern w:val="0"/>
          <w:sz w:val="28"/>
          <w:szCs w:val="28"/>
          <w:highlight w:val="none"/>
        </w:rPr>
      </w:pPr>
    </w:p>
    <w:p w14:paraId="4114F3BE">
      <w:pPr>
        <w:pStyle w:val="9"/>
        <w:spacing w:line="570" w:lineRule="exact"/>
        <w:ind w:firstLine="562" w:firstLineChars="200"/>
        <w:jc w:val="left"/>
        <w:rPr>
          <w:rFonts w:ascii="仿宋" w:hAnsi="仿宋" w:eastAsia="仿宋" w:cs="仿宋"/>
          <w:b/>
          <w:color w:val="000000"/>
          <w:kern w:val="0"/>
          <w:sz w:val="28"/>
          <w:szCs w:val="28"/>
          <w:highlight w:val="none"/>
        </w:rPr>
      </w:pPr>
      <w:r>
        <w:rPr>
          <w:rFonts w:hint="eastAsia" w:ascii="仿宋" w:hAnsi="仿宋" w:eastAsia="仿宋" w:cs="仿宋"/>
          <w:b/>
          <w:color w:val="000000"/>
          <w:kern w:val="0"/>
          <w:sz w:val="28"/>
          <w:szCs w:val="28"/>
          <w:highlight w:val="none"/>
        </w:rPr>
        <w:t>备注：各供应商可根据实际情况附以上报价的明细列表。</w:t>
      </w:r>
    </w:p>
    <w:p w14:paraId="39AFC0F2">
      <w:pPr>
        <w:snapToGrid w:val="0"/>
        <w:spacing w:line="570" w:lineRule="exact"/>
        <w:ind w:firstLine="562" w:firstLineChars="200"/>
        <w:jc w:val="left"/>
        <w:rPr>
          <w:rFonts w:ascii="仿宋" w:hAnsi="仿宋" w:eastAsia="仿宋" w:cs="仿宋"/>
          <w:b/>
          <w:color w:val="000000"/>
          <w:kern w:val="0"/>
          <w:sz w:val="28"/>
          <w:szCs w:val="28"/>
          <w:highlight w:val="none"/>
        </w:rPr>
      </w:pPr>
      <w:r>
        <w:rPr>
          <w:rFonts w:hint="eastAsia" w:ascii="仿宋" w:hAnsi="仿宋" w:eastAsia="仿宋" w:cs="仿宋"/>
          <w:b/>
          <w:color w:val="000000"/>
          <w:kern w:val="0"/>
          <w:sz w:val="28"/>
          <w:szCs w:val="28"/>
          <w:highlight w:val="none"/>
        </w:rPr>
        <w:t>该项目总报价</w:t>
      </w:r>
      <w:r>
        <w:rPr>
          <w:rFonts w:hint="eastAsia" w:ascii="仿宋" w:hAnsi="仿宋" w:eastAsia="仿宋" w:cs="仿宋"/>
          <w:b/>
          <w:color w:val="000000"/>
          <w:kern w:val="0"/>
          <w:sz w:val="28"/>
          <w:szCs w:val="28"/>
          <w:highlight w:val="none"/>
          <w:u w:val="single"/>
        </w:rPr>
        <w:t>人民币</w:t>
      </w:r>
      <w:r>
        <w:rPr>
          <w:rFonts w:hint="eastAsia" w:ascii="仿宋" w:hAnsi="仿宋" w:eastAsia="仿宋" w:cs="仿宋"/>
          <w:b/>
          <w:color w:val="000000"/>
          <w:sz w:val="28"/>
          <w:szCs w:val="28"/>
          <w:highlight w:val="none"/>
          <w:u w:val="single"/>
        </w:rPr>
        <w:t xml:space="preserve">      圆整</w:t>
      </w:r>
      <w:r>
        <w:rPr>
          <w:rFonts w:hint="eastAsia" w:ascii="仿宋" w:hAnsi="仿宋" w:eastAsia="仿宋" w:cs="仿宋"/>
          <w:b/>
          <w:color w:val="000000"/>
          <w:kern w:val="0"/>
          <w:sz w:val="28"/>
          <w:szCs w:val="28"/>
          <w:highlight w:val="none"/>
        </w:rPr>
        <w:t>，小写：</w:t>
      </w:r>
      <w:r>
        <w:rPr>
          <w:rFonts w:hint="eastAsia" w:ascii="仿宋" w:hAnsi="仿宋" w:eastAsia="仿宋" w:cs="仿宋"/>
          <w:color w:val="000000"/>
          <w:sz w:val="28"/>
          <w:szCs w:val="28"/>
          <w:highlight w:val="none"/>
        </w:rPr>
        <w:t>（</w:t>
      </w:r>
      <w:r>
        <w:rPr>
          <w:rFonts w:hint="eastAsia" w:ascii="仿宋" w:hAnsi="仿宋" w:eastAsia="仿宋" w:cs="仿宋"/>
          <w:sz w:val="28"/>
          <w:szCs w:val="28"/>
          <w:highlight w:val="none"/>
        </w:rPr>
        <w:t xml:space="preserve">¥       </w:t>
      </w:r>
      <w:r>
        <w:rPr>
          <w:rFonts w:hint="eastAsia" w:ascii="仿宋" w:hAnsi="仿宋" w:eastAsia="仿宋" w:cs="仿宋"/>
          <w:color w:val="000000"/>
          <w:sz w:val="28"/>
          <w:szCs w:val="28"/>
          <w:highlight w:val="none"/>
        </w:rPr>
        <w:t>）</w:t>
      </w:r>
      <w:r>
        <w:rPr>
          <w:rFonts w:hint="eastAsia" w:ascii="仿宋" w:hAnsi="仿宋" w:eastAsia="仿宋" w:cs="仿宋"/>
          <w:b/>
          <w:color w:val="000000"/>
          <w:kern w:val="0"/>
          <w:sz w:val="28"/>
          <w:szCs w:val="28"/>
          <w:highlight w:val="none"/>
        </w:rPr>
        <w:t>，已包含全部税费；明细报价分项累计额如与总报价存在差额，以总报价（大写）为准，我们同意按照总报价履行应有的法律义务。</w:t>
      </w:r>
    </w:p>
    <w:p w14:paraId="5ED2B463">
      <w:pPr>
        <w:spacing w:line="570" w:lineRule="exact"/>
        <w:jc w:val="left"/>
        <w:rPr>
          <w:rFonts w:ascii="仿宋" w:hAnsi="仿宋" w:eastAsia="仿宋" w:cs="仿宋"/>
          <w:bCs/>
          <w:color w:val="000000"/>
          <w:kern w:val="0"/>
          <w:sz w:val="28"/>
          <w:szCs w:val="28"/>
          <w:highlight w:val="none"/>
        </w:rPr>
      </w:pPr>
      <w:r>
        <w:rPr>
          <w:rFonts w:hint="eastAsia" w:ascii="仿宋" w:hAnsi="仿宋" w:eastAsia="仿宋" w:cs="仿宋"/>
          <w:b/>
          <w:color w:val="000000"/>
          <w:kern w:val="0"/>
          <w:sz w:val="28"/>
          <w:szCs w:val="28"/>
          <w:highlight w:val="none"/>
        </w:rPr>
        <w:t>其他情况说明：</w:t>
      </w:r>
      <w:r>
        <w:rPr>
          <w:rFonts w:hint="eastAsia" w:ascii="仿宋" w:hAnsi="仿宋" w:eastAsia="仿宋" w:cs="仿宋"/>
          <w:bCs/>
          <w:color w:val="000000"/>
          <w:kern w:val="0"/>
          <w:sz w:val="28"/>
          <w:szCs w:val="28"/>
          <w:highlight w:val="none"/>
        </w:rPr>
        <w:t>（可选填）</w:t>
      </w:r>
    </w:p>
    <w:p w14:paraId="2B2DCCAB">
      <w:pPr>
        <w:shd w:val="clear" w:color="auto" w:fill="FFFFFF"/>
        <w:spacing w:line="570" w:lineRule="exact"/>
        <w:jc w:val="lef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供应商</w:t>
      </w:r>
      <w:r>
        <w:rPr>
          <w:rFonts w:hint="eastAsia" w:ascii="仿宋" w:hAnsi="仿宋" w:eastAsia="仿宋" w:cs="仿宋"/>
          <w:color w:val="000000"/>
          <w:sz w:val="30"/>
          <w:szCs w:val="30"/>
          <w:highlight w:val="none"/>
        </w:rPr>
        <w:t>名称（加盖公</w:t>
      </w:r>
      <w:r>
        <w:rPr>
          <w:rFonts w:hint="eastAsia" w:ascii="仿宋" w:hAnsi="仿宋" w:eastAsia="仿宋" w:cs="仿宋"/>
          <w:color w:val="000000"/>
          <w:sz w:val="28"/>
          <w:szCs w:val="28"/>
          <w:highlight w:val="none"/>
        </w:rPr>
        <w:t>章）：</w:t>
      </w:r>
    </w:p>
    <w:p w14:paraId="3299FAEF">
      <w:pPr>
        <w:shd w:val="clear" w:color="auto" w:fill="FFFFFF"/>
        <w:spacing w:line="570" w:lineRule="exact"/>
        <w:jc w:val="lef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法定代表人或其委托代理人(签字)：</w:t>
      </w:r>
    </w:p>
    <w:p w14:paraId="29FA6A75">
      <w:pPr>
        <w:shd w:val="clear" w:color="auto" w:fill="FFFFFF"/>
        <w:spacing w:line="570" w:lineRule="exact"/>
        <w:jc w:val="lef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联系电话：</w:t>
      </w:r>
    </w:p>
    <w:p w14:paraId="5000EF9C">
      <w:pPr>
        <w:shd w:val="clear" w:color="auto" w:fill="FFFFFF"/>
        <w:spacing w:line="570" w:lineRule="exact"/>
        <w:jc w:val="lef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报价时间：  年   月   日</w:t>
      </w:r>
    </w:p>
    <w:p w14:paraId="0B1EABDE">
      <w:pPr>
        <w:spacing w:after="200" w:line="400" w:lineRule="exact"/>
        <w:jc w:val="center"/>
        <w:rPr>
          <w:rFonts w:hint="eastAsia" w:ascii="仿宋" w:hAnsi="仿宋" w:eastAsia="仿宋" w:cs="仿宋"/>
          <w:b/>
          <w:color w:val="000000"/>
          <w:sz w:val="28"/>
          <w:szCs w:val="28"/>
          <w:highlight w:val="none"/>
        </w:rPr>
      </w:pPr>
    </w:p>
    <w:p w14:paraId="2636779F">
      <w:pPr>
        <w:spacing w:after="200" w:line="400" w:lineRule="exact"/>
        <w:jc w:val="center"/>
        <w:rPr>
          <w:rFonts w:hint="eastAsia" w:ascii="仿宋" w:hAnsi="仿宋" w:eastAsia="仿宋" w:cs="仿宋"/>
          <w:b/>
          <w:color w:val="000000"/>
          <w:sz w:val="28"/>
          <w:szCs w:val="28"/>
          <w:highlight w:val="none"/>
        </w:rPr>
      </w:pPr>
    </w:p>
    <w:p w14:paraId="723E60EF">
      <w:pPr>
        <w:spacing w:after="200" w:line="400" w:lineRule="exact"/>
        <w:jc w:val="center"/>
        <w:rPr>
          <w:rFonts w:hint="eastAsia" w:ascii="仿宋" w:hAnsi="仿宋" w:eastAsia="仿宋" w:cs="仿宋"/>
          <w:b/>
          <w:color w:val="000000"/>
          <w:sz w:val="28"/>
          <w:szCs w:val="28"/>
          <w:highlight w:val="none"/>
        </w:rPr>
      </w:pPr>
    </w:p>
    <w:p w14:paraId="21248B21">
      <w:pPr>
        <w:spacing w:after="200" w:line="400" w:lineRule="exact"/>
        <w:jc w:val="center"/>
        <w:rPr>
          <w:rFonts w:hint="eastAsia" w:ascii="仿宋" w:hAnsi="仿宋" w:eastAsia="仿宋" w:cs="仿宋"/>
          <w:b/>
          <w:color w:val="000000"/>
          <w:sz w:val="28"/>
          <w:szCs w:val="28"/>
          <w:highlight w:val="none"/>
        </w:rPr>
      </w:pPr>
    </w:p>
    <w:p w14:paraId="0DE2A2A7">
      <w:pPr>
        <w:spacing w:after="200" w:line="400" w:lineRule="exact"/>
        <w:jc w:val="center"/>
        <w:rPr>
          <w:rFonts w:hint="eastAsia" w:ascii="仿宋" w:hAnsi="仿宋" w:eastAsia="仿宋" w:cs="仿宋"/>
          <w:b/>
          <w:color w:val="000000"/>
          <w:sz w:val="28"/>
          <w:szCs w:val="28"/>
          <w:highlight w:val="none"/>
        </w:rPr>
      </w:pPr>
    </w:p>
    <w:p w14:paraId="0E734982">
      <w:pPr>
        <w:spacing w:after="200" w:line="400" w:lineRule="exact"/>
        <w:jc w:val="center"/>
        <w:rPr>
          <w:rFonts w:hint="eastAsia" w:ascii="仿宋" w:hAnsi="仿宋" w:eastAsia="仿宋" w:cs="仿宋"/>
          <w:b/>
          <w:color w:val="000000"/>
          <w:sz w:val="28"/>
          <w:szCs w:val="28"/>
          <w:highlight w:val="none"/>
        </w:rPr>
      </w:pPr>
    </w:p>
    <w:p w14:paraId="098F6AFF">
      <w:pPr>
        <w:spacing w:after="200" w:line="400" w:lineRule="exact"/>
        <w:jc w:val="center"/>
        <w:rPr>
          <w:rFonts w:hint="eastAsia" w:ascii="仿宋" w:hAnsi="仿宋" w:eastAsia="仿宋" w:cs="仿宋"/>
          <w:b/>
          <w:color w:val="000000"/>
          <w:sz w:val="28"/>
          <w:szCs w:val="28"/>
          <w:highlight w:val="none"/>
        </w:rPr>
      </w:pPr>
    </w:p>
    <w:p w14:paraId="0F04E262">
      <w:pPr>
        <w:spacing w:after="200" w:line="400" w:lineRule="exact"/>
        <w:jc w:val="center"/>
        <w:rPr>
          <w:rFonts w:hint="eastAsia" w:ascii="仿宋" w:hAnsi="仿宋" w:eastAsia="仿宋" w:cs="仿宋"/>
          <w:b/>
          <w:color w:val="000000"/>
          <w:sz w:val="28"/>
          <w:szCs w:val="28"/>
          <w:highlight w:val="none"/>
        </w:rPr>
      </w:pPr>
    </w:p>
    <w:p w14:paraId="3820C71B">
      <w:pPr>
        <w:spacing w:after="200" w:line="400" w:lineRule="exact"/>
        <w:jc w:val="center"/>
        <w:rPr>
          <w:rFonts w:hint="eastAsia" w:ascii="仿宋" w:hAnsi="仿宋" w:eastAsia="仿宋" w:cs="仿宋"/>
          <w:b/>
          <w:color w:val="000000"/>
          <w:sz w:val="28"/>
          <w:szCs w:val="28"/>
          <w:highlight w:val="none"/>
        </w:rPr>
      </w:pPr>
    </w:p>
    <w:p w14:paraId="20166A14">
      <w:pPr>
        <w:spacing w:after="200" w:line="400" w:lineRule="exact"/>
        <w:jc w:val="center"/>
        <w:rPr>
          <w:rFonts w:hint="eastAsia" w:ascii="仿宋" w:hAnsi="仿宋" w:eastAsia="仿宋" w:cs="仿宋"/>
          <w:b/>
          <w:color w:val="000000"/>
          <w:sz w:val="28"/>
          <w:szCs w:val="28"/>
          <w:highlight w:val="none"/>
        </w:rPr>
      </w:pPr>
    </w:p>
    <w:p w14:paraId="099E3046">
      <w:pPr>
        <w:spacing w:after="200" w:line="400" w:lineRule="exact"/>
        <w:jc w:val="center"/>
        <w:rPr>
          <w:rFonts w:hint="eastAsia" w:ascii="仿宋" w:hAnsi="仿宋" w:eastAsia="仿宋" w:cs="仿宋"/>
          <w:b/>
          <w:color w:val="000000"/>
          <w:sz w:val="28"/>
          <w:szCs w:val="28"/>
          <w:highlight w:val="none"/>
        </w:rPr>
      </w:pPr>
    </w:p>
    <w:p w14:paraId="1AABC579">
      <w:pPr>
        <w:spacing w:after="200" w:line="400" w:lineRule="exact"/>
        <w:jc w:val="center"/>
        <w:rPr>
          <w:rFonts w:hint="eastAsia" w:ascii="仿宋" w:hAnsi="仿宋" w:eastAsia="仿宋" w:cs="仿宋"/>
          <w:b/>
          <w:color w:val="000000"/>
          <w:sz w:val="28"/>
          <w:szCs w:val="28"/>
          <w:highlight w:val="none"/>
        </w:rPr>
      </w:pPr>
    </w:p>
    <w:p w14:paraId="269C8C00">
      <w:pPr>
        <w:spacing w:after="200" w:line="400" w:lineRule="exact"/>
        <w:jc w:val="center"/>
        <w:rPr>
          <w:rFonts w:hint="eastAsia" w:ascii="仿宋" w:hAnsi="仿宋" w:eastAsia="仿宋" w:cs="仿宋"/>
          <w:b/>
          <w:color w:val="000000"/>
          <w:sz w:val="28"/>
          <w:szCs w:val="28"/>
          <w:highlight w:val="none"/>
        </w:rPr>
      </w:pPr>
    </w:p>
    <w:p w14:paraId="05298868">
      <w:pPr>
        <w:spacing w:after="200" w:line="400" w:lineRule="exact"/>
        <w:jc w:val="center"/>
        <w:rPr>
          <w:rFonts w:hint="eastAsia" w:ascii="仿宋" w:hAnsi="仿宋" w:eastAsia="仿宋" w:cs="仿宋"/>
          <w:b/>
          <w:color w:val="000000"/>
          <w:sz w:val="28"/>
          <w:szCs w:val="28"/>
          <w:highlight w:val="none"/>
        </w:rPr>
      </w:pPr>
    </w:p>
    <w:p w14:paraId="4122997D">
      <w:pPr>
        <w:spacing w:after="200" w:line="400" w:lineRule="exact"/>
        <w:jc w:val="center"/>
        <w:rPr>
          <w:rFonts w:hint="eastAsia" w:ascii="仿宋" w:hAnsi="仿宋" w:eastAsia="仿宋" w:cs="仿宋"/>
          <w:b/>
          <w:color w:val="000000"/>
          <w:sz w:val="28"/>
          <w:szCs w:val="28"/>
          <w:highlight w:val="none"/>
        </w:rPr>
      </w:pPr>
    </w:p>
    <w:p w14:paraId="7007C6ED">
      <w:pPr>
        <w:spacing w:after="200" w:line="400" w:lineRule="exact"/>
        <w:jc w:val="center"/>
        <w:rPr>
          <w:rFonts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二、供应商资格证明资料</w:t>
      </w:r>
    </w:p>
    <w:p w14:paraId="5F6D2AEF">
      <w:pPr>
        <w:keepNext w:val="0"/>
        <w:keepLines w:val="0"/>
        <w:pageBreakBefore w:val="0"/>
        <w:widowControl w:val="0"/>
        <w:kinsoku/>
        <w:wordWrap/>
        <w:overflowPunct/>
        <w:topLinePunct w:val="0"/>
        <w:autoSpaceDE w:val="0"/>
        <w:autoSpaceDN w:val="0"/>
        <w:bidi w:val="0"/>
        <w:adjustRightInd w:val="0"/>
        <w:snapToGrid/>
        <w:spacing w:line="480" w:lineRule="atLeas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1、具有独立承担民事责任的能力：在中华人民共和国境内注册的法人或其他组织或自然人，报价时提交有效的营业执照（或事业法人登记证或身份证等相关证明）副本复印件。</w:t>
      </w:r>
    </w:p>
    <w:p w14:paraId="77C31811">
      <w:pPr>
        <w:keepNext w:val="0"/>
        <w:keepLines w:val="0"/>
        <w:pageBreakBefore w:val="0"/>
        <w:widowControl w:val="0"/>
        <w:kinsoku/>
        <w:wordWrap/>
        <w:overflowPunct/>
        <w:topLinePunct w:val="0"/>
        <w:autoSpaceDE w:val="0"/>
        <w:autoSpaceDN w:val="0"/>
        <w:bidi w:val="0"/>
        <w:adjustRightInd w:val="0"/>
        <w:snapToGrid/>
        <w:spacing w:line="480" w:lineRule="atLeas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val="en-US" w:eastAsia="zh-CN"/>
        </w:rPr>
        <w:t>2、</w:t>
      </w:r>
      <w:r>
        <w:rPr>
          <w:rFonts w:hint="eastAsia" w:ascii="仿宋" w:hAnsi="仿宋" w:eastAsia="仿宋" w:cs="仿宋"/>
          <w:color w:val="000000"/>
          <w:sz w:val="28"/>
          <w:szCs w:val="28"/>
          <w:highlight w:val="none"/>
        </w:rPr>
        <w:t>有依法缴纳税收和社会保障资金的良好记录：提供截止日前12个月内任意1个月依法缴纳税收和社会保障资金的相关材料。如依法免税或不需要缴纳社会保障资金的，提供相应证明材料。</w:t>
      </w:r>
    </w:p>
    <w:p w14:paraId="4072D6CE">
      <w:pPr>
        <w:keepNext w:val="0"/>
        <w:keepLines w:val="0"/>
        <w:pageBreakBefore w:val="0"/>
        <w:widowControl w:val="0"/>
        <w:kinsoku/>
        <w:wordWrap/>
        <w:overflowPunct/>
        <w:topLinePunct w:val="0"/>
        <w:autoSpaceDE w:val="0"/>
        <w:autoSpaceDN w:val="0"/>
        <w:bidi w:val="0"/>
        <w:adjustRightInd w:val="0"/>
        <w:snapToGrid/>
        <w:spacing w:line="480" w:lineRule="atLeas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3、参加采购活动前3年内，在经营活动中没有重大违法、失信记录：提供供应商未被列入“信用中国”（网址https://www.creditchina.gov.cn/xinyongfuwu/?navPage=4）-信用</w:t>
      </w:r>
      <w:r>
        <w:rPr>
          <w:rFonts w:hint="eastAsia" w:ascii="仿宋" w:hAnsi="仿宋" w:eastAsia="仿宋" w:cs="仿宋"/>
          <w:color w:val="000000"/>
          <w:sz w:val="28"/>
          <w:szCs w:val="28"/>
          <w:highlight w:val="none"/>
          <w:lang w:val="en-US" w:eastAsia="zh-CN"/>
        </w:rPr>
        <w:t>公示</w:t>
      </w:r>
      <w:r>
        <w:rPr>
          <w:rFonts w:hint="eastAsia" w:ascii="仿宋" w:hAnsi="仿宋" w:eastAsia="仿宋" w:cs="仿宋"/>
          <w:color w:val="000000"/>
          <w:sz w:val="28"/>
          <w:szCs w:val="28"/>
          <w:highlight w:val="none"/>
        </w:rPr>
        <w:t>中的“严重失信主体名单”“经营异常名录信息”“重大税收违法失信主体”查询截图并加盖公章。</w:t>
      </w:r>
    </w:p>
    <w:p w14:paraId="643074E5">
      <w:pPr>
        <w:keepNext w:val="0"/>
        <w:keepLines w:val="0"/>
        <w:pageBreakBefore w:val="0"/>
        <w:widowControl w:val="0"/>
        <w:kinsoku/>
        <w:wordWrap/>
        <w:overflowPunct/>
        <w:topLinePunct w:val="0"/>
        <w:autoSpaceDE w:val="0"/>
        <w:autoSpaceDN w:val="0"/>
        <w:bidi w:val="0"/>
        <w:adjustRightInd w:val="0"/>
        <w:snapToGrid/>
        <w:spacing w:line="480" w:lineRule="atLeas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4、提供自2023年至今具备媒体存储扩容同类项目业绩至少2项(附合同关键页)。</w:t>
      </w:r>
    </w:p>
    <w:p w14:paraId="34335875">
      <w:pPr>
        <w:pStyle w:val="4"/>
        <w:rPr>
          <w:rFonts w:ascii="仿宋" w:hAnsi="仿宋" w:eastAsia="仿宋" w:cs="仿宋"/>
          <w:kern w:val="0"/>
          <w:sz w:val="28"/>
          <w:szCs w:val="28"/>
          <w:highlight w:val="none"/>
        </w:rPr>
      </w:pPr>
    </w:p>
    <w:p w14:paraId="421DF50A">
      <w:pPr>
        <w:rPr>
          <w:rFonts w:ascii="宋体" w:hAnsi="宋体" w:cs="宋体"/>
          <w:b/>
          <w:bCs/>
          <w:color w:val="000000"/>
          <w:kern w:val="0"/>
          <w:sz w:val="24"/>
          <w:highlight w:val="none"/>
          <w:lang w:bidi="ar"/>
        </w:rPr>
      </w:pPr>
    </w:p>
    <w:p w14:paraId="5A455955">
      <w:pPr>
        <w:pStyle w:val="2"/>
        <w:rPr>
          <w:rFonts w:ascii="宋体" w:hAnsi="宋体" w:cs="宋体"/>
          <w:b/>
          <w:bCs/>
          <w:color w:val="000000"/>
          <w:kern w:val="0"/>
          <w:sz w:val="24"/>
          <w:highlight w:val="none"/>
          <w:lang w:bidi="ar"/>
        </w:rPr>
      </w:pPr>
    </w:p>
    <w:p w14:paraId="0B1B4558">
      <w:pPr>
        <w:pStyle w:val="3"/>
        <w:rPr>
          <w:rFonts w:ascii="宋体" w:hAnsi="宋体" w:cs="宋体"/>
          <w:b/>
          <w:bCs/>
          <w:color w:val="000000"/>
          <w:kern w:val="0"/>
          <w:sz w:val="24"/>
          <w:highlight w:val="none"/>
          <w:lang w:bidi="ar"/>
        </w:rPr>
      </w:pPr>
    </w:p>
    <w:p w14:paraId="30638CFF">
      <w:pPr>
        <w:rPr>
          <w:rFonts w:ascii="宋体" w:hAnsi="宋体" w:cs="宋体"/>
          <w:b/>
          <w:bCs/>
          <w:color w:val="000000"/>
          <w:kern w:val="0"/>
          <w:sz w:val="24"/>
          <w:highlight w:val="none"/>
          <w:lang w:bidi="ar"/>
        </w:rPr>
      </w:pPr>
    </w:p>
    <w:p w14:paraId="00087A20">
      <w:pPr>
        <w:pStyle w:val="2"/>
        <w:rPr>
          <w:rFonts w:ascii="宋体" w:hAnsi="宋体" w:cs="宋体"/>
          <w:b/>
          <w:bCs/>
          <w:color w:val="000000"/>
          <w:kern w:val="0"/>
          <w:sz w:val="24"/>
          <w:highlight w:val="none"/>
          <w:lang w:bidi="ar"/>
        </w:rPr>
      </w:pPr>
    </w:p>
    <w:p w14:paraId="76CF5089">
      <w:pPr>
        <w:pStyle w:val="3"/>
        <w:rPr>
          <w:rFonts w:ascii="宋体" w:hAnsi="宋体" w:cs="宋体"/>
          <w:b/>
          <w:bCs/>
          <w:color w:val="000000"/>
          <w:kern w:val="0"/>
          <w:sz w:val="24"/>
          <w:highlight w:val="none"/>
          <w:lang w:bidi="ar"/>
        </w:rPr>
      </w:pPr>
    </w:p>
    <w:p w14:paraId="45E440EA">
      <w:pPr>
        <w:rPr>
          <w:rFonts w:ascii="宋体" w:hAnsi="宋体" w:cs="宋体"/>
          <w:b/>
          <w:bCs/>
          <w:color w:val="000000"/>
          <w:kern w:val="0"/>
          <w:sz w:val="24"/>
          <w:highlight w:val="none"/>
          <w:lang w:bidi="ar"/>
        </w:rPr>
      </w:pPr>
    </w:p>
    <w:p w14:paraId="6FC9B87D">
      <w:pPr>
        <w:pStyle w:val="2"/>
        <w:rPr>
          <w:rFonts w:ascii="宋体" w:hAnsi="宋体" w:cs="宋体"/>
          <w:b/>
          <w:bCs/>
          <w:color w:val="000000"/>
          <w:kern w:val="0"/>
          <w:sz w:val="24"/>
          <w:highlight w:val="none"/>
          <w:lang w:bidi="ar"/>
        </w:rPr>
      </w:pPr>
    </w:p>
    <w:p w14:paraId="30CC7FD8">
      <w:pPr>
        <w:pStyle w:val="3"/>
        <w:rPr>
          <w:rFonts w:ascii="宋体" w:hAnsi="宋体" w:cs="宋体"/>
          <w:b/>
          <w:bCs/>
          <w:color w:val="000000"/>
          <w:kern w:val="0"/>
          <w:sz w:val="24"/>
          <w:highlight w:val="none"/>
          <w:lang w:bidi="ar"/>
        </w:rPr>
      </w:pPr>
    </w:p>
    <w:p w14:paraId="16810591">
      <w:pPr>
        <w:rPr>
          <w:rFonts w:ascii="宋体" w:hAnsi="宋体" w:cs="宋体"/>
          <w:b/>
          <w:bCs/>
          <w:color w:val="000000"/>
          <w:kern w:val="0"/>
          <w:sz w:val="24"/>
          <w:highlight w:val="none"/>
          <w:lang w:bidi="ar"/>
        </w:rPr>
      </w:pPr>
    </w:p>
    <w:p w14:paraId="0051E265">
      <w:pPr>
        <w:pStyle w:val="2"/>
        <w:rPr>
          <w:rFonts w:ascii="宋体" w:hAnsi="宋体" w:cs="宋体"/>
          <w:b/>
          <w:bCs/>
          <w:color w:val="000000"/>
          <w:kern w:val="0"/>
          <w:sz w:val="24"/>
          <w:highlight w:val="none"/>
          <w:lang w:bidi="ar"/>
        </w:rPr>
      </w:pPr>
    </w:p>
    <w:p w14:paraId="48FA0BF9">
      <w:pPr>
        <w:pStyle w:val="3"/>
        <w:rPr>
          <w:rFonts w:ascii="宋体" w:hAnsi="宋体" w:cs="宋体"/>
          <w:b/>
          <w:bCs/>
          <w:color w:val="000000"/>
          <w:kern w:val="0"/>
          <w:sz w:val="24"/>
          <w:highlight w:val="none"/>
          <w:lang w:bidi="ar"/>
        </w:rPr>
      </w:pPr>
    </w:p>
    <w:p w14:paraId="73659969">
      <w:pPr>
        <w:rPr>
          <w:rFonts w:ascii="宋体" w:hAnsi="宋体" w:cs="宋体"/>
          <w:b/>
          <w:bCs/>
          <w:color w:val="000000"/>
          <w:kern w:val="0"/>
          <w:sz w:val="24"/>
          <w:highlight w:val="none"/>
          <w:lang w:bidi="ar"/>
        </w:rPr>
      </w:pPr>
    </w:p>
    <w:p w14:paraId="330A240C">
      <w:pPr>
        <w:pStyle w:val="2"/>
      </w:pPr>
    </w:p>
    <w:p w14:paraId="682BB577">
      <w:pPr>
        <w:spacing w:after="200" w:line="276" w:lineRule="auto"/>
        <w:jc w:val="center"/>
        <w:rPr>
          <w:rFonts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三、报价承诺书</w:t>
      </w:r>
    </w:p>
    <w:p w14:paraId="6222BD2F">
      <w:pPr>
        <w:snapToGrid w:val="0"/>
        <w:spacing w:line="440" w:lineRule="exact"/>
        <w:jc w:val="left"/>
        <w:rPr>
          <w:rFonts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广东南方农村报经营有限公司：</w:t>
      </w:r>
    </w:p>
    <w:p w14:paraId="361184D1">
      <w:pPr>
        <w:pStyle w:val="9"/>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我方参与本项目采购活动，承诺做到：</w:t>
      </w:r>
    </w:p>
    <w:p w14:paraId="28E1270E">
      <w:pPr>
        <w:pStyle w:val="9"/>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1.我方已经详细地阅读了全部采购文件及其附件，已完全清晰理解采购文件的要求，不存在任何含糊不清和误解之处，同意放弃对这些文件所提出的异议和质疑的权利。</w:t>
      </w:r>
    </w:p>
    <w:p w14:paraId="198C1A0E">
      <w:pPr>
        <w:pStyle w:val="9"/>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2.我方为本次报价所提交的所有证明其合格和资格的文件是真实的和正确的，并愿为其真实性和正确性承担法律责任。</w:t>
      </w:r>
    </w:p>
    <w:p w14:paraId="2C86B50F">
      <w:pPr>
        <w:pStyle w:val="9"/>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3.我方为中华人民共和国境内的合法经营主体，具有独立的民事行为能力；我方具备履行合同所必需的设备和专业技术能力；我方有依法缴纳税收和社会保障资金的良好记录。</w:t>
      </w:r>
    </w:p>
    <w:p w14:paraId="38C6FEA0">
      <w:pPr>
        <w:pStyle w:val="9"/>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4.我方承诺不向第三方透露与本项目报价相关的所有信息。</w:t>
      </w:r>
    </w:p>
    <w:p w14:paraId="6CFC4225">
      <w:pPr>
        <w:pStyle w:val="9"/>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5.我方承诺不存在财产被接管或冻结或破产清算状况，遵守国家有关的法律、法令和条例。</w:t>
      </w:r>
    </w:p>
    <w:p w14:paraId="54E99C31">
      <w:pPr>
        <w:pStyle w:val="9"/>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6.我方承诺未与单位负责人为同一人或者具有直接控股、管理关系的不同供应商同时参加本次采购活动。</w:t>
      </w:r>
    </w:p>
    <w:p w14:paraId="5921CA42">
      <w:pPr>
        <w:pStyle w:val="9"/>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7.我方承诺配合贵方要求及时签署合同，不分包、转包项目，为本项目开具增值税专用发票。</w:t>
      </w:r>
    </w:p>
    <w:p w14:paraId="6FEA31F3">
      <w:pPr>
        <w:pStyle w:val="9"/>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p>
    <w:p w14:paraId="03446CD2">
      <w:pPr>
        <w:pStyle w:val="9"/>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p>
    <w:p w14:paraId="0CDBAC23">
      <w:pPr>
        <w:pStyle w:val="9"/>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p>
    <w:p w14:paraId="1EDED4CE">
      <w:pPr>
        <w:pStyle w:val="9"/>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供应商名称：     （加盖公章）</w:t>
      </w:r>
    </w:p>
    <w:p w14:paraId="0D50C58C">
      <w:pPr>
        <w:pStyle w:val="9"/>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法定代表人或者其委托代理人：          （签字）</w:t>
      </w:r>
    </w:p>
    <w:p w14:paraId="65B91078">
      <w:pPr>
        <w:pStyle w:val="9"/>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ascii="仿宋" w:hAnsi="仿宋" w:eastAsia="仿宋" w:cs="仿宋"/>
          <w:bCs/>
          <w:color w:val="000000"/>
          <w:sz w:val="28"/>
          <w:szCs w:val="28"/>
          <w:highlight w:val="none"/>
        </w:rPr>
      </w:pPr>
    </w:p>
    <w:p w14:paraId="037B2332">
      <w:pPr>
        <w:pStyle w:val="11"/>
        <w:tabs>
          <w:tab w:val="left" w:pos="588"/>
        </w:tabs>
        <w:snapToGrid w:val="0"/>
        <w:spacing w:before="0" w:after="0" w:line="440" w:lineRule="exact"/>
        <w:outlineLvl w:val="9"/>
        <w:rPr>
          <w:rFonts w:ascii="仿宋" w:hAnsi="仿宋" w:eastAsia="仿宋" w:cs="仿宋"/>
          <w:color w:val="000000"/>
          <w:sz w:val="28"/>
          <w:szCs w:val="28"/>
          <w:highlight w:val="none"/>
        </w:rPr>
      </w:pPr>
      <w:r>
        <w:rPr>
          <w:rFonts w:hint="eastAsia" w:ascii="仿宋" w:hAnsi="仿宋" w:eastAsia="仿宋" w:cs="仿宋"/>
          <w:bCs/>
          <w:color w:val="000000"/>
          <w:sz w:val="28"/>
          <w:szCs w:val="28"/>
          <w:highlight w:val="none"/>
        </w:rPr>
        <w:t>日期：    年   月   日</w:t>
      </w:r>
      <w:r>
        <w:rPr>
          <w:rFonts w:hint="eastAsia" w:ascii="仿宋" w:hAnsi="仿宋" w:eastAsia="仿宋" w:cs="仿宋"/>
          <w:bCs/>
          <w:color w:val="000000"/>
          <w:sz w:val="28"/>
          <w:szCs w:val="28"/>
          <w:highlight w:val="none"/>
        </w:rPr>
        <w:br w:type="page"/>
      </w:r>
      <w:r>
        <w:rPr>
          <w:rFonts w:hint="eastAsia" w:ascii="仿宋" w:hAnsi="仿宋" w:eastAsia="仿宋" w:cs="仿宋"/>
          <w:color w:val="000000"/>
          <w:sz w:val="28"/>
          <w:szCs w:val="28"/>
          <w:highlight w:val="none"/>
        </w:rPr>
        <w:t>四、法定代表人证明书</w:t>
      </w:r>
    </w:p>
    <w:p w14:paraId="6F1CA68D">
      <w:pPr>
        <w:spacing w:line="276" w:lineRule="auto"/>
        <w:jc w:val="center"/>
        <w:rPr>
          <w:rFonts w:ascii="宋体" w:hAnsi="宋体" w:cs="宋体"/>
          <w:b/>
          <w:sz w:val="24"/>
          <w:highlight w:val="none"/>
        </w:rPr>
      </w:pPr>
    </w:p>
    <w:p w14:paraId="2BE34063">
      <w:pPr>
        <w:tabs>
          <w:tab w:val="left" w:pos="8364"/>
        </w:tabs>
        <w:snapToGrid w:val="0"/>
        <w:spacing w:line="360" w:lineRule="auto"/>
        <w:ind w:right="-58"/>
        <w:rPr>
          <w:rFonts w:ascii="宋体" w:hAnsi="宋体" w:cs="宋体"/>
          <w:sz w:val="24"/>
          <w:highlight w:val="none"/>
          <w:u w:val="single"/>
        </w:rPr>
      </w:pPr>
    </w:p>
    <w:p w14:paraId="6D7D1143">
      <w:pPr>
        <w:keepNext w:val="0"/>
        <w:keepLines w:val="0"/>
        <w:pageBreakBefore w:val="0"/>
        <w:widowControl w:val="0"/>
        <w:tabs>
          <w:tab w:val="left" w:pos="8364"/>
        </w:tabs>
        <w:kinsoku/>
        <w:wordWrap/>
        <w:overflowPunct/>
        <w:topLinePunct w:val="0"/>
        <w:autoSpaceDE/>
        <w:autoSpaceDN/>
        <w:bidi w:val="0"/>
        <w:adjustRightInd/>
        <w:snapToGrid w:val="0"/>
        <w:spacing w:line="480" w:lineRule="exact"/>
        <w:ind w:right="0" w:firstLine="560" w:firstLineChars="200"/>
        <w:textAlignment w:val="auto"/>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兹证明，</w:t>
      </w:r>
      <w:r>
        <w:rPr>
          <w:rFonts w:hint="eastAsia" w:ascii="仿宋" w:hAnsi="仿宋" w:eastAsia="仿宋" w:cs="仿宋"/>
          <w:color w:val="000000"/>
          <w:sz w:val="28"/>
          <w:szCs w:val="28"/>
          <w:highlight w:val="none"/>
          <w:u w:val="single"/>
        </w:rPr>
        <w:t xml:space="preserve">         </w:t>
      </w:r>
      <w:r>
        <w:rPr>
          <w:rFonts w:hint="eastAsia" w:ascii="仿宋" w:hAnsi="仿宋" w:eastAsia="仿宋" w:cs="仿宋"/>
          <w:color w:val="000000"/>
          <w:sz w:val="28"/>
          <w:szCs w:val="28"/>
          <w:highlight w:val="none"/>
        </w:rPr>
        <w:t>先生/女士，现任我单位</w:t>
      </w:r>
      <w:r>
        <w:rPr>
          <w:rFonts w:hint="eastAsia" w:ascii="仿宋" w:hAnsi="仿宋" w:eastAsia="仿宋" w:cs="仿宋"/>
          <w:color w:val="000000"/>
          <w:sz w:val="28"/>
          <w:szCs w:val="28"/>
          <w:highlight w:val="none"/>
          <w:u w:val="single"/>
        </w:rPr>
        <w:t xml:space="preserve">          </w:t>
      </w:r>
      <w:r>
        <w:rPr>
          <w:rFonts w:hint="eastAsia" w:ascii="仿宋" w:hAnsi="仿宋" w:eastAsia="仿宋" w:cs="仿宋"/>
          <w:color w:val="000000"/>
          <w:sz w:val="28"/>
          <w:szCs w:val="28"/>
          <w:highlight w:val="none"/>
        </w:rPr>
        <w:t>职务，为我单位法定代表人。</w:t>
      </w:r>
    </w:p>
    <w:p w14:paraId="24C90038">
      <w:pPr>
        <w:tabs>
          <w:tab w:val="left" w:pos="8364"/>
        </w:tabs>
        <w:snapToGrid w:val="0"/>
        <w:spacing w:line="360" w:lineRule="auto"/>
        <w:ind w:right="-58"/>
        <w:rPr>
          <w:rFonts w:ascii="仿宋" w:hAnsi="仿宋" w:eastAsia="仿宋" w:cs="仿宋"/>
          <w:color w:val="000000"/>
          <w:sz w:val="28"/>
          <w:szCs w:val="28"/>
          <w:highlight w:val="none"/>
        </w:rPr>
      </w:pPr>
    </w:p>
    <w:p w14:paraId="74E2CFB7">
      <w:pPr>
        <w:tabs>
          <w:tab w:val="left" w:pos="8364"/>
        </w:tabs>
        <w:snapToGrid w:val="0"/>
        <w:spacing w:line="360" w:lineRule="auto"/>
        <w:ind w:right="-58"/>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签发日期：</w:t>
      </w:r>
    </w:p>
    <w:p w14:paraId="2A938044">
      <w:pPr>
        <w:tabs>
          <w:tab w:val="left" w:pos="8364"/>
        </w:tabs>
        <w:snapToGrid w:val="0"/>
        <w:spacing w:line="360" w:lineRule="auto"/>
        <w:ind w:right="-58"/>
        <w:rPr>
          <w:rFonts w:ascii="仿宋" w:hAnsi="仿宋" w:eastAsia="仿宋" w:cs="仿宋"/>
          <w:color w:val="000000"/>
          <w:sz w:val="28"/>
          <w:szCs w:val="28"/>
          <w:highlight w:val="none"/>
        </w:rPr>
      </w:pPr>
    </w:p>
    <w:p w14:paraId="4F41E306">
      <w:pPr>
        <w:tabs>
          <w:tab w:val="left" w:pos="8364"/>
        </w:tabs>
        <w:snapToGrid w:val="0"/>
        <w:spacing w:line="360" w:lineRule="auto"/>
        <w:ind w:right="-58"/>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单位名称：</w:t>
      </w:r>
    </w:p>
    <w:p w14:paraId="732D5687">
      <w:pPr>
        <w:tabs>
          <w:tab w:val="left" w:pos="8364"/>
        </w:tabs>
        <w:snapToGrid w:val="0"/>
        <w:spacing w:line="360" w:lineRule="auto"/>
        <w:ind w:right="-58"/>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（加盖公章）</w:t>
      </w:r>
    </w:p>
    <w:p w14:paraId="21F1AD00">
      <w:pPr>
        <w:tabs>
          <w:tab w:val="left" w:pos="8364"/>
        </w:tabs>
        <w:snapToGrid w:val="0"/>
        <w:spacing w:line="360" w:lineRule="auto"/>
        <w:ind w:right="-58"/>
        <w:rPr>
          <w:rFonts w:ascii="仿宋" w:hAnsi="仿宋" w:eastAsia="仿宋" w:cs="仿宋"/>
          <w:color w:val="000000"/>
          <w:sz w:val="28"/>
          <w:szCs w:val="28"/>
          <w:highlight w:val="none"/>
        </w:rPr>
      </w:pPr>
    </w:p>
    <w:p w14:paraId="561DCB1F">
      <w:pPr>
        <w:tabs>
          <w:tab w:val="left" w:pos="8364"/>
        </w:tabs>
        <w:snapToGrid w:val="0"/>
        <w:spacing w:line="360" w:lineRule="auto"/>
        <w:ind w:right="-58"/>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附：法定代表人身份证复印件(需同时提供正面及背面)</w:t>
      </w:r>
    </w:p>
    <w:p w14:paraId="11AD866D">
      <w:pPr>
        <w:spacing w:line="500" w:lineRule="exact"/>
        <w:rPr>
          <w:rFonts w:ascii="宋体" w:hAnsi="宋体" w:cs="宋体"/>
          <w:sz w:val="24"/>
          <w:highlight w:val="none"/>
        </w:rPr>
      </w:pPr>
      <w:r>
        <w:rPr>
          <w:rFonts w:hint="eastAsia" w:ascii="宋体" w:hAnsi="宋体" w:cs="宋体"/>
          <w:sz w:val="24"/>
          <w:highlight w:val="none"/>
        </w:rPr>
        <mc:AlternateContent>
          <mc:Choice Requires="wps">
            <w:drawing>
              <wp:anchor distT="0" distB="0" distL="114300" distR="114300" simplePos="0" relativeHeight="251659264" behindDoc="0" locked="0" layoutInCell="1" allowOverlap="1">
                <wp:simplePos x="0" y="0"/>
                <wp:positionH relativeFrom="column">
                  <wp:posOffset>2645410</wp:posOffset>
                </wp:positionH>
                <wp:positionV relativeFrom="paragraph">
                  <wp:posOffset>238760</wp:posOffset>
                </wp:positionV>
                <wp:extent cx="3297555" cy="2113915"/>
                <wp:effectExtent l="4445" t="4445" r="5080" b="15240"/>
                <wp:wrapNone/>
                <wp:docPr id="4" name="流程图: 可选过程 4"/>
                <wp:cNvGraphicFramePr/>
                <a:graphic xmlns:a="http://schemas.openxmlformats.org/drawingml/2006/main">
                  <a:graphicData uri="http://schemas.microsoft.com/office/word/2010/wordprocessingShape">
                    <wps:wsp>
                      <wps:cNvSpPr/>
                      <wps:spPr>
                        <a:xfrm>
                          <a:off x="0" y="0"/>
                          <a:ext cx="3297554"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4D48CA14">
                            <w:pPr>
                              <w:spacing w:after="200" w:line="276" w:lineRule="auto"/>
                              <w:jc w:val="center"/>
                              <w:rPr>
                                <w:rFonts w:ascii="仿宋" w:hAnsi="仿宋" w:eastAsia="仿宋" w:cs="仿宋"/>
                                <w:sz w:val="24"/>
                              </w:rPr>
                            </w:pPr>
                            <w:r>
                              <w:rPr>
                                <w:rFonts w:hint="eastAsia" w:ascii="仿宋" w:hAnsi="仿宋" w:eastAsia="仿宋" w:cs="仿宋"/>
                                <w:sz w:val="24"/>
                              </w:rPr>
                              <w:t>法定代表人身份证背面复印件贴于此处</w:t>
                            </w:r>
                          </w:p>
                        </w:txbxContent>
                      </wps:txbx>
                      <wps:bodyPr upright="1"/>
                    </wps:wsp>
                  </a:graphicData>
                </a:graphic>
              </wp:anchor>
            </w:drawing>
          </mc:Choice>
          <mc:Fallback>
            <w:pict>
              <v:shape id="_x0000_s1026" o:spid="_x0000_s1026" o:spt="176" type="#_x0000_t176" style="position:absolute;left:0pt;margin-left:208.3pt;margin-top:18.8pt;height:166.45pt;width:259.65pt;z-index:251659264;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wAIl+NgAAAAKAQAADwAAAAAAAAABACAAAAAiAAAAZHJzL2Rvd25yZXYueG1sUEsB&#10;AhQAFAAAAAgAh07iQEqgoYUuAgAAXgQAAA4AAAAAAAAAAQAgAAAAJwEAAGRycy9lMm9Eb2MueG1s&#10;UEsFBgAAAAAGAAYAWQEAAMcFAAAAAA==&#10;">
                <v:fill on="t" focussize="0,0"/>
                <v:stroke color="#000000" joinstyle="miter"/>
                <v:imagedata o:title=""/>
                <o:lock v:ext="edit" aspectratio="f"/>
                <v:textbox>
                  <w:txbxContent>
                    <w:p w14:paraId="4D48CA14">
                      <w:pPr>
                        <w:spacing w:after="200" w:line="276" w:lineRule="auto"/>
                        <w:jc w:val="center"/>
                        <w:rPr>
                          <w:rFonts w:ascii="仿宋" w:hAnsi="仿宋" w:eastAsia="仿宋" w:cs="仿宋"/>
                          <w:sz w:val="24"/>
                        </w:rPr>
                      </w:pPr>
                      <w:r>
                        <w:rPr>
                          <w:rFonts w:hint="eastAsia" w:ascii="仿宋" w:hAnsi="仿宋" w:eastAsia="仿宋" w:cs="仿宋"/>
                          <w:sz w:val="24"/>
                        </w:rPr>
                        <w:t>法定代表人身份证背面复印件贴于此处</w:t>
                      </w:r>
                    </w:p>
                  </w:txbxContent>
                </v:textbox>
              </v:shape>
            </w:pict>
          </mc:Fallback>
        </mc:AlternateContent>
      </w:r>
      <w:r>
        <w:rPr>
          <w:rFonts w:hint="eastAsia" w:ascii="宋体" w:hAnsi="宋体" w:cs="宋体"/>
          <w:sz w:val="24"/>
          <w:highlight w:val="none"/>
        </w:rPr>
        <mc:AlternateContent>
          <mc:Choice Requires="wps">
            <w:drawing>
              <wp:anchor distT="0" distB="0" distL="114300" distR="114300" simplePos="0" relativeHeight="251660288" behindDoc="0" locked="0" layoutInCell="1" allowOverlap="1">
                <wp:simplePos x="0" y="0"/>
                <wp:positionH relativeFrom="column">
                  <wp:posOffset>-652145</wp:posOffset>
                </wp:positionH>
                <wp:positionV relativeFrom="paragraph">
                  <wp:posOffset>238760</wp:posOffset>
                </wp:positionV>
                <wp:extent cx="3297555" cy="2113915"/>
                <wp:effectExtent l="4445" t="4445" r="5080" b="15240"/>
                <wp:wrapNone/>
                <wp:docPr id="3" name="流程图: 可选过程 3"/>
                <wp:cNvGraphicFramePr/>
                <a:graphic xmlns:a="http://schemas.openxmlformats.org/drawingml/2006/main">
                  <a:graphicData uri="http://schemas.microsoft.com/office/word/2010/wordprocessingShape">
                    <wps:wsp>
                      <wps:cNvSpPr/>
                      <wps:spPr>
                        <a:xfrm>
                          <a:off x="0" y="0"/>
                          <a:ext cx="3297554"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05DE8BE3">
                            <w:pPr>
                              <w:spacing w:after="200" w:line="276" w:lineRule="auto"/>
                              <w:jc w:val="center"/>
                              <w:rPr>
                                <w:rFonts w:ascii="仿宋" w:hAnsi="仿宋" w:eastAsia="仿宋" w:cs="仿宋"/>
                                <w:sz w:val="24"/>
                              </w:rPr>
                            </w:pPr>
                            <w:r>
                              <w:rPr>
                                <w:rFonts w:hint="eastAsia" w:ascii="仿宋" w:hAnsi="仿宋" w:eastAsia="仿宋" w:cs="仿宋"/>
                                <w:sz w:val="24"/>
                              </w:rPr>
                              <w:t>法定代表人身份证正面复印件贴于此处</w:t>
                            </w:r>
                          </w:p>
                        </w:txbxContent>
                      </wps:txbx>
                      <wps:bodyPr upright="1"/>
                    </wps:wsp>
                  </a:graphicData>
                </a:graphic>
              </wp:anchor>
            </w:drawing>
          </mc:Choice>
          <mc:Fallback>
            <w:pict>
              <v:shape id="_x0000_s1026" o:spid="_x0000_s1026" o:spt="176" type="#_x0000_t176" style="position:absolute;left:0pt;margin-left:-51.35pt;margin-top:18.8pt;height:166.45pt;width:259.65pt;z-index:251660288;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KICCVzZAAAACwEAAA8AAAAAAAAAAQAgAAAAIgAAAGRycy9kb3ducmV2LnhtbFBL&#10;AQIUABQAAAAIAIdO4kD54TsULgIAAF4EAAAOAAAAAAAAAAEAIAAAACgBAABkcnMvZTJvRG9jLnht&#10;bFBLBQYAAAAABgAGAFkBAADIBQAAAAA=&#10;">
                <v:fill on="t" focussize="0,0"/>
                <v:stroke color="#000000" joinstyle="miter"/>
                <v:imagedata o:title=""/>
                <o:lock v:ext="edit" aspectratio="f"/>
                <v:textbox>
                  <w:txbxContent>
                    <w:p w14:paraId="05DE8BE3">
                      <w:pPr>
                        <w:spacing w:after="200" w:line="276" w:lineRule="auto"/>
                        <w:jc w:val="center"/>
                        <w:rPr>
                          <w:rFonts w:ascii="仿宋" w:hAnsi="仿宋" w:eastAsia="仿宋" w:cs="仿宋"/>
                          <w:sz w:val="24"/>
                        </w:rPr>
                      </w:pPr>
                      <w:r>
                        <w:rPr>
                          <w:rFonts w:hint="eastAsia" w:ascii="仿宋" w:hAnsi="仿宋" w:eastAsia="仿宋" w:cs="仿宋"/>
                          <w:sz w:val="24"/>
                        </w:rPr>
                        <w:t>法定代表人身份证正面复印件贴于此处</w:t>
                      </w:r>
                    </w:p>
                  </w:txbxContent>
                </v:textbox>
              </v:shape>
            </w:pict>
          </mc:Fallback>
        </mc:AlternateContent>
      </w:r>
    </w:p>
    <w:p w14:paraId="4C56974A">
      <w:pPr>
        <w:spacing w:line="500" w:lineRule="exact"/>
        <w:rPr>
          <w:rFonts w:ascii="宋体" w:hAnsi="宋体" w:cs="宋体"/>
          <w:sz w:val="24"/>
          <w:highlight w:val="none"/>
        </w:rPr>
      </w:pPr>
    </w:p>
    <w:p w14:paraId="6A912DAD">
      <w:pPr>
        <w:spacing w:line="440" w:lineRule="exact"/>
        <w:rPr>
          <w:rFonts w:ascii="宋体" w:hAnsi="宋体" w:cs="宋体"/>
          <w:sz w:val="24"/>
          <w:highlight w:val="none"/>
        </w:rPr>
      </w:pPr>
    </w:p>
    <w:p w14:paraId="7056C0FA">
      <w:pPr>
        <w:spacing w:line="440" w:lineRule="exact"/>
        <w:rPr>
          <w:rFonts w:ascii="宋体" w:hAnsi="宋体" w:cs="宋体"/>
          <w:sz w:val="24"/>
          <w:highlight w:val="none"/>
        </w:rPr>
      </w:pPr>
      <w:r>
        <w:rPr>
          <w:rFonts w:hint="eastAsia" w:ascii="宋体" w:hAnsi="宋体" w:cs="宋体"/>
          <w:sz w:val="24"/>
          <w:highlight w:val="none"/>
        </w:rPr>
        <w:t xml:space="preserve">                          </w:t>
      </w:r>
    </w:p>
    <w:p w14:paraId="02B8C80E">
      <w:pPr>
        <w:spacing w:line="500" w:lineRule="exact"/>
        <w:rPr>
          <w:rFonts w:ascii="宋体" w:hAnsi="宋体" w:cs="宋体"/>
          <w:sz w:val="24"/>
          <w:highlight w:val="none"/>
        </w:rPr>
      </w:pPr>
    </w:p>
    <w:p w14:paraId="0FD842D4">
      <w:pPr>
        <w:spacing w:line="440" w:lineRule="exact"/>
        <w:rPr>
          <w:rFonts w:ascii="宋体" w:hAnsi="宋体" w:cs="宋体"/>
          <w:sz w:val="24"/>
          <w:highlight w:val="none"/>
        </w:rPr>
      </w:pPr>
    </w:p>
    <w:p w14:paraId="15EC0D6E">
      <w:pPr>
        <w:spacing w:line="500" w:lineRule="exact"/>
        <w:rPr>
          <w:rFonts w:ascii="宋体" w:hAnsi="宋体" w:cs="宋体"/>
          <w:sz w:val="24"/>
          <w:highlight w:val="none"/>
        </w:rPr>
      </w:pPr>
    </w:p>
    <w:p w14:paraId="43105093">
      <w:pPr>
        <w:spacing w:line="440" w:lineRule="exact"/>
        <w:rPr>
          <w:rFonts w:ascii="宋体" w:hAnsi="宋体" w:cs="宋体"/>
          <w:sz w:val="24"/>
          <w:highlight w:val="none"/>
        </w:rPr>
      </w:pPr>
    </w:p>
    <w:p w14:paraId="0BBB7966">
      <w:pPr>
        <w:spacing w:line="440" w:lineRule="exact"/>
        <w:rPr>
          <w:rFonts w:ascii="宋体" w:hAnsi="宋体" w:cs="宋体"/>
          <w:sz w:val="24"/>
          <w:highlight w:val="none"/>
        </w:rPr>
      </w:pPr>
      <w:r>
        <w:rPr>
          <w:rFonts w:hint="eastAsia" w:ascii="宋体" w:hAnsi="宋体" w:cs="宋体"/>
          <w:sz w:val="24"/>
          <w:highlight w:val="none"/>
        </w:rPr>
        <w:t xml:space="preserve">                          </w:t>
      </w:r>
    </w:p>
    <w:p w14:paraId="16637843">
      <w:pPr>
        <w:spacing w:line="276" w:lineRule="auto"/>
        <w:jc w:val="center"/>
        <w:rPr>
          <w:rFonts w:ascii="仿宋" w:hAnsi="仿宋" w:eastAsia="仿宋" w:cs="仿宋"/>
          <w:b/>
          <w:bCs/>
          <w:color w:val="000000"/>
          <w:sz w:val="28"/>
          <w:szCs w:val="28"/>
          <w:highlight w:val="none"/>
          <w:lang w:val="en-GB"/>
        </w:rPr>
      </w:pPr>
      <w:r>
        <w:rPr>
          <w:rFonts w:hint="eastAsia" w:ascii="宋体" w:hAnsi="宋体" w:cs="宋体"/>
          <w:sz w:val="24"/>
          <w:highlight w:val="none"/>
        </w:rPr>
        <w:br w:type="page"/>
      </w:r>
      <w:r>
        <w:rPr>
          <w:rFonts w:hint="eastAsia" w:ascii="仿宋" w:hAnsi="仿宋" w:eastAsia="仿宋" w:cs="仿宋"/>
          <w:b/>
          <w:bCs/>
          <w:color w:val="000000"/>
          <w:sz w:val="28"/>
          <w:szCs w:val="28"/>
          <w:highlight w:val="none"/>
        </w:rPr>
        <w:t>五</w:t>
      </w:r>
      <w:r>
        <w:rPr>
          <w:rFonts w:hint="eastAsia" w:ascii="仿宋" w:hAnsi="仿宋" w:eastAsia="仿宋" w:cs="仿宋"/>
          <w:b/>
          <w:bCs/>
          <w:color w:val="000000"/>
          <w:sz w:val="28"/>
          <w:szCs w:val="28"/>
          <w:highlight w:val="none"/>
          <w:lang w:val="en-GB"/>
        </w:rPr>
        <w:t>、</w:t>
      </w:r>
      <w:r>
        <w:rPr>
          <w:rFonts w:hint="eastAsia" w:ascii="仿宋" w:hAnsi="仿宋" w:eastAsia="仿宋" w:cs="仿宋"/>
          <w:b/>
          <w:bCs/>
          <w:color w:val="000000"/>
          <w:sz w:val="28"/>
          <w:szCs w:val="28"/>
          <w:highlight w:val="none"/>
        </w:rPr>
        <w:t>法定代表人</w:t>
      </w:r>
      <w:r>
        <w:rPr>
          <w:rFonts w:hint="eastAsia" w:ascii="仿宋" w:hAnsi="仿宋" w:eastAsia="仿宋" w:cs="仿宋"/>
          <w:b/>
          <w:bCs/>
          <w:color w:val="000000"/>
          <w:sz w:val="28"/>
          <w:szCs w:val="28"/>
          <w:highlight w:val="none"/>
          <w:lang w:val="en-GB"/>
        </w:rPr>
        <w:t>授权委托书</w:t>
      </w:r>
    </w:p>
    <w:p w14:paraId="4EADDCEB">
      <w:pPr>
        <w:widowControl/>
        <w:spacing w:after="200" w:line="480" w:lineRule="exact"/>
        <w:ind w:firstLine="480" w:firstLineChars="200"/>
        <w:rPr>
          <w:rFonts w:ascii="宋体" w:hAnsi="宋体" w:cs="宋体"/>
          <w:bCs/>
          <w:kern w:val="0"/>
          <w:sz w:val="24"/>
          <w:highlight w:val="none"/>
        </w:rPr>
      </w:pPr>
    </w:p>
    <w:p w14:paraId="7BDA653D">
      <w:pPr>
        <w:pStyle w:val="10"/>
        <w:keepNext w:val="0"/>
        <w:keepLines w:val="0"/>
        <w:pageBreakBefore w:val="0"/>
        <w:widowControl/>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兹授权【***先生/女士，身份证号码***，职务为我单位***】为我方委托代理人，全权代表我单位办理【数据存储设备软硬件授权扩容项目】的【洽谈、签约、项目服务联络等】事宜。</w:t>
      </w:r>
    </w:p>
    <w:p w14:paraId="5564BFA3">
      <w:pPr>
        <w:pStyle w:val="10"/>
        <w:keepNext w:val="0"/>
        <w:keepLines w:val="0"/>
        <w:pageBreakBefore w:val="0"/>
        <w:widowControl/>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ascii="仿宋" w:hAnsi="仿宋" w:eastAsia="仿宋" w:cs="仿宋"/>
          <w:bCs/>
          <w:color w:val="000000"/>
          <w:sz w:val="28"/>
          <w:szCs w:val="28"/>
          <w:highlight w:val="none"/>
          <w:lang w:val="en-GB"/>
        </w:rPr>
      </w:pPr>
      <w:r>
        <w:rPr>
          <w:rFonts w:hint="eastAsia" w:ascii="仿宋" w:hAnsi="仿宋" w:eastAsia="仿宋" w:cs="仿宋"/>
          <w:bCs/>
          <w:color w:val="000000"/>
          <w:sz w:val="28"/>
          <w:szCs w:val="28"/>
          <w:highlight w:val="none"/>
          <w:lang w:val="en-GB"/>
        </w:rPr>
        <w:t>本</w:t>
      </w:r>
      <w:r>
        <w:rPr>
          <w:rFonts w:hint="eastAsia" w:ascii="仿宋" w:hAnsi="仿宋" w:eastAsia="仿宋" w:cs="仿宋"/>
          <w:bCs/>
          <w:color w:val="000000"/>
          <w:sz w:val="28"/>
          <w:szCs w:val="28"/>
          <w:highlight w:val="none"/>
        </w:rPr>
        <w:t>授权书在项目全周期内有效</w:t>
      </w:r>
      <w:r>
        <w:rPr>
          <w:rFonts w:hint="eastAsia" w:ascii="仿宋" w:hAnsi="仿宋" w:eastAsia="仿宋" w:cs="仿宋"/>
          <w:bCs/>
          <w:color w:val="000000"/>
          <w:sz w:val="28"/>
          <w:szCs w:val="28"/>
          <w:highlight w:val="none"/>
          <w:lang w:val="en-GB"/>
        </w:rPr>
        <w:t>，</w:t>
      </w:r>
      <w:r>
        <w:rPr>
          <w:rFonts w:hint="eastAsia" w:ascii="仿宋" w:hAnsi="仿宋" w:eastAsia="仿宋" w:cs="仿宋"/>
          <w:bCs/>
          <w:color w:val="000000"/>
          <w:sz w:val="28"/>
          <w:szCs w:val="28"/>
          <w:highlight w:val="none"/>
        </w:rPr>
        <w:t>其法律后果由我方承担，</w:t>
      </w:r>
      <w:r>
        <w:rPr>
          <w:rFonts w:hint="eastAsia" w:ascii="仿宋" w:hAnsi="仿宋" w:eastAsia="仿宋" w:cs="仿宋"/>
          <w:bCs/>
          <w:color w:val="000000"/>
          <w:sz w:val="28"/>
          <w:szCs w:val="28"/>
          <w:highlight w:val="none"/>
          <w:lang w:val="en-GB"/>
        </w:rPr>
        <w:t>自法定代表人签字之日起生效。</w:t>
      </w:r>
    </w:p>
    <w:p w14:paraId="6AA63A63">
      <w:pPr>
        <w:pStyle w:val="10"/>
        <w:keepNext w:val="0"/>
        <w:keepLines w:val="0"/>
        <w:pageBreakBefore w:val="0"/>
        <w:widowControl/>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委托代理人无转委托权。</w:t>
      </w:r>
    </w:p>
    <w:p w14:paraId="284AB20A">
      <w:pPr>
        <w:pStyle w:val="10"/>
        <w:widowControl/>
        <w:spacing w:beforeAutospacing="0" w:after="200" w:afterAutospacing="0" w:line="480" w:lineRule="exact"/>
        <w:ind w:firstLine="560" w:firstLineChars="200"/>
        <w:jc w:val="both"/>
        <w:rPr>
          <w:rFonts w:ascii="仿宋" w:hAnsi="仿宋" w:eastAsia="仿宋" w:cs="仿宋"/>
          <w:bCs/>
          <w:color w:val="000000"/>
          <w:sz w:val="28"/>
          <w:szCs w:val="28"/>
          <w:highlight w:val="none"/>
        </w:rPr>
      </w:pPr>
    </w:p>
    <w:p w14:paraId="2ADA78FB">
      <w:pPr>
        <w:pStyle w:val="10"/>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法定代表人（签名或盖章）：       </w:t>
      </w:r>
    </w:p>
    <w:p w14:paraId="168A00B6">
      <w:pPr>
        <w:pStyle w:val="10"/>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  年   月   日       </w:t>
      </w:r>
    </w:p>
    <w:p w14:paraId="2CEA5D6F">
      <w:pPr>
        <w:pStyle w:val="10"/>
        <w:widowControl/>
        <w:spacing w:beforeAutospacing="0" w:after="200" w:afterAutospacing="0" w:line="480" w:lineRule="exact"/>
        <w:ind w:firstLine="560" w:firstLineChars="200"/>
        <w:jc w:val="right"/>
        <w:rPr>
          <w:rFonts w:ascii="仿宋" w:hAnsi="仿宋" w:eastAsia="仿宋" w:cs="仿宋"/>
          <w:bCs/>
          <w:color w:val="000000"/>
          <w:sz w:val="28"/>
          <w:szCs w:val="28"/>
          <w:highlight w:val="none"/>
        </w:rPr>
      </w:pPr>
    </w:p>
    <w:p w14:paraId="6ECAEAC4">
      <w:pPr>
        <w:pStyle w:val="10"/>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授权单位（加盖公章）：       </w:t>
      </w:r>
    </w:p>
    <w:p w14:paraId="2AD5236A">
      <w:pPr>
        <w:pStyle w:val="10"/>
        <w:widowControl/>
        <w:spacing w:beforeAutospacing="0" w:after="200" w:afterAutospacing="0" w:line="480" w:lineRule="exact"/>
        <w:ind w:firstLine="560" w:firstLineChars="200"/>
        <w:jc w:val="right"/>
        <w:rPr>
          <w:rFonts w:ascii="仿宋" w:hAnsi="仿宋" w:eastAsia="仿宋" w:cs="仿宋"/>
          <w:bCs/>
          <w:color w:val="000000"/>
          <w:sz w:val="28"/>
          <w:szCs w:val="28"/>
          <w:highlight w:val="none"/>
        </w:rPr>
      </w:pPr>
    </w:p>
    <w:p w14:paraId="523CCB71">
      <w:pPr>
        <w:pStyle w:val="10"/>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委托代理人：（签名或盖章）       </w:t>
      </w:r>
    </w:p>
    <w:p w14:paraId="21F4E533">
      <w:pPr>
        <w:pStyle w:val="10"/>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                                   年   月   日       </w:t>
      </w:r>
    </w:p>
    <w:p w14:paraId="33298B15">
      <w:pPr>
        <w:pStyle w:val="10"/>
        <w:widowControl/>
        <w:spacing w:beforeAutospacing="0" w:after="200" w:afterAutospacing="0" w:line="480" w:lineRule="exact"/>
        <w:ind w:firstLine="480" w:firstLineChars="200"/>
        <w:jc w:val="both"/>
        <w:rPr>
          <w:rFonts w:ascii="宋体" w:hAnsi="宋体" w:cs="宋体"/>
          <w:highlight w:val="none"/>
        </w:rPr>
      </w:pPr>
      <w:r>
        <w:rPr>
          <w:rFonts w:hint="eastAsia" w:ascii="宋体" w:hAnsi="宋体" w:cs="宋体"/>
          <w:kern w:val="2"/>
          <w:highlight w:val="none"/>
        </w:rPr>
        <mc:AlternateContent>
          <mc:Choice Requires="wps">
            <w:drawing>
              <wp:anchor distT="0" distB="0" distL="114300" distR="114300" simplePos="0" relativeHeight="251661312" behindDoc="0" locked="0" layoutInCell="1" allowOverlap="1">
                <wp:simplePos x="0" y="0"/>
                <wp:positionH relativeFrom="column">
                  <wp:posOffset>2645410</wp:posOffset>
                </wp:positionH>
                <wp:positionV relativeFrom="paragraph">
                  <wp:posOffset>464820</wp:posOffset>
                </wp:positionV>
                <wp:extent cx="3297555" cy="1864360"/>
                <wp:effectExtent l="4445" t="4445" r="5080" b="5715"/>
                <wp:wrapNone/>
                <wp:docPr id="2" name="流程图: 可选过程 2"/>
                <wp:cNvGraphicFramePr/>
                <a:graphic xmlns:a="http://schemas.openxmlformats.org/drawingml/2006/main">
                  <a:graphicData uri="http://schemas.microsoft.com/office/word/2010/wordprocessingShape">
                    <wps:wsp>
                      <wps:cNvSpPr/>
                      <wps:spPr>
                        <a:xfrm>
                          <a:off x="0" y="0"/>
                          <a:ext cx="3297555" cy="1864360"/>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1B81CDC3">
                            <w:pPr>
                              <w:spacing w:after="200" w:line="276" w:lineRule="auto"/>
                              <w:jc w:val="center"/>
                              <w:rPr>
                                <w:rFonts w:ascii="仿宋" w:hAnsi="仿宋" w:eastAsia="仿宋" w:cs="仿宋"/>
                                <w:sz w:val="24"/>
                              </w:rPr>
                            </w:pPr>
                            <w:r>
                              <w:rPr>
                                <w:rFonts w:hint="eastAsia" w:ascii="仿宋" w:hAnsi="仿宋" w:eastAsia="仿宋" w:cs="仿宋"/>
                                <w:sz w:val="24"/>
                              </w:rPr>
                              <w:t>委托代理人身份证背面复印件贴于此处</w:t>
                            </w:r>
                          </w:p>
                        </w:txbxContent>
                      </wps:txbx>
                      <wps:bodyPr upright="1"/>
                    </wps:wsp>
                  </a:graphicData>
                </a:graphic>
              </wp:anchor>
            </w:drawing>
          </mc:Choice>
          <mc:Fallback>
            <w:pict>
              <v:shape id="_x0000_s1026" o:spid="_x0000_s1026" o:spt="176" type="#_x0000_t176" style="position:absolute;left:0pt;margin-left:208.3pt;margin-top:36.6pt;height:146.8pt;width:259.65pt;z-index:251661312;mso-width-relative:page;mso-height-relative:page;" fillcolor="#FFFFFF" filled="t" stroked="t" coordsize="21600,21600" o:gfxdata="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KUPQQDZAAAACgEAAA8AAAAAAAAAAQAgAAAAIgAAAGRycy9kb3ducmV2Lnht&#10;bFBLAQIUABQAAAAIAIdO4kAEhCQwMQIAAF4EAAAOAAAAAAAAAAEAIAAAACgBAABkcnMvZTJvRG9j&#10;LnhtbFBLBQYAAAAABgAGAFkBAADLBQAAAAA=&#10;">
                <v:fill on="t" focussize="0,0"/>
                <v:stroke color="#000000" joinstyle="miter"/>
                <v:imagedata o:title=""/>
                <o:lock v:ext="edit" aspectratio="f"/>
                <v:textbox>
                  <w:txbxContent>
                    <w:p w14:paraId="1B81CDC3">
                      <w:pPr>
                        <w:spacing w:after="200" w:line="276" w:lineRule="auto"/>
                        <w:jc w:val="center"/>
                        <w:rPr>
                          <w:rFonts w:ascii="仿宋" w:hAnsi="仿宋" w:eastAsia="仿宋" w:cs="仿宋"/>
                          <w:sz w:val="24"/>
                        </w:rPr>
                      </w:pPr>
                      <w:r>
                        <w:rPr>
                          <w:rFonts w:hint="eastAsia" w:ascii="仿宋" w:hAnsi="仿宋" w:eastAsia="仿宋" w:cs="仿宋"/>
                          <w:sz w:val="24"/>
                        </w:rPr>
                        <w:t>委托代理人身份证背面复印件贴于此处</w:t>
                      </w:r>
                    </w:p>
                  </w:txbxContent>
                </v:textbox>
              </v:shape>
            </w:pict>
          </mc:Fallback>
        </mc:AlternateContent>
      </w:r>
      <w:r>
        <w:rPr>
          <w:rFonts w:hint="eastAsia" w:ascii="宋体" w:hAnsi="宋体" w:cs="宋体"/>
          <w:kern w:val="2"/>
          <w:highlight w:val="none"/>
        </w:rPr>
        <mc:AlternateContent>
          <mc:Choice Requires="wps">
            <w:drawing>
              <wp:anchor distT="0" distB="0" distL="114300" distR="114300" simplePos="0" relativeHeight="251662336" behindDoc="0" locked="0" layoutInCell="1" allowOverlap="1">
                <wp:simplePos x="0" y="0"/>
                <wp:positionH relativeFrom="column">
                  <wp:posOffset>-643890</wp:posOffset>
                </wp:positionH>
                <wp:positionV relativeFrom="paragraph">
                  <wp:posOffset>456565</wp:posOffset>
                </wp:positionV>
                <wp:extent cx="3297555" cy="1804670"/>
                <wp:effectExtent l="4445" t="4445" r="5080" b="19685"/>
                <wp:wrapNone/>
                <wp:docPr id="1" name="流程图: 可选过程 1"/>
                <wp:cNvGraphicFramePr/>
                <a:graphic xmlns:a="http://schemas.openxmlformats.org/drawingml/2006/main">
                  <a:graphicData uri="http://schemas.microsoft.com/office/word/2010/wordprocessingShape">
                    <wps:wsp>
                      <wps:cNvSpPr/>
                      <wps:spPr>
                        <a:xfrm>
                          <a:off x="0" y="0"/>
                          <a:ext cx="3297555" cy="1804670"/>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754266F1">
                            <w:pPr>
                              <w:spacing w:after="200" w:line="276" w:lineRule="auto"/>
                              <w:jc w:val="center"/>
                              <w:rPr>
                                <w:rFonts w:ascii="仿宋" w:hAnsi="仿宋" w:eastAsia="仿宋" w:cs="仿宋"/>
                                <w:sz w:val="24"/>
                              </w:rPr>
                            </w:pPr>
                            <w:r>
                              <w:rPr>
                                <w:rFonts w:hint="eastAsia" w:ascii="仿宋" w:hAnsi="仿宋" w:eastAsia="仿宋" w:cs="仿宋"/>
                                <w:sz w:val="24"/>
                              </w:rPr>
                              <w:t>委托代理人身份证正面复印件贴于此处</w:t>
                            </w:r>
                          </w:p>
                          <w:p w14:paraId="5E256314">
                            <w:pPr>
                              <w:spacing w:after="200" w:line="276" w:lineRule="auto"/>
                              <w:jc w:val="center"/>
                              <w:rPr>
                                <w:rFonts w:cs="宋体"/>
                              </w:rPr>
                            </w:pPr>
                          </w:p>
                        </w:txbxContent>
                      </wps:txbx>
                      <wps:bodyPr upright="1"/>
                    </wps:wsp>
                  </a:graphicData>
                </a:graphic>
              </wp:anchor>
            </w:drawing>
          </mc:Choice>
          <mc:Fallback>
            <w:pict>
              <v:shape id="_x0000_s1026" o:spid="_x0000_s1026" o:spt="176" type="#_x0000_t176" style="position:absolute;left:0pt;margin-left:-50.7pt;margin-top:35.95pt;height:142.1pt;width:259.65pt;z-index:251662336;mso-width-relative:page;mso-height-relative:page;" fillcolor="#FFFFFF" filled="t" stroked="t" coordsize="21600,21600" o:gfxdata="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N1vp5LaAAAACwEAAA8AAAAAAAAAAQAgAAAAIgAAAGRycy9kb3ducmV2Lnht&#10;bFBLAQIUABQAAAAIAIdO4kCEsvkfMAIAAF4EAAAOAAAAAAAAAAEAIAAAACkBAABkcnMvZTJvRG9j&#10;LnhtbFBLBQYAAAAABgAGAFkBAADLBQAAAAA=&#10;">
                <v:fill on="t" focussize="0,0"/>
                <v:stroke color="#000000" joinstyle="miter"/>
                <v:imagedata o:title=""/>
                <o:lock v:ext="edit" aspectratio="f"/>
                <v:textbox>
                  <w:txbxContent>
                    <w:p w14:paraId="754266F1">
                      <w:pPr>
                        <w:spacing w:after="200" w:line="276" w:lineRule="auto"/>
                        <w:jc w:val="center"/>
                        <w:rPr>
                          <w:rFonts w:ascii="仿宋" w:hAnsi="仿宋" w:eastAsia="仿宋" w:cs="仿宋"/>
                          <w:sz w:val="24"/>
                        </w:rPr>
                      </w:pPr>
                      <w:r>
                        <w:rPr>
                          <w:rFonts w:hint="eastAsia" w:ascii="仿宋" w:hAnsi="仿宋" w:eastAsia="仿宋" w:cs="仿宋"/>
                          <w:sz w:val="24"/>
                        </w:rPr>
                        <w:t>委托代理人身份证正面复印件贴于此处</w:t>
                      </w:r>
                    </w:p>
                    <w:p w14:paraId="5E256314">
                      <w:pPr>
                        <w:spacing w:after="200" w:line="276" w:lineRule="auto"/>
                        <w:jc w:val="center"/>
                        <w:rPr>
                          <w:rFonts w:cs="宋体"/>
                        </w:rPr>
                      </w:pPr>
                    </w:p>
                  </w:txbxContent>
                </v:textbox>
              </v:shape>
            </w:pict>
          </mc:Fallback>
        </mc:AlternateContent>
      </w:r>
    </w:p>
    <w:p w14:paraId="1B271E3F">
      <w:pPr>
        <w:spacing w:after="200" w:line="276" w:lineRule="auto"/>
        <w:rPr>
          <w:rFonts w:ascii="宋体" w:hAnsi="宋体" w:cs="宋体"/>
          <w:sz w:val="24"/>
          <w:highlight w:val="none"/>
        </w:rPr>
      </w:pPr>
    </w:p>
    <w:p w14:paraId="74B35570">
      <w:pPr>
        <w:spacing w:after="200" w:line="276" w:lineRule="auto"/>
        <w:rPr>
          <w:rFonts w:ascii="宋体" w:hAnsi="宋体" w:cs="宋体"/>
          <w:sz w:val="24"/>
          <w:highlight w:val="none"/>
        </w:rPr>
      </w:pPr>
    </w:p>
    <w:p w14:paraId="62E96D93">
      <w:pPr>
        <w:spacing w:after="200" w:line="276" w:lineRule="auto"/>
        <w:rPr>
          <w:rFonts w:ascii="宋体" w:hAnsi="宋体" w:cs="宋体"/>
          <w:sz w:val="24"/>
          <w:highlight w:val="none"/>
        </w:rPr>
      </w:pPr>
    </w:p>
    <w:p w14:paraId="0AF47AAC">
      <w:pPr>
        <w:spacing w:after="200" w:line="276" w:lineRule="auto"/>
        <w:rPr>
          <w:rFonts w:ascii="宋体" w:hAnsi="宋体" w:cs="宋体"/>
          <w:sz w:val="24"/>
          <w:highlight w:val="none"/>
        </w:rPr>
      </w:pPr>
    </w:p>
    <w:p w14:paraId="1174B87F">
      <w:pPr>
        <w:tabs>
          <w:tab w:val="left" w:pos="917"/>
        </w:tabs>
        <w:spacing w:after="200" w:line="276" w:lineRule="auto"/>
        <w:jc w:val="left"/>
        <w:rPr>
          <w:rFonts w:ascii="宋体" w:hAnsi="宋体" w:cs="宋体"/>
          <w:b/>
          <w:bCs/>
          <w:sz w:val="24"/>
          <w:highlight w:val="none"/>
        </w:rPr>
      </w:pPr>
    </w:p>
    <w:p w14:paraId="04D43FD1">
      <w:pPr>
        <w:tabs>
          <w:tab w:val="left" w:pos="917"/>
        </w:tabs>
        <w:spacing w:after="200" w:line="276" w:lineRule="auto"/>
        <w:jc w:val="left"/>
        <w:rPr>
          <w:rFonts w:ascii="宋体" w:hAnsi="宋体" w:cs="宋体"/>
          <w:b/>
          <w:bCs/>
          <w:sz w:val="24"/>
          <w:highlight w:val="none"/>
        </w:rPr>
      </w:pPr>
    </w:p>
    <w:p w14:paraId="430CCAC3">
      <w:pPr>
        <w:spacing w:line="276" w:lineRule="auto"/>
        <w:jc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六、公司简介</w:t>
      </w:r>
    </w:p>
    <w:p w14:paraId="5445D761">
      <w:pPr>
        <w:spacing w:line="276" w:lineRule="auto"/>
        <w:jc w:val="center"/>
        <w:rPr>
          <w:rFonts w:hint="eastAsia" w:ascii="仿宋" w:hAnsi="仿宋" w:eastAsia="仿宋" w:cs="仿宋"/>
          <w:b/>
          <w:bCs/>
          <w:sz w:val="28"/>
          <w:szCs w:val="28"/>
          <w:highlight w:val="none"/>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sz w:val="28"/>
          <w:szCs w:val="28"/>
          <w:highlight w:val="none"/>
          <w:shd w:val="clear" w:color="auto" w:fill="FFFFFF"/>
          <w:lang w:val="en-US" w:eastAsia="zh-CN"/>
        </w:rPr>
        <w:t>（简要介绍公司基本情况、规模实力、获奖情况等）</w:t>
      </w:r>
    </w:p>
    <w:p w14:paraId="0F93B453">
      <w:pPr>
        <w:spacing w:line="276" w:lineRule="auto"/>
        <w:jc w:val="center"/>
        <w:rPr>
          <w:highlight w:val="none"/>
        </w:rPr>
      </w:pPr>
      <w:r>
        <w:rPr>
          <w:rFonts w:hint="eastAsia" w:ascii="仿宋" w:hAnsi="仿宋" w:eastAsia="仿宋" w:cs="仿宋"/>
          <w:b/>
          <w:bCs/>
          <w:sz w:val="28"/>
          <w:szCs w:val="28"/>
          <w:highlight w:val="none"/>
          <w:lang w:val="en-US" w:eastAsia="zh-CN"/>
        </w:rPr>
        <w:t>七、</w:t>
      </w:r>
      <w:r>
        <w:rPr>
          <w:rFonts w:hint="eastAsia" w:ascii="仿宋" w:hAnsi="仿宋" w:eastAsia="仿宋" w:cs="仿宋"/>
          <w:b/>
          <w:bCs/>
          <w:sz w:val="28"/>
          <w:szCs w:val="28"/>
          <w:highlight w:val="none"/>
        </w:rPr>
        <w:t>项目人员配置表</w:t>
      </w:r>
    </w:p>
    <w:p w14:paraId="37525FE7">
      <w:pPr>
        <w:pStyle w:val="5"/>
        <w:rPr>
          <w:highlight w:val="none"/>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9"/>
        <w:gridCol w:w="1567"/>
        <w:gridCol w:w="2200"/>
        <w:gridCol w:w="3350"/>
      </w:tblGrid>
      <w:tr w14:paraId="0B9C5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0576BB98">
            <w:pPr>
              <w:pStyle w:val="13"/>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序号</w:t>
            </w:r>
          </w:p>
        </w:tc>
        <w:tc>
          <w:tcPr>
            <w:tcW w:w="1567" w:type="dxa"/>
          </w:tcPr>
          <w:p w14:paraId="2E56DC59">
            <w:pPr>
              <w:pStyle w:val="13"/>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姓名</w:t>
            </w:r>
          </w:p>
        </w:tc>
        <w:tc>
          <w:tcPr>
            <w:tcW w:w="2200" w:type="dxa"/>
          </w:tcPr>
          <w:p w14:paraId="4ADDCA76">
            <w:pPr>
              <w:pStyle w:val="13"/>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职务</w:t>
            </w:r>
          </w:p>
        </w:tc>
        <w:tc>
          <w:tcPr>
            <w:tcW w:w="3350" w:type="dxa"/>
          </w:tcPr>
          <w:p w14:paraId="0DC2985A">
            <w:pPr>
              <w:pStyle w:val="13"/>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职责分工</w:t>
            </w:r>
          </w:p>
        </w:tc>
      </w:tr>
      <w:tr w14:paraId="668AC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7D45B938">
            <w:pPr>
              <w:pStyle w:val="13"/>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1</w:t>
            </w:r>
          </w:p>
        </w:tc>
        <w:tc>
          <w:tcPr>
            <w:tcW w:w="1567" w:type="dxa"/>
          </w:tcPr>
          <w:p w14:paraId="1ECF13E4">
            <w:pPr>
              <w:pStyle w:val="13"/>
              <w:ind w:firstLine="0"/>
              <w:jc w:val="center"/>
              <w:rPr>
                <w:rFonts w:ascii="仿宋" w:hAnsi="仿宋" w:eastAsia="仿宋" w:cs="仿宋"/>
                <w:sz w:val="28"/>
                <w:szCs w:val="28"/>
                <w:highlight w:val="none"/>
              </w:rPr>
            </w:pPr>
          </w:p>
        </w:tc>
        <w:tc>
          <w:tcPr>
            <w:tcW w:w="2200" w:type="dxa"/>
          </w:tcPr>
          <w:p w14:paraId="5B52F684">
            <w:pPr>
              <w:pStyle w:val="13"/>
              <w:ind w:firstLine="0"/>
              <w:jc w:val="center"/>
              <w:rPr>
                <w:rFonts w:ascii="仿宋" w:hAnsi="仿宋" w:eastAsia="仿宋" w:cs="仿宋"/>
                <w:sz w:val="28"/>
                <w:szCs w:val="28"/>
                <w:highlight w:val="none"/>
              </w:rPr>
            </w:pPr>
          </w:p>
        </w:tc>
        <w:tc>
          <w:tcPr>
            <w:tcW w:w="3350" w:type="dxa"/>
          </w:tcPr>
          <w:p w14:paraId="10FCF126">
            <w:pPr>
              <w:pStyle w:val="13"/>
              <w:ind w:firstLine="0"/>
              <w:jc w:val="center"/>
              <w:rPr>
                <w:rFonts w:ascii="仿宋" w:hAnsi="仿宋" w:eastAsia="仿宋" w:cs="仿宋"/>
                <w:sz w:val="28"/>
                <w:szCs w:val="28"/>
                <w:highlight w:val="none"/>
              </w:rPr>
            </w:pPr>
          </w:p>
        </w:tc>
      </w:tr>
      <w:tr w14:paraId="04C69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418C608D">
            <w:pPr>
              <w:pStyle w:val="13"/>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2</w:t>
            </w:r>
          </w:p>
        </w:tc>
        <w:tc>
          <w:tcPr>
            <w:tcW w:w="1567" w:type="dxa"/>
          </w:tcPr>
          <w:p w14:paraId="49192BEB">
            <w:pPr>
              <w:pStyle w:val="13"/>
              <w:ind w:firstLine="0"/>
              <w:jc w:val="center"/>
              <w:rPr>
                <w:rFonts w:ascii="仿宋" w:hAnsi="仿宋" w:eastAsia="仿宋" w:cs="仿宋"/>
                <w:sz w:val="28"/>
                <w:szCs w:val="28"/>
                <w:highlight w:val="none"/>
              </w:rPr>
            </w:pPr>
          </w:p>
        </w:tc>
        <w:tc>
          <w:tcPr>
            <w:tcW w:w="2200" w:type="dxa"/>
          </w:tcPr>
          <w:p w14:paraId="4A61B096">
            <w:pPr>
              <w:pStyle w:val="13"/>
              <w:ind w:firstLine="0"/>
              <w:jc w:val="center"/>
              <w:rPr>
                <w:rFonts w:ascii="仿宋" w:hAnsi="仿宋" w:eastAsia="仿宋" w:cs="仿宋"/>
                <w:sz w:val="28"/>
                <w:szCs w:val="28"/>
                <w:highlight w:val="none"/>
              </w:rPr>
            </w:pPr>
          </w:p>
        </w:tc>
        <w:tc>
          <w:tcPr>
            <w:tcW w:w="3350" w:type="dxa"/>
          </w:tcPr>
          <w:p w14:paraId="53AC83F2">
            <w:pPr>
              <w:pStyle w:val="13"/>
              <w:ind w:firstLine="0"/>
              <w:jc w:val="center"/>
              <w:rPr>
                <w:rFonts w:ascii="仿宋" w:hAnsi="仿宋" w:eastAsia="仿宋" w:cs="仿宋"/>
                <w:sz w:val="28"/>
                <w:szCs w:val="28"/>
                <w:highlight w:val="none"/>
              </w:rPr>
            </w:pPr>
          </w:p>
        </w:tc>
      </w:tr>
      <w:tr w14:paraId="34CC3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4BE8DC35">
            <w:pPr>
              <w:pStyle w:val="13"/>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3</w:t>
            </w:r>
          </w:p>
        </w:tc>
        <w:tc>
          <w:tcPr>
            <w:tcW w:w="1567" w:type="dxa"/>
          </w:tcPr>
          <w:p w14:paraId="1553526F">
            <w:pPr>
              <w:pStyle w:val="13"/>
              <w:ind w:firstLine="0"/>
              <w:jc w:val="center"/>
              <w:rPr>
                <w:rFonts w:ascii="仿宋" w:hAnsi="仿宋" w:eastAsia="仿宋" w:cs="仿宋"/>
                <w:sz w:val="28"/>
                <w:szCs w:val="28"/>
                <w:highlight w:val="none"/>
              </w:rPr>
            </w:pPr>
          </w:p>
        </w:tc>
        <w:tc>
          <w:tcPr>
            <w:tcW w:w="2200" w:type="dxa"/>
          </w:tcPr>
          <w:p w14:paraId="777E5F4F">
            <w:pPr>
              <w:pStyle w:val="13"/>
              <w:ind w:firstLine="0"/>
              <w:jc w:val="center"/>
              <w:rPr>
                <w:rFonts w:ascii="仿宋" w:hAnsi="仿宋" w:eastAsia="仿宋" w:cs="仿宋"/>
                <w:sz w:val="28"/>
                <w:szCs w:val="28"/>
                <w:highlight w:val="none"/>
              </w:rPr>
            </w:pPr>
          </w:p>
        </w:tc>
        <w:tc>
          <w:tcPr>
            <w:tcW w:w="3350" w:type="dxa"/>
          </w:tcPr>
          <w:p w14:paraId="5AC86C08">
            <w:pPr>
              <w:pStyle w:val="13"/>
              <w:ind w:firstLine="0"/>
              <w:jc w:val="center"/>
              <w:rPr>
                <w:rFonts w:ascii="仿宋" w:hAnsi="仿宋" w:eastAsia="仿宋" w:cs="仿宋"/>
                <w:sz w:val="28"/>
                <w:szCs w:val="28"/>
                <w:highlight w:val="none"/>
              </w:rPr>
            </w:pPr>
          </w:p>
        </w:tc>
      </w:tr>
      <w:tr w14:paraId="20C16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432539D0">
            <w:pPr>
              <w:pStyle w:val="13"/>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4</w:t>
            </w:r>
          </w:p>
        </w:tc>
        <w:tc>
          <w:tcPr>
            <w:tcW w:w="1567" w:type="dxa"/>
          </w:tcPr>
          <w:p w14:paraId="0C84DA26">
            <w:pPr>
              <w:pStyle w:val="13"/>
              <w:ind w:firstLine="0"/>
              <w:jc w:val="center"/>
              <w:rPr>
                <w:rFonts w:ascii="仿宋" w:hAnsi="仿宋" w:eastAsia="仿宋" w:cs="仿宋"/>
                <w:sz w:val="28"/>
                <w:szCs w:val="28"/>
                <w:highlight w:val="none"/>
              </w:rPr>
            </w:pPr>
          </w:p>
        </w:tc>
        <w:tc>
          <w:tcPr>
            <w:tcW w:w="2200" w:type="dxa"/>
          </w:tcPr>
          <w:p w14:paraId="7B25ABDF">
            <w:pPr>
              <w:pStyle w:val="13"/>
              <w:ind w:firstLine="0"/>
              <w:jc w:val="center"/>
              <w:rPr>
                <w:rFonts w:ascii="仿宋" w:hAnsi="仿宋" w:eastAsia="仿宋" w:cs="仿宋"/>
                <w:sz w:val="28"/>
                <w:szCs w:val="28"/>
                <w:highlight w:val="none"/>
              </w:rPr>
            </w:pPr>
          </w:p>
        </w:tc>
        <w:tc>
          <w:tcPr>
            <w:tcW w:w="3350" w:type="dxa"/>
          </w:tcPr>
          <w:p w14:paraId="028315B9">
            <w:pPr>
              <w:pStyle w:val="13"/>
              <w:ind w:firstLine="0"/>
              <w:jc w:val="center"/>
              <w:rPr>
                <w:rFonts w:ascii="仿宋" w:hAnsi="仿宋" w:eastAsia="仿宋" w:cs="仿宋"/>
                <w:sz w:val="28"/>
                <w:szCs w:val="28"/>
                <w:highlight w:val="none"/>
              </w:rPr>
            </w:pPr>
          </w:p>
        </w:tc>
      </w:tr>
      <w:tr w14:paraId="05325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5CBCBB8B">
            <w:pPr>
              <w:pStyle w:val="13"/>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5</w:t>
            </w:r>
          </w:p>
        </w:tc>
        <w:tc>
          <w:tcPr>
            <w:tcW w:w="1567" w:type="dxa"/>
          </w:tcPr>
          <w:p w14:paraId="43815D53">
            <w:pPr>
              <w:pStyle w:val="13"/>
              <w:ind w:firstLine="0"/>
              <w:jc w:val="center"/>
              <w:rPr>
                <w:rFonts w:ascii="仿宋" w:hAnsi="仿宋" w:eastAsia="仿宋" w:cs="仿宋"/>
                <w:sz w:val="28"/>
                <w:szCs w:val="28"/>
                <w:highlight w:val="none"/>
              </w:rPr>
            </w:pPr>
          </w:p>
        </w:tc>
        <w:tc>
          <w:tcPr>
            <w:tcW w:w="2200" w:type="dxa"/>
          </w:tcPr>
          <w:p w14:paraId="0B83339E">
            <w:pPr>
              <w:pStyle w:val="13"/>
              <w:ind w:firstLine="0"/>
              <w:jc w:val="center"/>
              <w:rPr>
                <w:rFonts w:ascii="仿宋" w:hAnsi="仿宋" w:eastAsia="仿宋" w:cs="仿宋"/>
                <w:sz w:val="28"/>
                <w:szCs w:val="28"/>
                <w:highlight w:val="none"/>
              </w:rPr>
            </w:pPr>
          </w:p>
        </w:tc>
        <w:tc>
          <w:tcPr>
            <w:tcW w:w="3350" w:type="dxa"/>
          </w:tcPr>
          <w:p w14:paraId="51FF6A77">
            <w:pPr>
              <w:pStyle w:val="13"/>
              <w:ind w:firstLine="0"/>
              <w:jc w:val="center"/>
              <w:rPr>
                <w:rFonts w:ascii="仿宋" w:hAnsi="仿宋" w:eastAsia="仿宋" w:cs="仿宋"/>
                <w:sz w:val="28"/>
                <w:szCs w:val="28"/>
                <w:highlight w:val="none"/>
              </w:rPr>
            </w:pPr>
          </w:p>
        </w:tc>
      </w:tr>
      <w:tr w14:paraId="36ECF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144B2087">
            <w:pPr>
              <w:pStyle w:val="13"/>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w:t>
            </w:r>
          </w:p>
        </w:tc>
        <w:tc>
          <w:tcPr>
            <w:tcW w:w="1567" w:type="dxa"/>
          </w:tcPr>
          <w:p w14:paraId="5B15AFD9">
            <w:pPr>
              <w:pStyle w:val="13"/>
              <w:ind w:firstLine="0"/>
              <w:jc w:val="center"/>
              <w:rPr>
                <w:rFonts w:ascii="仿宋" w:hAnsi="仿宋" w:eastAsia="仿宋" w:cs="仿宋"/>
                <w:sz w:val="28"/>
                <w:szCs w:val="28"/>
                <w:highlight w:val="none"/>
              </w:rPr>
            </w:pPr>
          </w:p>
        </w:tc>
        <w:tc>
          <w:tcPr>
            <w:tcW w:w="2200" w:type="dxa"/>
          </w:tcPr>
          <w:p w14:paraId="01C79332">
            <w:pPr>
              <w:pStyle w:val="13"/>
              <w:ind w:firstLine="0"/>
              <w:jc w:val="center"/>
              <w:rPr>
                <w:rFonts w:ascii="仿宋" w:hAnsi="仿宋" w:eastAsia="仿宋" w:cs="仿宋"/>
                <w:sz w:val="28"/>
                <w:szCs w:val="28"/>
                <w:highlight w:val="none"/>
              </w:rPr>
            </w:pPr>
          </w:p>
        </w:tc>
        <w:tc>
          <w:tcPr>
            <w:tcW w:w="3350" w:type="dxa"/>
          </w:tcPr>
          <w:p w14:paraId="2C1943BD">
            <w:pPr>
              <w:pStyle w:val="13"/>
              <w:ind w:firstLine="0"/>
              <w:jc w:val="center"/>
              <w:rPr>
                <w:rFonts w:ascii="仿宋" w:hAnsi="仿宋" w:eastAsia="仿宋" w:cs="仿宋"/>
                <w:sz w:val="28"/>
                <w:szCs w:val="28"/>
                <w:highlight w:val="none"/>
              </w:rPr>
            </w:pPr>
          </w:p>
        </w:tc>
      </w:tr>
    </w:tbl>
    <w:p w14:paraId="4F285EFC">
      <w:pPr>
        <w:pStyle w:val="12"/>
        <w:spacing w:after="200" w:line="276" w:lineRule="auto"/>
        <w:ind w:firstLine="0" w:firstLineChars="0"/>
        <w:jc w:val="left"/>
        <w:rPr>
          <w:rFonts w:ascii="仿宋" w:hAnsi="仿宋" w:eastAsia="仿宋" w:cs="仿宋"/>
          <w:b/>
          <w:kern w:val="0"/>
          <w:sz w:val="28"/>
          <w:szCs w:val="28"/>
          <w:highlight w:val="none"/>
        </w:rPr>
      </w:pPr>
    </w:p>
    <w:p w14:paraId="7938E65D">
      <w:pPr>
        <w:pStyle w:val="12"/>
        <w:spacing w:after="200" w:line="276" w:lineRule="auto"/>
        <w:ind w:firstLine="0" w:firstLineChars="0"/>
        <w:jc w:val="left"/>
        <w:rPr>
          <w:rFonts w:ascii="仿宋" w:hAnsi="仿宋" w:eastAsia="仿宋" w:cs="仿宋"/>
          <w:b/>
          <w:kern w:val="0"/>
          <w:sz w:val="28"/>
          <w:szCs w:val="28"/>
          <w:highlight w:val="none"/>
        </w:rPr>
      </w:pPr>
      <w:r>
        <w:rPr>
          <w:rFonts w:hint="eastAsia" w:ascii="仿宋" w:hAnsi="仿宋" w:eastAsia="仿宋" w:cs="仿宋"/>
          <w:b/>
          <w:kern w:val="0"/>
          <w:sz w:val="28"/>
          <w:szCs w:val="28"/>
          <w:highlight w:val="none"/>
        </w:rPr>
        <w:t>【提供人员经社保局盖章的截止日前12个月内任意1个月的本单位缴纳社保的证明材料】</w:t>
      </w:r>
    </w:p>
    <w:p w14:paraId="73107B9D">
      <w:pPr>
        <w:spacing w:line="276" w:lineRule="auto"/>
        <w:jc w:val="center"/>
        <w:rPr>
          <w:rFonts w:hint="eastAsia" w:ascii="仿宋" w:hAnsi="仿宋" w:eastAsia="仿宋" w:cs="仿宋"/>
          <w:b/>
          <w:bCs/>
          <w:sz w:val="28"/>
          <w:szCs w:val="28"/>
          <w:highlight w:val="none"/>
          <w:lang w:val="en-US" w:eastAsia="zh-CN"/>
        </w:rPr>
      </w:pPr>
    </w:p>
    <w:p w14:paraId="1EEADC97">
      <w:pPr>
        <w:spacing w:line="276" w:lineRule="auto"/>
        <w:jc w:val="center"/>
        <w:rPr>
          <w:rFonts w:hint="eastAsia" w:ascii="仿宋" w:hAnsi="仿宋" w:eastAsia="仿宋" w:cs="仿宋"/>
          <w:b/>
          <w:bCs/>
          <w:sz w:val="28"/>
          <w:szCs w:val="28"/>
          <w:highlight w:val="none"/>
          <w:lang w:val="en-US" w:eastAsia="zh-CN"/>
        </w:rPr>
      </w:pPr>
    </w:p>
    <w:p w14:paraId="5ECC2E71">
      <w:pPr>
        <w:spacing w:line="276" w:lineRule="auto"/>
        <w:jc w:val="center"/>
        <w:rPr>
          <w:rFonts w:hint="eastAsia" w:ascii="仿宋" w:hAnsi="仿宋" w:eastAsia="仿宋" w:cs="仿宋"/>
          <w:b/>
          <w:bCs/>
          <w:sz w:val="28"/>
          <w:szCs w:val="28"/>
          <w:highlight w:val="none"/>
          <w:lang w:val="en-US" w:eastAsia="zh-CN"/>
        </w:rPr>
      </w:pPr>
    </w:p>
    <w:p w14:paraId="62E96EEB">
      <w:pPr>
        <w:spacing w:line="276" w:lineRule="auto"/>
        <w:jc w:val="center"/>
        <w:rPr>
          <w:rFonts w:hint="eastAsia" w:ascii="仿宋" w:hAnsi="仿宋" w:eastAsia="仿宋" w:cs="仿宋"/>
          <w:b/>
          <w:bCs/>
          <w:sz w:val="28"/>
          <w:szCs w:val="28"/>
          <w:highlight w:val="none"/>
          <w:lang w:val="en-US" w:eastAsia="zh-CN"/>
        </w:rPr>
      </w:pPr>
    </w:p>
    <w:p w14:paraId="0A943B1F">
      <w:pPr>
        <w:spacing w:line="276" w:lineRule="auto"/>
        <w:jc w:val="center"/>
        <w:rPr>
          <w:rFonts w:hint="eastAsia" w:ascii="仿宋" w:hAnsi="仿宋" w:eastAsia="仿宋" w:cs="仿宋"/>
          <w:b/>
          <w:bCs/>
          <w:sz w:val="28"/>
          <w:szCs w:val="28"/>
          <w:highlight w:val="none"/>
          <w:lang w:val="en-US" w:eastAsia="zh-CN"/>
        </w:rPr>
      </w:pPr>
    </w:p>
    <w:p w14:paraId="78B92CE5">
      <w:pPr>
        <w:spacing w:line="276" w:lineRule="auto"/>
        <w:jc w:val="center"/>
        <w:rPr>
          <w:rFonts w:hint="eastAsia" w:ascii="仿宋" w:hAnsi="仿宋" w:eastAsia="仿宋" w:cs="仿宋"/>
          <w:b/>
          <w:bCs/>
          <w:sz w:val="28"/>
          <w:szCs w:val="28"/>
          <w:highlight w:val="none"/>
          <w:lang w:val="en-US" w:eastAsia="zh-CN"/>
        </w:rPr>
      </w:pPr>
    </w:p>
    <w:p w14:paraId="5AB83A91">
      <w:pPr>
        <w:spacing w:line="276" w:lineRule="auto"/>
        <w:jc w:val="center"/>
        <w:rPr>
          <w:rFonts w:hint="eastAsia" w:ascii="仿宋" w:hAnsi="仿宋" w:eastAsia="仿宋" w:cs="仿宋"/>
          <w:b/>
          <w:bCs/>
          <w:sz w:val="28"/>
          <w:szCs w:val="28"/>
          <w:highlight w:val="none"/>
          <w:lang w:val="en-US" w:eastAsia="zh-CN"/>
        </w:rPr>
      </w:pPr>
    </w:p>
    <w:p w14:paraId="12D29F36">
      <w:pPr>
        <w:spacing w:line="276" w:lineRule="auto"/>
        <w:jc w:val="center"/>
        <w:rPr>
          <w:rFonts w:hint="eastAsia" w:ascii="仿宋" w:hAnsi="仿宋" w:eastAsia="仿宋" w:cs="仿宋"/>
          <w:b/>
          <w:bCs/>
          <w:sz w:val="28"/>
          <w:szCs w:val="28"/>
          <w:highlight w:val="none"/>
          <w:lang w:val="en-US" w:eastAsia="zh-CN"/>
        </w:rPr>
      </w:pPr>
    </w:p>
    <w:p w14:paraId="36246F4E">
      <w:pPr>
        <w:spacing w:line="276" w:lineRule="auto"/>
        <w:jc w:val="center"/>
        <w:rPr>
          <w:rFonts w:hint="eastAsia" w:ascii="仿宋" w:hAnsi="仿宋" w:eastAsia="仿宋" w:cs="仿宋"/>
          <w:b/>
          <w:bCs/>
          <w:sz w:val="28"/>
          <w:szCs w:val="28"/>
          <w:highlight w:val="none"/>
          <w:lang w:val="en-US" w:eastAsia="zh-CN"/>
        </w:rPr>
      </w:pPr>
    </w:p>
    <w:p w14:paraId="41745B10">
      <w:pPr>
        <w:spacing w:line="276" w:lineRule="auto"/>
        <w:jc w:val="center"/>
        <w:rPr>
          <w:rFonts w:hint="eastAsia" w:ascii="仿宋" w:hAnsi="仿宋" w:eastAsia="仿宋" w:cs="仿宋"/>
          <w:b/>
          <w:bCs/>
          <w:sz w:val="28"/>
          <w:szCs w:val="28"/>
          <w:highlight w:val="none"/>
          <w:lang w:val="en-US" w:eastAsia="zh-CN"/>
        </w:rPr>
      </w:pPr>
    </w:p>
    <w:p w14:paraId="17CC3471">
      <w:pPr>
        <w:spacing w:line="276" w:lineRule="auto"/>
        <w:jc w:val="center"/>
        <w:rPr>
          <w:rFonts w:hint="eastAsia" w:ascii="仿宋" w:hAnsi="仿宋" w:eastAsia="仿宋" w:cs="仿宋"/>
          <w:b/>
          <w:bCs/>
          <w:sz w:val="28"/>
          <w:szCs w:val="28"/>
          <w:highlight w:val="none"/>
          <w:lang w:val="en-US" w:eastAsia="zh-CN"/>
        </w:rPr>
      </w:pPr>
    </w:p>
    <w:p w14:paraId="100B5EC1">
      <w:pPr>
        <w:pStyle w:val="2"/>
        <w:rPr>
          <w:rFonts w:hint="eastAsia" w:ascii="仿宋" w:hAnsi="仿宋" w:eastAsia="仿宋" w:cs="仿宋"/>
          <w:b/>
          <w:bCs/>
          <w:sz w:val="28"/>
          <w:szCs w:val="28"/>
          <w:highlight w:val="none"/>
          <w:lang w:val="en-US" w:eastAsia="zh-CN"/>
        </w:rPr>
      </w:pPr>
    </w:p>
    <w:p w14:paraId="6BABEC4B">
      <w:pPr>
        <w:pStyle w:val="3"/>
        <w:rPr>
          <w:rFonts w:hint="eastAsia" w:ascii="仿宋" w:hAnsi="仿宋" w:eastAsia="仿宋" w:cs="仿宋"/>
          <w:b/>
          <w:bCs/>
          <w:sz w:val="28"/>
          <w:szCs w:val="28"/>
          <w:highlight w:val="none"/>
          <w:lang w:val="en-US" w:eastAsia="zh-CN"/>
        </w:rPr>
      </w:pPr>
    </w:p>
    <w:p w14:paraId="28DCA5A6">
      <w:pPr>
        <w:rPr>
          <w:rFonts w:hint="eastAsia" w:ascii="仿宋" w:hAnsi="仿宋" w:eastAsia="仿宋" w:cs="仿宋"/>
          <w:b/>
          <w:bCs/>
          <w:sz w:val="28"/>
          <w:szCs w:val="28"/>
          <w:highlight w:val="none"/>
          <w:lang w:val="en-US" w:eastAsia="zh-CN"/>
        </w:rPr>
      </w:pPr>
    </w:p>
    <w:p w14:paraId="5734EB45">
      <w:pPr>
        <w:pStyle w:val="2"/>
        <w:rPr>
          <w:rFonts w:hint="eastAsia" w:ascii="仿宋" w:hAnsi="仿宋" w:eastAsia="仿宋" w:cs="仿宋"/>
          <w:b/>
          <w:bCs/>
          <w:sz w:val="28"/>
          <w:szCs w:val="28"/>
          <w:highlight w:val="none"/>
          <w:lang w:val="en-US" w:eastAsia="zh-CN"/>
        </w:rPr>
      </w:pPr>
    </w:p>
    <w:p w14:paraId="6D28041B">
      <w:pPr>
        <w:pStyle w:val="3"/>
        <w:rPr>
          <w:rFonts w:hint="eastAsia" w:ascii="仿宋" w:hAnsi="仿宋" w:eastAsia="仿宋" w:cs="仿宋"/>
          <w:b/>
          <w:bCs/>
          <w:sz w:val="28"/>
          <w:szCs w:val="28"/>
          <w:highlight w:val="none"/>
          <w:lang w:val="en-US" w:eastAsia="zh-CN"/>
        </w:rPr>
      </w:pPr>
    </w:p>
    <w:p w14:paraId="1D836EEF">
      <w:pPr>
        <w:rPr>
          <w:rFonts w:hint="eastAsia" w:ascii="仿宋" w:hAnsi="仿宋" w:eastAsia="仿宋" w:cs="仿宋"/>
          <w:b/>
          <w:bCs/>
          <w:sz w:val="28"/>
          <w:szCs w:val="28"/>
          <w:highlight w:val="none"/>
          <w:lang w:val="en-US" w:eastAsia="zh-CN"/>
        </w:rPr>
      </w:pPr>
    </w:p>
    <w:p w14:paraId="5B9CA1D6">
      <w:pPr>
        <w:pStyle w:val="2"/>
        <w:rPr>
          <w:rFonts w:hint="eastAsia" w:ascii="仿宋" w:hAnsi="仿宋" w:eastAsia="仿宋" w:cs="仿宋"/>
          <w:b/>
          <w:bCs/>
          <w:sz w:val="28"/>
          <w:szCs w:val="28"/>
          <w:highlight w:val="none"/>
          <w:lang w:val="en-US" w:eastAsia="zh-CN"/>
        </w:rPr>
      </w:pPr>
    </w:p>
    <w:p w14:paraId="77EDE2DF">
      <w:pPr>
        <w:pStyle w:val="3"/>
        <w:rPr>
          <w:rFonts w:hint="eastAsia"/>
          <w:lang w:val="en-US" w:eastAsia="zh-CN"/>
        </w:rPr>
      </w:pPr>
    </w:p>
    <w:p w14:paraId="79A61FEF">
      <w:pPr>
        <w:spacing w:line="276" w:lineRule="auto"/>
        <w:jc w:val="center"/>
        <w:rPr>
          <w:rFonts w:hint="default"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八</w:t>
      </w:r>
      <w:r>
        <w:rPr>
          <w:rFonts w:hint="eastAsia" w:ascii="仿宋" w:hAnsi="仿宋" w:eastAsia="仿宋" w:cs="仿宋"/>
          <w:b/>
          <w:bCs/>
          <w:sz w:val="28"/>
          <w:szCs w:val="28"/>
          <w:highlight w:val="none"/>
        </w:rPr>
        <w:t>、</w:t>
      </w:r>
      <w:r>
        <w:rPr>
          <w:rFonts w:hint="eastAsia" w:ascii="仿宋" w:hAnsi="仿宋" w:eastAsia="仿宋" w:cs="仿宋"/>
          <w:b/>
          <w:bCs/>
          <w:sz w:val="28"/>
          <w:szCs w:val="28"/>
          <w:highlight w:val="none"/>
          <w:lang w:val="en-US" w:eastAsia="zh-CN"/>
        </w:rPr>
        <w:t>同类项目业绩</w:t>
      </w:r>
    </w:p>
    <w:p w14:paraId="3C793C8A">
      <w:pPr>
        <w:spacing w:line="276" w:lineRule="auto"/>
        <w:jc w:val="center"/>
        <w:rPr>
          <w:rFonts w:hint="eastAsia" w:ascii="仿宋_GB2312" w:hAnsi="仿宋_GB2312" w:eastAsia="仿宋_GB2312" w:cs="仿宋_GB2312"/>
          <w:sz w:val="28"/>
          <w:szCs w:val="28"/>
          <w:highlight w:val="none"/>
          <w:shd w:val="clear" w:color="auto" w:fill="FFFFFF"/>
          <w:lang w:val="en-US" w:eastAsia="zh-CN"/>
        </w:rPr>
      </w:pPr>
      <w:r>
        <w:rPr>
          <w:rFonts w:hint="eastAsia" w:ascii="仿宋_GB2312" w:hAnsi="仿宋_GB2312" w:eastAsia="仿宋_GB2312" w:cs="仿宋_GB2312"/>
          <w:sz w:val="28"/>
          <w:szCs w:val="28"/>
          <w:highlight w:val="none"/>
          <w:shd w:val="clear" w:color="auto" w:fill="FFFFFF"/>
          <w:lang w:val="en-US" w:eastAsia="zh-CN"/>
        </w:rPr>
        <w:t>（供应商提供自2023年至今具备媒体存储扩容同类项目业绩至少2项，附合同或协议关键页，加盖公章）</w:t>
      </w:r>
    </w:p>
    <w:p w14:paraId="72062092">
      <w:pPr>
        <w:tabs>
          <w:tab w:val="right" w:pos="8306"/>
        </w:tabs>
        <w:spacing w:line="276" w:lineRule="auto"/>
        <w:jc w:val="left"/>
      </w:pPr>
    </w:p>
    <w:sectPr>
      <w:headerReference r:id="rId5" w:type="default"/>
      <w:footerReference r:id="rId6"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02FF914-F8F7-44B4-8932-59B196981377}"/>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1CA7DD11-8E31-494B-AFDC-CDC892E111ED}"/>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auto"/>
    <w:pitch w:val="default"/>
    <w:sig w:usb0="00000001" w:usb1="08000000" w:usb2="00000000" w:usb3="00000000" w:csb0="00040000" w:csb1="00000000"/>
    <w:embedRegular r:id="rId3" w:fontKey="{737D1841-511B-43A4-B370-1DD8E53D92D4}"/>
  </w:font>
  <w:font w:name="方正仿宋_GB2312">
    <w:panose1 w:val="02000000000000000000"/>
    <w:charset w:val="86"/>
    <w:family w:val="auto"/>
    <w:pitch w:val="default"/>
    <w:sig w:usb0="A00002BF" w:usb1="184F6CFA" w:usb2="00000012" w:usb3="00000000" w:csb0="00040001" w:csb1="00000000"/>
    <w:embedRegular r:id="rId4" w:fontKey="{1FEF1E9D-4E34-40FF-BB63-65BE40B5DA49}"/>
  </w:font>
  <w:font w:name="仿宋_GB2312">
    <w:altName w:val="仿宋"/>
    <w:panose1 w:val="02010609030101010101"/>
    <w:charset w:val="86"/>
    <w:family w:val="modern"/>
    <w:pitch w:val="default"/>
    <w:sig w:usb0="00000000" w:usb1="00000000" w:usb2="00000000" w:usb3="00000000" w:csb0="00040000" w:csb1="00000000"/>
    <w:embedRegular r:id="rId5" w:fontKey="{8A706704-FB72-4558-8FEB-15EC2A45C319}"/>
  </w:font>
  <w:font w:name="仿宋">
    <w:panose1 w:val="02010609060101010101"/>
    <w:charset w:val="86"/>
    <w:family w:val="auto"/>
    <w:pitch w:val="default"/>
    <w:sig w:usb0="800002BF" w:usb1="38CF7CFA" w:usb2="00000016" w:usb3="00000000" w:csb0="00040001" w:csb1="00000000"/>
    <w:embedRegular r:id="rId6" w:fontKey="{E410CDF8-6A89-4BAD-AEE9-902413D9979D}"/>
  </w:font>
  <w:font w:name="等线">
    <w:panose1 w:val="02010600030101010101"/>
    <w:charset w:val="86"/>
    <w:family w:val="auto"/>
    <w:pitch w:val="default"/>
    <w:sig w:usb0="A00002BF" w:usb1="38CF7CFA" w:usb2="00000016" w:usb3="00000000" w:csb0="0004000F" w:csb1="00000000"/>
    <w:embedRegular r:id="rId7" w:fontKey="{BA800093-E550-48D9-A87D-F8D6AF85F7DC}"/>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4D638">
    <w:pPr>
      <w:pStyle w:val="7"/>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7F5CF"/>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7687F">
    <w:pPr>
      <w:spacing w:line="360" w:lineRule="auto"/>
      <w:jc w:val="center"/>
      <w:rPr>
        <w:rFonts w:asciiTheme="minorEastAsia" w:hAnsiTheme="minorEastAsia" w:eastAsiaTheme="minor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5A67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documentProtection w:enforcement="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35E7A"/>
    <w:rsid w:val="00675481"/>
    <w:rsid w:val="03D35307"/>
    <w:rsid w:val="0495080F"/>
    <w:rsid w:val="08A92ADB"/>
    <w:rsid w:val="10C761F4"/>
    <w:rsid w:val="12287452"/>
    <w:rsid w:val="14D328A7"/>
    <w:rsid w:val="15FA4976"/>
    <w:rsid w:val="18300B23"/>
    <w:rsid w:val="1D433080"/>
    <w:rsid w:val="218E68BA"/>
    <w:rsid w:val="219F4623"/>
    <w:rsid w:val="25205A7B"/>
    <w:rsid w:val="27E6001E"/>
    <w:rsid w:val="2BCA6741"/>
    <w:rsid w:val="31216E03"/>
    <w:rsid w:val="32A87EC1"/>
    <w:rsid w:val="341E587B"/>
    <w:rsid w:val="34A2025B"/>
    <w:rsid w:val="387A3DF1"/>
    <w:rsid w:val="39DD7ADE"/>
    <w:rsid w:val="3E9B4698"/>
    <w:rsid w:val="49170DBF"/>
    <w:rsid w:val="54176117"/>
    <w:rsid w:val="56EA54F7"/>
    <w:rsid w:val="574A4432"/>
    <w:rsid w:val="58EF7663"/>
    <w:rsid w:val="5B962018"/>
    <w:rsid w:val="61A30FEA"/>
    <w:rsid w:val="622639C9"/>
    <w:rsid w:val="63F26259"/>
    <w:rsid w:val="64F8164D"/>
    <w:rsid w:val="6CA4030D"/>
    <w:rsid w:val="6CCD7863"/>
    <w:rsid w:val="72A921D9"/>
    <w:rsid w:val="75530B22"/>
    <w:rsid w:val="762A177A"/>
    <w:rsid w:val="76DD68F5"/>
    <w:rsid w:val="7BCB7664"/>
    <w:rsid w:val="7F7F2C3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sz w:val="21"/>
      <w:szCs w:val="22"/>
    </w:rPr>
  </w:style>
  <w:style w:type="character" w:default="1" w:styleId="16">
    <w:name w:val="Default Paragraph Font"/>
    <w:semiHidden/>
    <w:uiPriority w:val="0"/>
  </w:style>
  <w:style w:type="table" w:default="1" w:styleId="14">
    <w:name w:val="Normal Table"/>
    <w:semiHidden/>
    <w:qFormat/>
    <w:uiPriority w:val="0"/>
    <w:tblPr>
      <w:tblCellMar>
        <w:top w:w="0" w:type="dxa"/>
        <w:left w:w="108" w:type="dxa"/>
        <w:bottom w:w="0" w:type="dxa"/>
        <w:right w:w="108" w:type="dxa"/>
      </w:tblCellMar>
    </w:tblPr>
  </w:style>
  <w:style w:type="paragraph" w:customStyle="1" w:styleId="2">
    <w:name w:val="Plain Text1"/>
    <w:basedOn w:val="1"/>
    <w:next w:val="3"/>
    <w:qFormat/>
    <w:uiPriority w:val="0"/>
    <w:rPr>
      <w:rFonts w:ascii="宋体" w:hAnsi="Courier New" w:cs="宋体"/>
    </w:rPr>
  </w:style>
  <w:style w:type="paragraph" w:styleId="3">
    <w:name w:val="toc 7"/>
    <w:basedOn w:val="1"/>
    <w:next w:val="1"/>
    <w:qFormat/>
    <w:uiPriority w:val="0"/>
    <w:pPr>
      <w:wordWrap w:val="0"/>
      <w:ind w:left="2125"/>
      <w:jc w:val="both"/>
    </w:pPr>
    <w:rPr>
      <w:rFonts w:ascii="Calibri" w:hAnsi="Calibri" w:eastAsia="宋体" w:cs="Times New Roman"/>
      <w:sz w:val="21"/>
      <w:szCs w:val="22"/>
      <w:lang w:val="en-US" w:eastAsia="zh-CN" w:bidi="ar-SA"/>
    </w:rPr>
  </w:style>
  <w:style w:type="paragraph" w:styleId="4">
    <w:name w:val="Normal Indent"/>
    <w:basedOn w:val="1"/>
    <w:qFormat/>
    <w:uiPriority w:val="0"/>
    <w:pPr>
      <w:ind w:firstLine="420" w:firstLineChars="200"/>
    </w:pPr>
    <w:rPr>
      <w:rFonts w:ascii="Times New Roman" w:hAnsi="Times New Roman" w:eastAsia="宋体" w:cs="Times New Roman"/>
      <w:sz w:val="33"/>
      <w:szCs w:val="33"/>
    </w:rPr>
  </w:style>
  <w:style w:type="paragraph" w:styleId="5">
    <w:name w:val="Body Text"/>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6">
    <w:name w:val="Body Text Indent"/>
    <w:basedOn w:val="1"/>
    <w:qFormat/>
    <w:uiPriority w:val="0"/>
    <w:pPr>
      <w:autoSpaceDE w:val="0"/>
      <w:autoSpaceDN w:val="0"/>
      <w:spacing w:line="360" w:lineRule="auto"/>
      <w:ind w:firstLine="420" w:firstLineChars="200"/>
    </w:pPr>
    <w:rPr>
      <w:rFonts w:ascii="宋体" w:hAnsi="宋体"/>
      <w:szCs w:val="21"/>
    </w:rPr>
  </w:style>
  <w:style w:type="paragraph" w:styleId="7">
    <w:name w:val="footer"/>
    <w:unhideWhenUsed/>
    <w:qFormat/>
    <w:uiPriority w:val="0"/>
    <w:pPr>
      <w:widowControl w:val="0"/>
      <w:tabs>
        <w:tab w:val="center" w:pos="4153"/>
        <w:tab w:val="right" w:pos="8306"/>
      </w:tabs>
      <w:snapToGrid w:val="0"/>
    </w:pPr>
    <w:rPr>
      <w:rFonts w:ascii="Times New Roman" w:hAnsi="Times New Roman" w:eastAsia="宋体" w:cs="Times New Roman"/>
      <w:kern w:val="2"/>
      <w:sz w:val="18"/>
      <w:szCs w:val="18"/>
      <w:lang w:val="en-US" w:eastAsia="zh-CN" w:bidi="ar-SA"/>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next w:val="1"/>
    <w:qFormat/>
    <w:uiPriority w:val="39"/>
    <w:pPr>
      <w:widowControl w:val="0"/>
      <w:tabs>
        <w:tab w:val="left" w:pos="567"/>
        <w:tab w:val="left" w:pos="709"/>
        <w:tab w:val="right" w:leader="dot" w:pos="8505"/>
      </w:tabs>
      <w:snapToGrid w:val="0"/>
      <w:spacing w:line="440" w:lineRule="exact"/>
      <w:jc w:val="both"/>
    </w:pPr>
    <w:rPr>
      <w:rFonts w:ascii="宋体" w:hAnsi="宋体" w:eastAsia="宋体" w:cs="Times New Roman"/>
      <w:kern w:val="2"/>
      <w:sz w:val="21"/>
      <w:szCs w:val="21"/>
      <w:lang w:val="en-US" w:eastAsia="zh-CN" w:bidi="ar-SA"/>
    </w:rPr>
  </w:style>
  <w:style w:type="paragraph" w:styleId="10">
    <w:name w:val="Normal (Web)"/>
    <w:basedOn w:val="1"/>
    <w:qFormat/>
    <w:uiPriority w:val="0"/>
    <w:pPr>
      <w:spacing w:beforeAutospacing="1" w:afterAutospacing="1"/>
      <w:jc w:val="left"/>
    </w:pPr>
    <w:rPr>
      <w:rFonts w:cs="Times New Roman"/>
      <w:kern w:val="0"/>
      <w:sz w:val="24"/>
    </w:rPr>
  </w:style>
  <w:style w:type="paragraph" w:styleId="11">
    <w:name w:val="Title"/>
    <w:next w:val="1"/>
    <w:qFormat/>
    <w:uiPriority w:val="0"/>
    <w:pPr>
      <w:widowControl w:val="0"/>
      <w:spacing w:before="240" w:after="60" w:line="276" w:lineRule="auto"/>
      <w:jc w:val="center"/>
      <w:outlineLvl w:val="0"/>
    </w:pPr>
    <w:rPr>
      <w:rFonts w:ascii="Cambria" w:hAnsi="Cambria" w:eastAsia="宋体" w:cs="宋体"/>
      <w:b/>
      <w:bCs/>
      <w:kern w:val="2"/>
      <w:sz w:val="32"/>
      <w:szCs w:val="32"/>
      <w:lang w:val="en-US" w:eastAsia="zh-CN" w:bidi="ar-SA"/>
    </w:rPr>
  </w:style>
  <w:style w:type="paragraph" w:styleId="12">
    <w:name w:val="Body Text First Indent"/>
    <w:qFormat/>
    <w:uiPriority w:val="0"/>
    <w:pPr>
      <w:widowControl w:val="0"/>
      <w:spacing w:after="120"/>
      <w:ind w:firstLine="420" w:firstLineChars="100"/>
      <w:jc w:val="both"/>
    </w:pPr>
    <w:rPr>
      <w:rFonts w:ascii="Times New Roman" w:hAnsi="Times New Roman" w:eastAsia="宋体" w:cs="Times New Roman"/>
      <w:kern w:val="2"/>
      <w:sz w:val="21"/>
      <w:szCs w:val="24"/>
      <w:lang w:val="en-US" w:eastAsia="zh-CN" w:bidi="ar-SA"/>
    </w:rPr>
  </w:style>
  <w:style w:type="paragraph" w:styleId="13">
    <w:name w:val="Body Text First Indent 2"/>
    <w:basedOn w:val="6"/>
    <w:next w:val="1"/>
    <w:qFormat/>
    <w:uiPriority w:val="0"/>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Words>2104</Words>
  <Characters>2287</Characters>
  <TotalTime>19</TotalTime>
  <ScaleCrop>false</ScaleCrop>
  <LinksUpToDate>false</LinksUpToDate>
  <CharactersWithSpaces>2319</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2026-07-21T03:16:00Z</dcterms:created>
  <dc:creator>Apache POI</dc:creator>
  <cp:lastModifiedBy>Red ferrari .</cp:lastModifiedBy>
  <dcterms:modified xsi:type="dcterms:W3CDTF">2026-07-22T06:53:23Z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{"Label":"1","ContentProducer":"001191110102MACQD9K64010000","ProduceID":"7664814820945349596","ReservedCode1":"","ContentPropagator":"","PropagateID":"","ReservedCode2":""}</vt:lpwstr>
  </property>
  <property fmtid="{D5CDD505-2E9C-101B-9397-08002B2CF9AE}" pid="3" name="KSOTemplateDocerSaveRecord">
    <vt:lpwstr>eyJoZGlkIjoiYTg0YmNiZjVlMDM1ZGUxMjM2NjExOGQyNGY3ZGE4MjgiLCJ1c2VySWQiOiIyMTQ2NTM0OTEifQ==</vt:lpwstr>
  </property>
  <property fmtid="{D5CDD505-2E9C-101B-9397-08002B2CF9AE}" pid="4" name="KSOProductBuildVer">
    <vt:lpwstr>2052-12.1.0.26895</vt:lpwstr>
  </property>
  <property fmtid="{D5CDD505-2E9C-101B-9397-08002B2CF9AE}" pid="5" name="ICV">
    <vt:lpwstr>139899C29DA345B69EB59757939CD85F_13</vt:lpwstr>
  </property>
</Properties>
</file>