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评审标准</w:t>
      </w:r>
    </w:p>
    <w:p>
      <w:pPr>
        <w:pStyle w:val="8"/>
        <w:rPr>
          <w:rFonts w:hint="eastAsia"/>
        </w:rPr>
      </w:pPr>
    </w:p>
    <w:tbl>
      <w:tblPr>
        <w:tblStyle w:val="6"/>
        <w:tblpPr w:leftFromText="180" w:rightFromText="180" w:vertAnchor="text" w:horzAnchor="page" w:tblpXSpec="center" w:tblpY="146"/>
        <w:tblOverlap w:val="never"/>
        <w:tblW w:w="9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573"/>
        <w:gridCol w:w="5195"/>
        <w:gridCol w:w="1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86" w:type="dxa"/>
            <w:vAlign w:val="center"/>
          </w:tcPr>
          <w:p>
            <w:pPr>
              <w:spacing w:line="3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类别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评分内容</w:t>
            </w:r>
          </w:p>
        </w:tc>
        <w:tc>
          <w:tcPr>
            <w:tcW w:w="5195" w:type="dxa"/>
            <w:tcBorders>
              <w:bottom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评分标准</w:t>
            </w:r>
          </w:p>
        </w:tc>
        <w:tc>
          <w:tcPr>
            <w:tcW w:w="1341" w:type="dxa"/>
            <w:vAlign w:val="center"/>
          </w:tcPr>
          <w:p>
            <w:pPr>
              <w:spacing w:line="34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满分值（分）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8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商务部分（商务部分的分值达不到60%的，将不纳入后续评审）</w:t>
            </w:r>
          </w:p>
        </w:tc>
        <w:tc>
          <w:tcPr>
            <w:tcW w:w="1573" w:type="dxa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同类型项目</w:t>
            </w:r>
          </w:p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案例</w:t>
            </w:r>
          </w:p>
        </w:tc>
        <w:tc>
          <w:tcPr>
            <w:tcW w:w="5195" w:type="dxa"/>
            <w:tcBorders>
              <w:bottom w:val="single" w:color="auto" w:sz="4" w:space="0"/>
            </w:tcBorders>
            <w:vAlign w:val="center"/>
          </w:tcPr>
          <w:p>
            <w:pPr>
              <w:spacing w:line="3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供应商的主创团队（包括但不限于导演、摄像师等）需具备成熟的视频拍摄统筹经验，</w:t>
            </w:r>
            <w:r>
              <w:rPr>
                <w:szCs w:val="21"/>
              </w:rPr>
              <w:t>承接过以下任意同类型项目案例：人物纪实或访谈短片、户外/野外纪实或宣传视频、企业品牌宣传、乡村振兴/三农主题、企业科技革新视频</w:t>
            </w:r>
            <w:r>
              <w:rPr>
                <w:rFonts w:hint="eastAsia"/>
                <w:szCs w:val="21"/>
              </w:rPr>
              <w:t>、企业宣传动画视频</w:t>
            </w:r>
            <w:r>
              <w:rPr>
                <w:szCs w:val="21"/>
              </w:rPr>
              <w:t>或与本次案例形式相似性较高的视频作品</w:t>
            </w:r>
            <w:r>
              <w:rPr>
                <w:rFonts w:hint="eastAsia"/>
                <w:szCs w:val="21"/>
              </w:rPr>
              <w:t>。相关案例视频时长不少于1分钟。</w:t>
            </w:r>
          </w:p>
          <w:p>
            <w:pPr>
              <w:spacing w:line="3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每提供1个案例可得4分，最高得20分，每条视频需附对应二维码。</w:t>
            </w:r>
          </w:p>
          <w:p>
            <w:pPr>
              <w:spacing w:line="3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【</w:t>
            </w:r>
            <w:r>
              <w:rPr>
                <w:rFonts w:hint="eastAsia"/>
                <w:b/>
                <w:szCs w:val="21"/>
              </w:rPr>
              <w:t>需要合同或委托协议关键页复印件，不提供不得分</w:t>
            </w:r>
            <w:r>
              <w:rPr>
                <w:rFonts w:hint="eastAsia"/>
                <w:szCs w:val="21"/>
              </w:rPr>
              <w:t>】</w:t>
            </w:r>
          </w:p>
        </w:tc>
        <w:tc>
          <w:tcPr>
            <w:tcW w:w="134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8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573" w:type="dxa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项目团队成员情况</w:t>
            </w:r>
          </w:p>
        </w:tc>
        <w:tc>
          <w:tcPr>
            <w:tcW w:w="5195" w:type="dxa"/>
            <w:tcBorders>
              <w:bottom w:val="single" w:color="auto" w:sz="4" w:space="0"/>
            </w:tcBorders>
            <w:vAlign w:val="center"/>
          </w:tcPr>
          <w:p>
            <w:pPr>
              <w:spacing w:line="3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根据供应商提供的项目团队成员情况进行评审：供应商需提供</w:t>
            </w:r>
            <w:r>
              <w:rPr>
                <w:rFonts w:hint="eastAsia"/>
                <w:szCs w:val="21"/>
                <w:lang w:val="en-US" w:eastAsia="zh-CN"/>
              </w:rPr>
              <w:t>不少于</w:t>
            </w:r>
            <w:r>
              <w:rPr>
                <w:rFonts w:hint="eastAsia"/>
                <w:szCs w:val="21"/>
              </w:rPr>
              <w:t>5人的项目执行团队名单，团队成员具有丰富的视频摄制经验，人员配置合理齐全。团队名单符合标准且≥7人得4分，5-6人得2分，＜5人不参与评分；需提供</w:t>
            </w:r>
            <w:r>
              <w:rPr>
                <w:rFonts w:hint="eastAsia"/>
                <w:szCs w:val="21"/>
                <w:lang w:val="en-US" w:eastAsia="zh-CN"/>
              </w:rPr>
              <w:t>团队</w:t>
            </w:r>
            <w:r>
              <w:rPr>
                <w:rFonts w:hint="eastAsia"/>
                <w:szCs w:val="21"/>
              </w:rPr>
              <w:t>成员近3个月的社保缴存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证明，符合要求的每人得</w:t>
            </w:r>
            <w:r>
              <w:rPr>
                <w:szCs w:val="21"/>
              </w:rPr>
              <w:t>1.5</w:t>
            </w:r>
            <w:r>
              <w:rPr>
                <w:rFonts w:hint="eastAsia"/>
                <w:szCs w:val="21"/>
              </w:rPr>
              <w:t>分，最高得</w:t>
            </w:r>
            <w:r>
              <w:rPr>
                <w:szCs w:val="21"/>
              </w:rPr>
              <w:t>6</w:t>
            </w:r>
            <w:r>
              <w:rPr>
                <w:rFonts w:hint="eastAsia"/>
                <w:szCs w:val="21"/>
              </w:rPr>
              <w:t>分；不满足不得分。</w:t>
            </w:r>
          </w:p>
        </w:tc>
        <w:tc>
          <w:tcPr>
            <w:tcW w:w="1341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08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技术部分</w:t>
            </w:r>
          </w:p>
        </w:tc>
        <w:tc>
          <w:tcPr>
            <w:tcW w:w="6768" w:type="dxa"/>
            <w:gridSpan w:val="2"/>
            <w:vAlign w:val="center"/>
          </w:tcPr>
          <w:p>
            <w:pPr>
              <w:spacing w:line="340" w:lineRule="exact"/>
              <w:jc w:val="left"/>
            </w:pPr>
            <w:r>
              <w:rPr>
                <w:rFonts w:hint="eastAsia"/>
              </w:rPr>
              <w:t>根据采购人需求，提供视频拍摄制作方案（需提供至少2支故事短片的脚本；</w:t>
            </w:r>
          </w:p>
        </w:tc>
        <w:tc>
          <w:tcPr>
            <w:tcW w:w="134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08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57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主题内涵</w:t>
            </w:r>
          </w:p>
        </w:tc>
        <w:tc>
          <w:tcPr>
            <w:tcW w:w="5195" w:type="dxa"/>
            <w:tcBorders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before="156" w:beforeLines="50"/>
              <w:jc w:val="left"/>
            </w:pPr>
            <w:r>
              <w:rPr>
                <w:rFonts w:hint="eastAsia"/>
              </w:rPr>
              <w:t>符合项目主旨理念，紧扣拍摄内容需求，所阐述故事新颖、意义鲜明，逻辑清晰完整，得2</w:t>
            </w:r>
            <w:r>
              <w:t>0</w:t>
            </w:r>
            <w:r>
              <w:rPr>
                <w:rFonts w:hint="eastAsia"/>
              </w:rPr>
              <w:t>分。</w:t>
            </w:r>
          </w:p>
          <w:p>
            <w:pPr>
              <w:numPr>
                <w:ilvl w:val="0"/>
                <w:numId w:val="1"/>
              </w:numPr>
              <w:spacing w:before="156" w:beforeLines="50"/>
            </w:pPr>
            <w:r>
              <w:rPr>
                <w:rFonts w:hint="eastAsia"/>
              </w:rPr>
              <w:t>符合项目主旨理念，基本满足拍摄内容需求，阐述的故事合理，能传达出正面意义，逻辑相对清晰，得1</w:t>
            </w:r>
            <w:r>
              <w:t>5</w:t>
            </w:r>
            <w:r>
              <w:rPr>
                <w:rFonts w:hint="eastAsia"/>
              </w:rPr>
              <w:t>分。</w:t>
            </w:r>
          </w:p>
          <w:p>
            <w:pPr>
              <w:numPr>
                <w:ilvl w:val="0"/>
                <w:numId w:val="1"/>
              </w:numPr>
              <w:spacing w:before="156" w:beforeLines="50"/>
            </w:pPr>
            <w:r>
              <w:rPr>
                <w:rFonts w:hint="eastAsia"/>
              </w:rPr>
              <w:t>基本符合项目主旨理念，与拍摄内容需求存在部分偏差，阐述的故事常规化，逻辑基本完整，得10分。</w:t>
            </w:r>
          </w:p>
          <w:p>
            <w:pPr>
              <w:pStyle w:val="8"/>
              <w:numPr>
                <w:ilvl w:val="0"/>
                <w:numId w:val="1"/>
              </w:numPr>
              <w:autoSpaceDE/>
              <w:autoSpaceDN/>
              <w:spacing w:before="156" w:beforeLines="50" w:line="240" w:lineRule="auto"/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不完全符合项目主旨理念或拍摄内容需求，阐述的故事缺乏合理性，逻辑不清晰、不完整，得5分。</w:t>
            </w:r>
          </w:p>
          <w:p>
            <w:pPr>
              <w:numPr>
                <w:ilvl w:val="0"/>
                <w:numId w:val="1"/>
              </w:numPr>
              <w:spacing w:before="156" w:beforeLines="50"/>
              <w:jc w:val="left"/>
            </w:pPr>
            <w:r>
              <w:rPr>
                <w:rFonts w:hint="eastAsia"/>
              </w:rPr>
              <w:t>未提供方案，得0分。</w:t>
            </w:r>
          </w:p>
        </w:tc>
        <w:tc>
          <w:tcPr>
            <w:tcW w:w="134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  <w:jc w:val="center"/>
        </w:trPr>
        <w:tc>
          <w:tcPr>
            <w:tcW w:w="108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57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脚本创意</w:t>
            </w:r>
          </w:p>
        </w:tc>
        <w:tc>
          <w:tcPr>
            <w:tcW w:w="5195" w:type="dxa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numPr>
                <w:ilvl w:val="0"/>
                <w:numId w:val="2"/>
              </w:numPr>
              <w:spacing w:before="156" w:beforeLines="50"/>
              <w:ind w:firstLineChars="0"/>
              <w:jc w:val="left"/>
            </w:pPr>
            <w:r>
              <w:rPr>
                <w:rFonts w:hint="eastAsia" w:ascii="宋体" w:hAnsi="宋体"/>
                <w:szCs w:val="21"/>
              </w:rPr>
              <w:t>可提供</w:t>
            </w:r>
            <w:r>
              <w:rPr>
                <w:rFonts w:hint="eastAsia"/>
              </w:rPr>
              <w:t>分镜脚本，精细度高，可精准、全面描绘出视频成片效果，情节设计、文案、拍摄手法等体现明显创意及内容质量，得20分。</w:t>
            </w:r>
          </w:p>
          <w:p>
            <w:pPr>
              <w:pStyle w:val="8"/>
              <w:numPr>
                <w:ilvl w:val="0"/>
                <w:numId w:val="1"/>
              </w:numPr>
              <w:autoSpaceDE/>
              <w:autoSpaceDN/>
              <w:spacing w:before="156" w:beforeLines="50" w:line="240" w:lineRule="auto"/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所提供的内容脚本完整、较直观地呈现视频成片效果，情节设计、文案、拍摄手法等合理且具有记忆点，符合常规，得15分。</w:t>
            </w:r>
          </w:p>
          <w:p>
            <w:pPr>
              <w:pStyle w:val="8"/>
              <w:numPr>
                <w:ilvl w:val="0"/>
                <w:numId w:val="1"/>
              </w:numPr>
              <w:autoSpaceDE/>
              <w:autoSpaceDN/>
              <w:spacing w:before="156" w:beforeLines="50" w:line="240" w:lineRule="auto"/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所提供脚本较为详细，大致呈现视频成片效果，情节设计、拍摄手法等合理，符合常规，得10分。</w:t>
            </w:r>
          </w:p>
          <w:p>
            <w:pPr>
              <w:numPr>
                <w:ilvl w:val="0"/>
                <w:numId w:val="1"/>
              </w:numPr>
              <w:spacing w:before="156" w:beforeLines="50"/>
            </w:pPr>
            <w:r>
              <w:rPr>
                <w:rFonts w:hint="eastAsia"/>
              </w:rPr>
              <w:t>所提供脚本相对粗略，无法完整、准备呈现视频成片效果，存在较多不确定细节；情节设计、文案等基本合理，与同类视频雷同性高，得5分。</w:t>
            </w:r>
          </w:p>
          <w:p>
            <w:pPr>
              <w:pStyle w:val="8"/>
              <w:numPr>
                <w:ilvl w:val="0"/>
                <w:numId w:val="1"/>
              </w:numPr>
              <w:autoSpaceDE/>
              <w:autoSpaceDN/>
              <w:spacing w:before="156" w:beforeLines="50" w:line="240" w:lineRule="auto"/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无法提供脚本方案或所提供的脚本存在明显缺漏错误，得0分。</w:t>
            </w:r>
          </w:p>
        </w:tc>
        <w:tc>
          <w:tcPr>
            <w:tcW w:w="134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08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57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拍摄执行性</w:t>
            </w:r>
          </w:p>
        </w:tc>
        <w:tc>
          <w:tcPr>
            <w:tcW w:w="5195" w:type="dxa"/>
            <w:tcBorders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before="156" w:beforeLines="50"/>
              <w:jc w:val="left"/>
            </w:pPr>
            <w:r>
              <w:rPr>
                <w:rFonts w:hint="eastAsia"/>
              </w:rPr>
              <w:t>拍摄方案具有较高可执行性，拍摄规划合理高效，为现场不可控因素留有额外应对空间，得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分。</w:t>
            </w:r>
          </w:p>
          <w:p>
            <w:pPr>
              <w:numPr>
                <w:ilvl w:val="0"/>
                <w:numId w:val="1"/>
              </w:numPr>
              <w:spacing w:before="156" w:beforeLines="50"/>
              <w:jc w:val="left"/>
            </w:pPr>
            <w:r>
              <w:rPr>
                <w:rFonts w:hint="eastAsia"/>
              </w:rPr>
              <w:t>拍摄方案基本具有可执行性，有较为合理的拍摄规划，可基本满足现场拍摄，得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分。</w:t>
            </w:r>
          </w:p>
          <w:p>
            <w:pPr>
              <w:numPr>
                <w:ilvl w:val="0"/>
                <w:numId w:val="1"/>
              </w:numPr>
              <w:spacing w:before="156" w:beforeLines="50"/>
              <w:jc w:val="left"/>
            </w:pPr>
            <w:r>
              <w:rPr>
                <w:rFonts w:hint="eastAsia"/>
              </w:rPr>
              <w:t>拍摄方案在调度、人员等方面存在纰漏或无法提供充分说明，基本无法按规划推进拍摄，得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分。</w:t>
            </w:r>
          </w:p>
          <w:p>
            <w:pPr>
              <w:numPr>
                <w:ilvl w:val="0"/>
                <w:numId w:val="1"/>
              </w:numPr>
              <w:spacing w:before="156" w:beforeLines="50"/>
              <w:jc w:val="left"/>
            </w:pPr>
            <w:r>
              <w:rPr>
                <w:rFonts w:hint="eastAsia"/>
              </w:rPr>
              <w:t>拍摄方案明显不具备可执行性，如调度无法实现、拍摄周期过短等，得0分。</w:t>
            </w:r>
          </w:p>
        </w:tc>
        <w:tc>
          <w:tcPr>
            <w:tcW w:w="134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86" w:type="dxa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价格部分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报价</w:t>
            </w:r>
          </w:p>
        </w:tc>
        <w:tc>
          <w:tcPr>
            <w:tcW w:w="5195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满足采购文件要求且报价最低的供应商得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/>
                <w:szCs w:val="21"/>
              </w:rPr>
              <w:t>分，其余报价依次递减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分。</w:t>
            </w:r>
          </w:p>
        </w:tc>
        <w:tc>
          <w:tcPr>
            <w:tcW w:w="1341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854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合计</w:t>
            </w:r>
          </w:p>
        </w:tc>
        <w:tc>
          <w:tcPr>
            <w:tcW w:w="1341" w:type="dxa"/>
            <w:vAlign w:val="center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100</w:t>
            </w:r>
            <w:r>
              <w:rPr>
                <w:b/>
                <w:szCs w:val="21"/>
              </w:rPr>
              <w:t>分</w:t>
            </w:r>
          </w:p>
        </w:tc>
      </w:tr>
    </w:tbl>
    <w:p>
      <w:pPr>
        <w:pStyle w:val="8"/>
        <w:ind w:firstLine="0" w:firstLineChars="0"/>
        <w:rPr>
          <w:rFonts w:hint="eastAsia" w:cs="宋体"/>
          <w:b/>
          <w:sz w:val="40"/>
          <w:szCs w:val="24"/>
        </w:rPr>
      </w:pPr>
    </w:p>
    <w:p>
      <w:pPr>
        <w:rPr>
          <w:rFonts w:hint="eastAsia" w:ascii="宋体" w:hAnsi="宋体" w:cs="宋体"/>
          <w:b/>
          <w:sz w:val="40"/>
        </w:rPr>
      </w:pPr>
    </w:p>
    <w:p>
      <w:pPr>
        <w:pStyle w:val="8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5453F"/>
    <w:multiLevelType w:val="multilevel"/>
    <w:tmpl w:val="1D25453F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>
    <w:nsid w:val="23057F8F"/>
    <w:multiLevelType w:val="singleLevel"/>
    <w:tmpl w:val="23057F8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yNDc2MGUzNzM1MmQzYWUwNTFiZjZkMDI1NjBiZDgifQ=="/>
  </w:docVars>
  <w:rsids>
    <w:rsidRoot w:val="7AC3359E"/>
    <w:rsid w:val="000D340B"/>
    <w:rsid w:val="00132D38"/>
    <w:rsid w:val="001E43B2"/>
    <w:rsid w:val="001F46F7"/>
    <w:rsid w:val="002073D1"/>
    <w:rsid w:val="00273A5D"/>
    <w:rsid w:val="002905E3"/>
    <w:rsid w:val="002A73E6"/>
    <w:rsid w:val="002C771C"/>
    <w:rsid w:val="0032026E"/>
    <w:rsid w:val="003800B0"/>
    <w:rsid w:val="00421AE0"/>
    <w:rsid w:val="00454945"/>
    <w:rsid w:val="004660FC"/>
    <w:rsid w:val="00494A93"/>
    <w:rsid w:val="00521FF9"/>
    <w:rsid w:val="00536B98"/>
    <w:rsid w:val="005543D2"/>
    <w:rsid w:val="005C1F3B"/>
    <w:rsid w:val="005F2E6B"/>
    <w:rsid w:val="006229F7"/>
    <w:rsid w:val="006B1CDA"/>
    <w:rsid w:val="008066DF"/>
    <w:rsid w:val="00897DED"/>
    <w:rsid w:val="008A3CF2"/>
    <w:rsid w:val="008C6FAC"/>
    <w:rsid w:val="009A3C2C"/>
    <w:rsid w:val="009A5CC2"/>
    <w:rsid w:val="00A92DB6"/>
    <w:rsid w:val="00AA0689"/>
    <w:rsid w:val="00B253CB"/>
    <w:rsid w:val="00B44D70"/>
    <w:rsid w:val="00C237CC"/>
    <w:rsid w:val="00C706DC"/>
    <w:rsid w:val="00CA1FF4"/>
    <w:rsid w:val="00E66574"/>
    <w:rsid w:val="00EA496B"/>
    <w:rsid w:val="00EB25CB"/>
    <w:rsid w:val="00EC48E4"/>
    <w:rsid w:val="00F71316"/>
    <w:rsid w:val="00FF3DAB"/>
    <w:rsid w:val="02260C00"/>
    <w:rsid w:val="08492130"/>
    <w:rsid w:val="091A640F"/>
    <w:rsid w:val="09532A47"/>
    <w:rsid w:val="09864BCA"/>
    <w:rsid w:val="0A6C2012"/>
    <w:rsid w:val="0AB4467F"/>
    <w:rsid w:val="0B64586F"/>
    <w:rsid w:val="0B7348E4"/>
    <w:rsid w:val="0C14470F"/>
    <w:rsid w:val="0C34090D"/>
    <w:rsid w:val="0C9D4705"/>
    <w:rsid w:val="0D162E3D"/>
    <w:rsid w:val="0F5B2655"/>
    <w:rsid w:val="10396643"/>
    <w:rsid w:val="110A000F"/>
    <w:rsid w:val="11E626AA"/>
    <w:rsid w:val="11E91791"/>
    <w:rsid w:val="11FD1874"/>
    <w:rsid w:val="139558FD"/>
    <w:rsid w:val="156A1844"/>
    <w:rsid w:val="15B05C5E"/>
    <w:rsid w:val="15B52BCA"/>
    <w:rsid w:val="162B2D81"/>
    <w:rsid w:val="16A56DF3"/>
    <w:rsid w:val="17A233DE"/>
    <w:rsid w:val="18AC30F3"/>
    <w:rsid w:val="18FA4C8D"/>
    <w:rsid w:val="19E41D24"/>
    <w:rsid w:val="19E6A3AE"/>
    <w:rsid w:val="1A514D80"/>
    <w:rsid w:val="1B5263F4"/>
    <w:rsid w:val="1C805D1C"/>
    <w:rsid w:val="1E4566A4"/>
    <w:rsid w:val="1E8205E9"/>
    <w:rsid w:val="1F903C55"/>
    <w:rsid w:val="20943C19"/>
    <w:rsid w:val="21B7FF35"/>
    <w:rsid w:val="22405826"/>
    <w:rsid w:val="22E03FC4"/>
    <w:rsid w:val="23CA2E45"/>
    <w:rsid w:val="24812865"/>
    <w:rsid w:val="24C3687B"/>
    <w:rsid w:val="24EF7C4E"/>
    <w:rsid w:val="2701028C"/>
    <w:rsid w:val="291C4301"/>
    <w:rsid w:val="2AEB3B07"/>
    <w:rsid w:val="2B3D7387"/>
    <w:rsid w:val="2C973861"/>
    <w:rsid w:val="2E114AFB"/>
    <w:rsid w:val="2E277E7A"/>
    <w:rsid w:val="2E9BED5F"/>
    <w:rsid w:val="2EC456C9"/>
    <w:rsid w:val="2ED3352E"/>
    <w:rsid w:val="303C6E89"/>
    <w:rsid w:val="317E47D7"/>
    <w:rsid w:val="31955231"/>
    <w:rsid w:val="32C74A6A"/>
    <w:rsid w:val="336B1FEE"/>
    <w:rsid w:val="33815A4A"/>
    <w:rsid w:val="3498562E"/>
    <w:rsid w:val="363EB51B"/>
    <w:rsid w:val="37272C99"/>
    <w:rsid w:val="37A83DDA"/>
    <w:rsid w:val="39F33B1C"/>
    <w:rsid w:val="3BD96FD5"/>
    <w:rsid w:val="3BE9108B"/>
    <w:rsid w:val="3CFB8CA7"/>
    <w:rsid w:val="3D3178F2"/>
    <w:rsid w:val="3D962926"/>
    <w:rsid w:val="3DFF8C26"/>
    <w:rsid w:val="3E1C4795"/>
    <w:rsid w:val="3F9115F7"/>
    <w:rsid w:val="3F9D7F9C"/>
    <w:rsid w:val="41F320F5"/>
    <w:rsid w:val="42948BA6"/>
    <w:rsid w:val="45B222C8"/>
    <w:rsid w:val="46E5D459"/>
    <w:rsid w:val="475A6ABD"/>
    <w:rsid w:val="4981092F"/>
    <w:rsid w:val="49A773FE"/>
    <w:rsid w:val="49D24CE6"/>
    <w:rsid w:val="49F308E0"/>
    <w:rsid w:val="4A993F02"/>
    <w:rsid w:val="4B2D2829"/>
    <w:rsid w:val="4F0B3174"/>
    <w:rsid w:val="4F133DD7"/>
    <w:rsid w:val="4F456FA8"/>
    <w:rsid w:val="4FCF51CE"/>
    <w:rsid w:val="505E72D4"/>
    <w:rsid w:val="53AA6453"/>
    <w:rsid w:val="53EE7D08"/>
    <w:rsid w:val="54386F93"/>
    <w:rsid w:val="57757EC2"/>
    <w:rsid w:val="59101DED"/>
    <w:rsid w:val="5B042454"/>
    <w:rsid w:val="5CBA7F88"/>
    <w:rsid w:val="5E0771FD"/>
    <w:rsid w:val="5E7E35D1"/>
    <w:rsid w:val="5E9465B6"/>
    <w:rsid w:val="5F3F2547"/>
    <w:rsid w:val="611312C7"/>
    <w:rsid w:val="62206ADF"/>
    <w:rsid w:val="631D4DCC"/>
    <w:rsid w:val="63F7561D"/>
    <w:rsid w:val="647318FE"/>
    <w:rsid w:val="64992B79"/>
    <w:rsid w:val="667C4500"/>
    <w:rsid w:val="668054EA"/>
    <w:rsid w:val="66A9202B"/>
    <w:rsid w:val="67566AFF"/>
    <w:rsid w:val="698F00A6"/>
    <w:rsid w:val="6C1F1836"/>
    <w:rsid w:val="6C337B79"/>
    <w:rsid w:val="6C3C2767"/>
    <w:rsid w:val="6D261C4C"/>
    <w:rsid w:val="6DF002CA"/>
    <w:rsid w:val="6DF6DAF5"/>
    <w:rsid w:val="6EAF0ECF"/>
    <w:rsid w:val="6EBC17D2"/>
    <w:rsid w:val="6FEF7817"/>
    <w:rsid w:val="6FF39ED7"/>
    <w:rsid w:val="721B4BCD"/>
    <w:rsid w:val="72F76CE2"/>
    <w:rsid w:val="73102258"/>
    <w:rsid w:val="73BF3716"/>
    <w:rsid w:val="74923DD8"/>
    <w:rsid w:val="76FA3D51"/>
    <w:rsid w:val="79110AD8"/>
    <w:rsid w:val="7A441C1C"/>
    <w:rsid w:val="7A4E2141"/>
    <w:rsid w:val="7A6348AC"/>
    <w:rsid w:val="7AC3359E"/>
    <w:rsid w:val="7BF7D03C"/>
    <w:rsid w:val="7E1C5F55"/>
    <w:rsid w:val="7E3037AE"/>
    <w:rsid w:val="7F3FC5C5"/>
    <w:rsid w:val="7F9A05DE"/>
    <w:rsid w:val="7FEC1957"/>
    <w:rsid w:val="D55ACDD2"/>
    <w:rsid w:val="DFD7BCBB"/>
    <w:rsid w:val="EFDBDB7D"/>
    <w:rsid w:val="F5E6E8C9"/>
    <w:rsid w:val="F5F9FFF2"/>
    <w:rsid w:val="FF7D70E8"/>
    <w:rsid w:val="FFBA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正文文本首行缩进 21"/>
    <w:basedOn w:val="9"/>
    <w:next w:val="1"/>
    <w:qFormat/>
    <w:uiPriority w:val="0"/>
  </w:style>
  <w:style w:type="paragraph" w:customStyle="1" w:styleId="9">
    <w:name w:val="正文文本缩进1"/>
    <w:basedOn w:val="1"/>
    <w:qFormat/>
    <w:uiPriority w:val="0"/>
    <w:pPr>
      <w:autoSpaceDE w:val="0"/>
      <w:autoSpaceDN w:val="0"/>
      <w:spacing w:line="360" w:lineRule="auto"/>
      <w:ind w:firstLine="420" w:firstLineChars="200"/>
    </w:pPr>
    <w:rPr>
      <w:rFonts w:ascii="宋体" w:hAnsi="宋体"/>
      <w:szCs w:val="21"/>
    </w:rPr>
  </w:style>
  <w:style w:type="character" w:customStyle="1" w:styleId="10">
    <w:name w:val="页眉 字符"/>
    <w:basedOn w:val="7"/>
    <w:link w:val="5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1">
    <w:name w:val="页脚 字符"/>
    <w:basedOn w:val="7"/>
    <w:link w:val="4"/>
    <w:qFormat/>
    <w:uiPriority w:val="0"/>
    <w:rPr>
      <w:rFonts w:ascii="Calibri" w:hAnsi="Calibri" w:eastAsia="宋体" w:cs="黑体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177</Words>
  <Characters>1013</Characters>
  <Lines>8</Lines>
  <Paragraphs>2</Paragraphs>
  <TotalTime>7</TotalTime>
  <ScaleCrop>false</ScaleCrop>
  <LinksUpToDate>false</LinksUpToDate>
  <CharactersWithSpaces>1188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2022-08-28T10:50:00Z</dcterms:created>
  <dc:creator>Rainnie</dc:creator>
  <cp:lastModifiedBy>曹晓瑾</cp:lastModifiedBy>
  <dcterms:modified xsi:type="dcterms:W3CDTF">2026-09-14T08:04:44Z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44CA0FDB42C7457CB0362BC952ECDEB5</vt:lpwstr>
  </property>
</Properties>
</file>