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4412D">
      <w:pPr>
        <w:pStyle w:val="5"/>
        <w:numPr>
          <w:ilvl w:val="0"/>
          <w:numId w:val="1"/>
        </w:numPr>
        <w:jc w:val="center"/>
        <w:rPr>
          <w:rFonts w:hint="eastAsia" w:ascii="方正小标宋简体" w:hAnsi="方正小标宋简体" w:eastAsia="方正小标宋简体" w:cs="方正小标宋简体"/>
          <w:b/>
          <w:sz w:val="36"/>
          <w:szCs w:val="36"/>
          <w:lang w:val="en-US" w:eastAsia="zh-CN"/>
        </w:rPr>
      </w:pPr>
      <w:bookmarkStart w:id="0" w:name="_Toc19720_WPSOffice_Level1"/>
      <w:bookmarkStart w:id="1" w:name="_Toc11357_WPSOffice_Level1"/>
      <w:bookmarkStart w:id="2" w:name="_Toc28241_WPSOffice_Level1"/>
      <w:bookmarkStart w:id="3" w:name="_Toc20396_WPSOffice_Level1"/>
      <w:r>
        <w:rPr>
          <w:rFonts w:hint="eastAsia" w:ascii="方正小标宋简体" w:hAnsi="方正小标宋简体" w:eastAsia="方正小标宋简体" w:cs="方正小标宋简体"/>
          <w:b/>
          <w:sz w:val="36"/>
          <w:szCs w:val="36"/>
          <w:lang w:val="en-US" w:eastAsia="zh-CN"/>
        </w:rPr>
        <w:t>供应商须知</w:t>
      </w:r>
    </w:p>
    <w:tbl>
      <w:tblPr>
        <w:tblStyle w:val="16"/>
        <w:tblW w:w="8716"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840"/>
        <w:gridCol w:w="1995"/>
        <w:gridCol w:w="5881"/>
      </w:tblGrid>
      <w:tr w14:paraId="77B024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9" w:hRule="atLeast"/>
          <w:tblHeader/>
        </w:trPr>
        <w:tc>
          <w:tcPr>
            <w:tcW w:w="840" w:type="dxa"/>
            <w:vAlign w:val="center"/>
          </w:tcPr>
          <w:p w14:paraId="5CF0F297">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条款号</w:t>
            </w:r>
          </w:p>
        </w:tc>
        <w:tc>
          <w:tcPr>
            <w:tcW w:w="1995" w:type="dxa"/>
            <w:vAlign w:val="center"/>
          </w:tcPr>
          <w:p w14:paraId="11336874">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条款名称</w:t>
            </w:r>
          </w:p>
        </w:tc>
        <w:tc>
          <w:tcPr>
            <w:tcW w:w="5881" w:type="dxa"/>
            <w:vAlign w:val="center"/>
          </w:tcPr>
          <w:p w14:paraId="56DB6C27">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编列内容</w:t>
            </w:r>
          </w:p>
        </w:tc>
      </w:tr>
      <w:tr w14:paraId="42AB0A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39" w:hRule="atLeast"/>
        </w:trPr>
        <w:tc>
          <w:tcPr>
            <w:tcW w:w="840" w:type="dxa"/>
            <w:vAlign w:val="center"/>
          </w:tcPr>
          <w:p w14:paraId="29C7EC8F">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1995" w:type="dxa"/>
            <w:vAlign w:val="center"/>
          </w:tcPr>
          <w:p w14:paraId="3EB9E667">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询价文件实质性要求的标识</w:t>
            </w:r>
          </w:p>
        </w:tc>
        <w:tc>
          <w:tcPr>
            <w:tcW w:w="5881" w:type="dxa"/>
            <w:vAlign w:val="center"/>
          </w:tcPr>
          <w:p w14:paraId="23CF6E0F">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询价文件中标识★的条款，均为实质性条款。</w:t>
            </w:r>
          </w:p>
        </w:tc>
      </w:tr>
      <w:tr w14:paraId="7342B3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294990CC">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1995" w:type="dxa"/>
            <w:vAlign w:val="center"/>
          </w:tcPr>
          <w:p w14:paraId="3F361AAA">
            <w:pPr>
              <w:autoSpaceDE w:val="0"/>
              <w:autoSpaceDN w:val="0"/>
              <w:adjustRightInd w:val="0"/>
              <w:snapToGrid w:val="0"/>
              <w:rPr>
                <w:rFonts w:hint="eastAsia" w:ascii="宋体" w:hAnsi="宋体" w:eastAsia="宋体" w:cs="宋体"/>
                <w:szCs w:val="21"/>
                <w:highlight w:val="none"/>
              </w:rPr>
            </w:pPr>
            <w:r>
              <w:rPr>
                <w:rFonts w:hint="eastAsia" w:ascii="宋体" w:hAnsi="宋体" w:cs="宋体"/>
                <w:szCs w:val="21"/>
                <w:highlight w:val="none"/>
                <w:lang w:eastAsia="zh-CN"/>
              </w:rPr>
              <w:t>响应文件</w:t>
            </w:r>
            <w:r>
              <w:rPr>
                <w:rFonts w:hint="eastAsia" w:ascii="宋体" w:hAnsi="宋体" w:eastAsia="宋体" w:cs="宋体"/>
                <w:szCs w:val="21"/>
                <w:highlight w:val="none"/>
              </w:rPr>
              <w:t>编制要求</w:t>
            </w:r>
          </w:p>
        </w:tc>
        <w:tc>
          <w:tcPr>
            <w:tcW w:w="5881" w:type="dxa"/>
            <w:vAlign w:val="center"/>
          </w:tcPr>
          <w:p w14:paraId="375BA27F">
            <w:pPr>
              <w:autoSpaceDE w:val="0"/>
              <w:autoSpaceDN w:val="0"/>
              <w:adjustRightInd w:val="0"/>
              <w:snapToGrid w:val="0"/>
              <w:spacing w:line="276" w:lineRule="auto"/>
              <w:rPr>
                <w:rFonts w:hint="eastAsia" w:ascii="宋体" w:hAnsi="宋体" w:eastAsia="宋体" w:cs="宋体"/>
                <w:szCs w:val="21"/>
                <w:highlight w:val="none"/>
              </w:rPr>
            </w:pPr>
            <w:r>
              <w:rPr>
                <w:rFonts w:hint="eastAsia" w:ascii="宋体" w:hAnsi="宋体" w:eastAsia="宋体" w:cs="宋体"/>
                <w:szCs w:val="21"/>
                <w:highlight w:val="none"/>
              </w:rPr>
              <w:t>1、签字或盖章要求：</w:t>
            </w:r>
          </w:p>
          <w:p w14:paraId="39BC027B">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cs="宋体"/>
                <w:szCs w:val="21"/>
                <w:highlight w:val="none"/>
                <w:lang w:eastAsia="zh-CN"/>
              </w:rPr>
              <w:t>响应文件</w:t>
            </w:r>
            <w:r>
              <w:rPr>
                <w:rFonts w:hint="eastAsia" w:ascii="宋体" w:hAnsi="宋体" w:eastAsia="宋体" w:cs="宋体"/>
                <w:szCs w:val="21"/>
                <w:highlight w:val="none"/>
              </w:rPr>
              <w:t>中凡出现供应商单位落款的地方应盖单位章。</w:t>
            </w:r>
          </w:p>
          <w:p w14:paraId="4DD28474">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cs="宋体"/>
                <w:szCs w:val="21"/>
                <w:highlight w:val="none"/>
                <w:lang w:eastAsia="zh-CN"/>
              </w:rPr>
              <w:t>响应文件</w:t>
            </w:r>
            <w:r>
              <w:rPr>
                <w:rFonts w:hint="eastAsia" w:ascii="宋体" w:hAnsi="宋体" w:eastAsia="宋体" w:cs="宋体"/>
                <w:szCs w:val="21"/>
                <w:highlight w:val="none"/>
              </w:rPr>
              <w:t>签字盖章必须符合以下其中一种：</w:t>
            </w:r>
          </w:p>
          <w:p w14:paraId="38A431FE">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1）供应商的法定代表人（负责人）或其授权的代理人逐页签字；</w:t>
            </w:r>
          </w:p>
          <w:p w14:paraId="459D9D60">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2）加盖供应商单位骑缝章；</w:t>
            </w:r>
          </w:p>
          <w:p w14:paraId="3345ACE1">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3）逐页加盖供应商单位印章。</w:t>
            </w:r>
          </w:p>
          <w:p w14:paraId="5DFD1231">
            <w:pPr>
              <w:autoSpaceDE w:val="0"/>
              <w:autoSpaceDN w:val="0"/>
              <w:adjustRightInd w:val="0"/>
              <w:snapToGrid w:val="0"/>
              <w:spacing w:line="276" w:lineRule="auto"/>
              <w:rPr>
                <w:rFonts w:hint="eastAsia" w:ascii="宋体" w:hAnsi="宋体" w:eastAsia="宋体" w:cs="宋体"/>
                <w:szCs w:val="21"/>
                <w:highlight w:val="none"/>
              </w:rPr>
            </w:pPr>
            <w:r>
              <w:rPr>
                <w:rFonts w:hint="eastAsia" w:ascii="宋体" w:hAnsi="宋体" w:cs="宋体"/>
                <w:szCs w:val="21"/>
                <w:highlight w:val="none"/>
                <w:lang w:val="en-US" w:eastAsia="zh-CN"/>
              </w:rPr>
              <w:t>2</w:t>
            </w:r>
            <w:r>
              <w:rPr>
                <w:rFonts w:hint="eastAsia" w:ascii="宋体" w:hAnsi="宋体" w:eastAsia="宋体" w:cs="宋体"/>
                <w:szCs w:val="21"/>
                <w:highlight w:val="none"/>
              </w:rPr>
              <w:t>、</w:t>
            </w:r>
            <w:r>
              <w:rPr>
                <w:rFonts w:hint="eastAsia" w:ascii="宋体" w:hAnsi="宋体" w:cs="宋体"/>
                <w:szCs w:val="21"/>
                <w:highlight w:val="none"/>
                <w:lang w:eastAsia="zh-CN"/>
              </w:rPr>
              <w:t>响应文件</w:t>
            </w:r>
            <w:r>
              <w:rPr>
                <w:rFonts w:hint="eastAsia" w:ascii="宋体" w:hAnsi="宋体" w:eastAsia="宋体" w:cs="宋体"/>
                <w:szCs w:val="21"/>
                <w:highlight w:val="none"/>
              </w:rPr>
              <w:t>的密封和标记要求</w:t>
            </w:r>
            <w:r>
              <w:rPr>
                <w:rFonts w:hint="eastAsia" w:ascii="宋体" w:hAnsi="宋体" w:cs="宋体"/>
                <w:szCs w:val="21"/>
                <w:highlight w:val="none"/>
                <w:lang w:eastAsia="zh-CN"/>
              </w:rPr>
              <w:t>：响应文件</w:t>
            </w:r>
            <w:r>
              <w:rPr>
                <w:rFonts w:hint="eastAsia" w:ascii="宋体" w:hAnsi="宋体" w:eastAsia="宋体" w:cs="宋体"/>
                <w:szCs w:val="21"/>
                <w:highlight w:val="none"/>
              </w:rPr>
              <w:t>应装订完整，密封后，加贴封条。</w:t>
            </w:r>
          </w:p>
        </w:tc>
      </w:tr>
      <w:tr w14:paraId="28FF114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47B8F7A8">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1995" w:type="dxa"/>
            <w:vAlign w:val="center"/>
          </w:tcPr>
          <w:p w14:paraId="0FB672E9">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应答有效期和报价具体要求</w:t>
            </w:r>
          </w:p>
        </w:tc>
        <w:tc>
          <w:tcPr>
            <w:tcW w:w="5881" w:type="dxa"/>
            <w:vAlign w:val="center"/>
          </w:tcPr>
          <w:p w14:paraId="04D06A91">
            <w:pPr>
              <w:rPr>
                <w:rFonts w:hint="eastAsia" w:ascii="宋体" w:hAnsi="宋体" w:eastAsia="宋体" w:cs="宋体"/>
                <w:highlight w:val="none"/>
              </w:rPr>
            </w:pPr>
            <w:r>
              <w:rPr>
                <w:rFonts w:hint="eastAsia" w:ascii="宋体" w:hAnsi="宋体" w:eastAsia="宋体" w:cs="宋体"/>
                <w:highlight w:val="none"/>
              </w:rPr>
              <w:t>1、报价具体要求</w:t>
            </w:r>
          </w:p>
          <w:p w14:paraId="4948CE8D">
            <w:pPr>
              <w:numPr>
                <w:ilvl w:val="0"/>
                <w:numId w:val="2"/>
              </w:numPr>
              <w:adjustRightInd w:val="0"/>
              <w:ind w:left="29" w:hanging="29"/>
              <w:rPr>
                <w:rFonts w:hint="eastAsia" w:ascii="宋体" w:hAnsi="宋体" w:eastAsia="宋体" w:cs="宋体"/>
                <w:highlight w:val="none"/>
              </w:rPr>
            </w:pPr>
            <w:r>
              <w:rPr>
                <w:rFonts w:hint="eastAsia" w:ascii="宋体" w:hAnsi="宋体" w:eastAsia="宋体" w:cs="宋体"/>
                <w:highlight w:val="none"/>
              </w:rPr>
              <w:t>供应商应根据自身具体情况及项目实际要求对本询价项目报价（注：保留小数点后2位</w:t>
            </w:r>
            <w:r>
              <w:rPr>
                <w:rFonts w:hint="eastAsia" w:ascii="宋体" w:hAnsi="宋体" w:cs="宋体"/>
                <w:highlight w:val="none"/>
                <w:lang w:eastAsia="zh-CN"/>
              </w:rPr>
              <w:t>）</w:t>
            </w:r>
            <w:r>
              <w:rPr>
                <w:rFonts w:hint="eastAsia" w:ascii="宋体" w:hAnsi="宋体" w:eastAsia="宋体" w:cs="宋体"/>
                <w:highlight w:val="none"/>
              </w:rPr>
              <w:t>。</w:t>
            </w:r>
          </w:p>
          <w:p w14:paraId="4ADD1533">
            <w:pPr>
              <w:numPr>
                <w:ilvl w:val="0"/>
                <w:numId w:val="2"/>
              </w:numPr>
              <w:adjustRightInd w:val="0"/>
              <w:ind w:left="29" w:hanging="29"/>
              <w:rPr>
                <w:rFonts w:hint="eastAsia" w:ascii="宋体" w:hAnsi="宋体" w:eastAsia="宋体" w:cs="宋体"/>
                <w:highlight w:val="none"/>
              </w:rPr>
            </w:pPr>
            <w:r>
              <w:rPr>
                <w:rFonts w:hint="eastAsia" w:ascii="宋体" w:hAnsi="宋体" w:eastAsia="宋体" w:cs="宋体"/>
                <w:highlight w:val="none"/>
              </w:rPr>
              <w:t>除合同另有规定外，</w:t>
            </w:r>
            <w:r>
              <w:rPr>
                <w:rFonts w:hint="eastAsia" w:ascii="宋体" w:hAnsi="宋体" w:cs="宋体"/>
                <w:highlight w:val="none"/>
                <w:lang w:val="en-US" w:eastAsia="zh-CN"/>
              </w:rPr>
              <w:t>供应商的报</w:t>
            </w:r>
            <w:r>
              <w:rPr>
                <w:rFonts w:hint="eastAsia" w:ascii="宋体" w:hAnsi="宋体" w:eastAsia="宋体" w:cs="宋体"/>
                <w:highlight w:val="none"/>
              </w:rPr>
              <w:t>价已包括供应商为完成本合同规定的工作所承担的全部费用，包括成本、税金、利润等，并包含了应由供应商承担的义务、责任和风险所发生的费用。</w:t>
            </w:r>
          </w:p>
          <w:p w14:paraId="28A63990">
            <w:pPr>
              <w:numPr>
                <w:ilvl w:val="0"/>
                <w:numId w:val="2"/>
              </w:numPr>
              <w:adjustRightInd w:val="0"/>
              <w:ind w:left="29" w:hanging="29"/>
              <w:rPr>
                <w:rFonts w:hint="eastAsia" w:ascii="宋体" w:hAnsi="宋体" w:eastAsia="宋体" w:cs="宋体"/>
                <w:highlight w:val="none"/>
              </w:rPr>
            </w:pPr>
            <w:r>
              <w:rPr>
                <w:rFonts w:hint="eastAsia" w:ascii="宋体" w:hAnsi="宋体" w:eastAsia="宋体" w:cs="宋体"/>
                <w:highlight w:val="none"/>
              </w:rPr>
              <w:t>供应商作出的报价为一次性报价，除非采购人要求，供应商在报价截止日期之后，不得主动对报价做出任何修改。</w:t>
            </w:r>
          </w:p>
          <w:p w14:paraId="37B556D2">
            <w:pPr>
              <w:numPr>
                <w:ilvl w:val="0"/>
                <w:numId w:val="2"/>
              </w:numPr>
              <w:adjustRightInd w:val="0"/>
              <w:ind w:left="29" w:hanging="29"/>
              <w:rPr>
                <w:rFonts w:hint="eastAsia" w:ascii="宋体" w:hAnsi="宋体" w:eastAsia="宋体" w:cs="宋体"/>
                <w:highlight w:val="none"/>
              </w:rPr>
            </w:pPr>
            <w:r>
              <w:rPr>
                <w:rFonts w:hint="eastAsia" w:ascii="宋体" w:hAnsi="宋体" w:eastAsia="宋体" w:cs="宋体"/>
                <w:szCs w:val="21"/>
                <w:highlight w:val="none"/>
              </w:rPr>
              <w:t>★</w:t>
            </w:r>
            <w:r>
              <w:rPr>
                <w:rFonts w:hint="eastAsia" w:ascii="宋体" w:hAnsi="宋体" w:eastAsia="宋体" w:cs="宋体"/>
                <w:b/>
                <w:bCs/>
                <w:highlight w:val="none"/>
              </w:rPr>
              <w:t>报价人须</w:t>
            </w:r>
            <w:r>
              <w:rPr>
                <w:rFonts w:hint="eastAsia" w:ascii="宋体" w:hAnsi="宋体" w:cs="宋体"/>
                <w:b/>
                <w:bCs/>
                <w:highlight w:val="none"/>
                <w:lang w:val="en-US" w:eastAsia="zh-CN"/>
              </w:rPr>
              <w:t>承诺</w:t>
            </w:r>
            <w:r>
              <w:rPr>
                <w:rFonts w:hint="eastAsia" w:ascii="宋体" w:hAnsi="宋体" w:eastAsia="宋体" w:cs="宋体"/>
                <w:b/>
                <w:bCs/>
                <w:highlight w:val="none"/>
              </w:rPr>
              <w:t>提供增值税</w:t>
            </w:r>
            <w:r>
              <w:rPr>
                <w:rFonts w:hint="eastAsia" w:ascii="宋体" w:hAnsi="宋体" w:eastAsia="宋体" w:cs="宋体"/>
                <w:b/>
                <w:bCs/>
                <w:highlight w:val="none"/>
                <w:lang w:val="en-US" w:eastAsia="zh-CN"/>
              </w:rPr>
              <w:t>专用</w:t>
            </w:r>
            <w:r>
              <w:rPr>
                <w:rFonts w:hint="eastAsia" w:ascii="宋体" w:hAnsi="宋体" w:eastAsia="宋体" w:cs="宋体"/>
                <w:b/>
                <w:bCs/>
                <w:highlight w:val="none"/>
              </w:rPr>
              <w:t>发票</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税法规定不允许开具专票的项目除外</w:t>
            </w:r>
            <w:r>
              <w:rPr>
                <w:rFonts w:hint="eastAsia" w:ascii="宋体" w:hAnsi="宋体" w:eastAsia="宋体" w:cs="宋体"/>
                <w:b/>
                <w:bCs/>
                <w:highlight w:val="none"/>
                <w:lang w:eastAsia="zh-CN"/>
              </w:rPr>
              <w:t>）</w:t>
            </w:r>
            <w:r>
              <w:rPr>
                <w:rFonts w:hint="eastAsia" w:ascii="宋体" w:hAnsi="宋体" w:cs="宋体"/>
                <w:b/>
                <w:bCs/>
                <w:highlight w:val="none"/>
                <w:lang w:eastAsia="zh-CN"/>
              </w:rPr>
              <w:t>。</w:t>
            </w:r>
          </w:p>
          <w:p w14:paraId="630E6BA2">
            <w:pPr>
              <w:numPr>
                <w:ilvl w:val="0"/>
                <w:numId w:val="2"/>
              </w:numPr>
              <w:adjustRightInd w:val="0"/>
              <w:ind w:left="29" w:hanging="29"/>
              <w:rPr>
                <w:rFonts w:hint="eastAsia" w:ascii="宋体" w:hAnsi="宋体" w:eastAsia="宋体" w:cs="宋体"/>
                <w:highlight w:val="none"/>
              </w:rPr>
            </w:pPr>
            <w:r>
              <w:rPr>
                <w:rFonts w:hint="eastAsia" w:ascii="宋体" w:hAnsi="宋体" w:cs="宋体"/>
                <w:b w:val="0"/>
                <w:bCs w:val="0"/>
                <w:highlight w:val="none"/>
                <w:lang w:val="en-US" w:eastAsia="zh-CN"/>
              </w:rPr>
              <w:t>报价表格式</w:t>
            </w:r>
            <w:r>
              <w:rPr>
                <w:rFonts w:hint="eastAsia" w:ascii="宋体" w:hAnsi="宋体" w:eastAsia="宋体" w:cs="宋体"/>
                <w:highlight w:val="none"/>
              </w:rPr>
              <w:t>详见询价文件第</w:t>
            </w:r>
            <w:r>
              <w:rPr>
                <w:rFonts w:hint="eastAsia" w:ascii="宋体" w:hAnsi="宋体" w:cs="宋体"/>
                <w:highlight w:val="none"/>
                <w:lang w:val="en-US" w:eastAsia="zh-CN"/>
              </w:rPr>
              <w:t>六</w:t>
            </w:r>
            <w:r>
              <w:rPr>
                <w:rFonts w:hint="eastAsia" w:ascii="宋体" w:hAnsi="宋体" w:eastAsia="宋体" w:cs="宋体"/>
                <w:highlight w:val="none"/>
              </w:rPr>
              <w:t>章《九、报价</w:t>
            </w:r>
            <w:r>
              <w:rPr>
                <w:rFonts w:hint="eastAsia" w:ascii="宋体" w:hAnsi="宋体" w:cs="宋体"/>
                <w:highlight w:val="none"/>
                <w:lang w:val="en-US" w:eastAsia="zh-CN"/>
              </w:rPr>
              <w:t>函</w:t>
            </w:r>
            <w:r>
              <w:rPr>
                <w:rFonts w:hint="eastAsia" w:ascii="宋体" w:hAnsi="宋体" w:eastAsia="宋体" w:cs="宋体"/>
                <w:highlight w:val="none"/>
              </w:rPr>
              <w:t>》。</w:t>
            </w:r>
          </w:p>
          <w:p w14:paraId="78B11AEA">
            <w:pPr>
              <w:pStyle w:val="2"/>
              <w:ind w:left="0" w:leftChars="0" w:firstLine="0" w:firstLineChars="0"/>
              <w:rPr>
                <w:rFonts w:hint="eastAsia" w:ascii="宋体" w:hAnsi="宋体" w:eastAsia="宋体" w:cs="宋体"/>
                <w:highlight w:val="none"/>
              </w:rPr>
            </w:pPr>
            <w:r>
              <w:rPr>
                <w:rFonts w:hint="eastAsia" w:ascii="宋体" w:hAnsi="宋体" w:eastAsia="宋体" w:cs="宋体"/>
                <w:kern w:val="2"/>
                <w:sz w:val="21"/>
                <w:szCs w:val="24"/>
                <w:highlight w:val="none"/>
              </w:rPr>
              <w:t>2、应答有效期：</w:t>
            </w:r>
            <w:r>
              <w:rPr>
                <w:rFonts w:hint="eastAsia" w:ascii="宋体" w:hAnsi="宋体" w:eastAsia="宋体" w:cs="宋体"/>
                <w:kern w:val="2"/>
                <w:sz w:val="21"/>
                <w:szCs w:val="24"/>
                <w:highlight w:val="none"/>
                <w:u w:val="single"/>
              </w:rPr>
              <w:t xml:space="preserve">  </w:t>
            </w:r>
            <w:r>
              <w:rPr>
                <w:rFonts w:hint="eastAsia" w:ascii="宋体" w:hAnsi="宋体" w:eastAsia="宋体" w:cs="宋体"/>
                <w:kern w:val="2"/>
                <w:sz w:val="21"/>
                <w:szCs w:val="24"/>
                <w:highlight w:val="none"/>
                <w:u w:val="single"/>
                <w:lang w:val="en-US" w:eastAsia="zh-CN"/>
              </w:rPr>
              <w:t>6</w:t>
            </w:r>
            <w:r>
              <w:rPr>
                <w:rFonts w:hint="eastAsia" w:ascii="宋体" w:hAnsi="宋体" w:eastAsia="宋体" w:cs="宋体"/>
                <w:kern w:val="2"/>
                <w:sz w:val="21"/>
                <w:szCs w:val="24"/>
                <w:highlight w:val="none"/>
                <w:u w:val="single"/>
              </w:rPr>
              <w:t xml:space="preserve">0  </w:t>
            </w:r>
            <w:r>
              <w:rPr>
                <w:rFonts w:hint="eastAsia" w:ascii="宋体" w:hAnsi="宋体" w:eastAsia="宋体" w:cs="宋体"/>
                <w:kern w:val="2"/>
                <w:sz w:val="21"/>
                <w:szCs w:val="24"/>
                <w:highlight w:val="none"/>
              </w:rPr>
              <w:t>天</w:t>
            </w:r>
          </w:p>
        </w:tc>
      </w:tr>
      <w:tr w14:paraId="6491B67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198" w:hRule="atLeast"/>
        </w:trPr>
        <w:tc>
          <w:tcPr>
            <w:tcW w:w="840" w:type="dxa"/>
            <w:vAlign w:val="center"/>
          </w:tcPr>
          <w:p w14:paraId="2A99D8EF">
            <w:pPr>
              <w:autoSpaceDE w:val="0"/>
              <w:autoSpaceDN w:val="0"/>
              <w:adjustRightInd w:val="0"/>
              <w:snapToGrid w:val="0"/>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4</w:t>
            </w:r>
          </w:p>
        </w:tc>
        <w:tc>
          <w:tcPr>
            <w:tcW w:w="1995" w:type="dxa"/>
            <w:vAlign w:val="center"/>
          </w:tcPr>
          <w:p w14:paraId="16F736B3">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成交候选人推荐原则</w:t>
            </w:r>
          </w:p>
        </w:tc>
        <w:tc>
          <w:tcPr>
            <w:tcW w:w="5881" w:type="dxa"/>
            <w:vAlign w:val="center"/>
          </w:tcPr>
          <w:p w14:paraId="2111B806">
            <w:pPr>
              <w:autoSpaceDE w:val="0"/>
              <w:autoSpaceDN w:val="0"/>
              <w:adjustRightInd w:val="0"/>
              <w:snapToGrid w:val="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在满足采购文件实质性要求的条件下，</w:t>
            </w:r>
            <w:r>
              <w:rPr>
                <w:rFonts w:hint="eastAsia" w:ascii="宋体" w:hAnsi="宋体" w:eastAsia="宋体" w:cs="宋体"/>
                <w:color w:val="auto"/>
                <w:sz w:val="21"/>
                <w:szCs w:val="21"/>
                <w:highlight w:val="none"/>
                <w:lang w:eastAsia="zh-CN"/>
              </w:rPr>
              <w:t>由</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lang w:eastAsia="zh-CN"/>
              </w:rPr>
              <w:t>小组（</w:t>
            </w:r>
            <w:r>
              <w:rPr>
                <w:rFonts w:hint="eastAsia" w:ascii="宋体" w:hAnsi="宋体" w:eastAsia="宋体" w:cs="宋体"/>
                <w:color w:val="auto"/>
                <w:sz w:val="21"/>
                <w:szCs w:val="21"/>
                <w:highlight w:val="none"/>
                <w:lang w:val="en-US" w:eastAsia="zh-CN"/>
              </w:rPr>
              <w:t>由采购人组建</w:t>
            </w:r>
            <w:r>
              <w:rPr>
                <w:rFonts w:hint="eastAsia" w:ascii="宋体" w:hAnsi="宋体" w:eastAsia="宋体" w:cs="宋体"/>
                <w:color w:val="auto"/>
                <w:sz w:val="21"/>
                <w:szCs w:val="21"/>
                <w:highlight w:val="none"/>
                <w:lang w:eastAsia="zh-CN"/>
              </w:rPr>
              <w:t>）综合考虑各报价商的资质、报价、实施方案、类似业绩案例等内容，以</w:t>
            </w:r>
            <w:r>
              <w:rPr>
                <w:rFonts w:hint="eastAsia" w:ascii="宋体" w:hAnsi="宋体" w:eastAsia="宋体" w:cs="宋体"/>
                <w:color w:val="auto"/>
                <w:sz w:val="21"/>
                <w:szCs w:val="21"/>
                <w:highlight w:val="none"/>
                <w:lang w:val="en-US" w:eastAsia="zh-CN"/>
              </w:rPr>
              <w:t>评分</w:t>
            </w:r>
            <w:r>
              <w:rPr>
                <w:rFonts w:hint="eastAsia" w:ascii="宋体" w:hAnsi="宋体" w:eastAsia="宋体" w:cs="宋体"/>
                <w:color w:val="auto"/>
                <w:sz w:val="21"/>
                <w:szCs w:val="21"/>
                <w:highlight w:val="none"/>
                <w:lang w:eastAsia="zh-CN"/>
              </w:rPr>
              <w:t>方式评选出一名成交候选人</w:t>
            </w:r>
            <w:r>
              <w:rPr>
                <w:rFonts w:hint="eastAsia" w:ascii="宋体" w:hAnsi="宋体" w:eastAsia="宋体" w:cs="宋体"/>
                <w:color w:val="auto"/>
                <w:szCs w:val="21"/>
                <w:highlight w:val="none"/>
              </w:rPr>
              <w:t>。</w:t>
            </w:r>
          </w:p>
          <w:p w14:paraId="68452BAE">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r>
              <w:rPr>
                <w:rFonts w:hint="eastAsia" w:ascii="宋体" w:hAnsi="宋体" w:cs="宋体"/>
                <w:color w:val="auto"/>
                <w:szCs w:val="21"/>
                <w:highlight w:val="none"/>
                <w:lang w:eastAsia="zh-CN"/>
              </w:rPr>
              <w:t>不得</w:t>
            </w:r>
            <w:r>
              <w:rPr>
                <w:rFonts w:hint="eastAsia" w:ascii="宋体" w:hAnsi="宋体" w:eastAsia="宋体" w:cs="宋体"/>
                <w:color w:val="auto"/>
                <w:szCs w:val="21"/>
                <w:highlight w:val="none"/>
              </w:rPr>
              <w:t>在企业的采购活动或履行合同中因违反国家法律法规受到行政处罚、被依法列为失信被执行人、出现过重大事件，否则采购人有权重新组织采购，且采购人无需承担任何责任。其中，重大事件包括但不限于采购活动及履行合同中弄虚作假骗取中标行为、串通投标行为、伪造检测结果行为、不按照报价文件的应答结果与采购人签订合同、不按照合同约定到货（安装）经催告后仍未履行的行为等。</w:t>
            </w:r>
          </w:p>
          <w:p w14:paraId="1C48B21C">
            <w:pPr>
              <w:pStyle w:val="2"/>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rPr>
              <w:t>在第一成交候选人</w:t>
            </w:r>
            <w:r>
              <w:rPr>
                <w:rFonts w:hint="eastAsia" w:ascii="宋体" w:hAnsi="宋体" w:eastAsia="宋体" w:cs="宋体"/>
                <w:color w:val="auto"/>
                <w:kern w:val="2"/>
                <w:sz w:val="21"/>
                <w:szCs w:val="21"/>
                <w:highlight w:val="none"/>
                <w:lang w:val="en-US" w:eastAsia="zh-CN"/>
              </w:rPr>
              <w:t>撤销</w:t>
            </w:r>
            <w:r>
              <w:rPr>
                <w:rFonts w:hint="eastAsia" w:ascii="宋体" w:hAnsi="宋体" w:eastAsia="宋体" w:cs="宋体"/>
                <w:color w:val="auto"/>
                <w:kern w:val="2"/>
                <w:sz w:val="21"/>
                <w:szCs w:val="21"/>
                <w:highlight w:val="none"/>
              </w:rPr>
              <w:t>报价或放弃成交的，采购人重新组织询价采购。</w:t>
            </w:r>
          </w:p>
        </w:tc>
      </w:tr>
      <w:tr w14:paraId="6D0BE9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42" w:hRule="atLeast"/>
        </w:trPr>
        <w:tc>
          <w:tcPr>
            <w:tcW w:w="840" w:type="dxa"/>
            <w:vAlign w:val="center"/>
          </w:tcPr>
          <w:p w14:paraId="4E60AAF5">
            <w:pPr>
              <w:autoSpaceDE w:val="0"/>
              <w:autoSpaceDN w:val="0"/>
              <w:adjustRightInd w:val="0"/>
              <w:snapToGrid w:val="0"/>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5</w:t>
            </w:r>
          </w:p>
        </w:tc>
        <w:tc>
          <w:tcPr>
            <w:tcW w:w="1995" w:type="dxa"/>
            <w:vAlign w:val="center"/>
          </w:tcPr>
          <w:p w14:paraId="20BCB836">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其他</w:t>
            </w:r>
          </w:p>
        </w:tc>
        <w:tc>
          <w:tcPr>
            <w:tcW w:w="5881" w:type="dxa"/>
            <w:vAlign w:val="center"/>
          </w:tcPr>
          <w:p w14:paraId="16237FA5">
            <w:pPr>
              <w:adjustRightInd w:val="0"/>
              <w:rPr>
                <w:rFonts w:hint="eastAsia" w:ascii="宋体" w:hAnsi="宋体" w:eastAsia="宋体" w:cs="宋体"/>
                <w:szCs w:val="21"/>
                <w:highlight w:val="none"/>
              </w:rPr>
            </w:pPr>
            <w:r>
              <w:rPr>
                <w:rFonts w:hint="eastAsia" w:ascii="宋体" w:hAnsi="宋体" w:eastAsia="宋体" w:cs="宋体"/>
                <w:szCs w:val="21"/>
                <w:highlight w:val="none"/>
              </w:rPr>
              <w:t>采购结果</w:t>
            </w:r>
            <w:r>
              <w:rPr>
                <w:rFonts w:hint="eastAsia" w:ascii="宋体" w:hAnsi="宋体" w:cs="宋体"/>
                <w:szCs w:val="21"/>
                <w:highlight w:val="none"/>
                <w:lang w:val="en-US" w:eastAsia="zh-CN"/>
              </w:rPr>
              <w:t>经采购人确认后，</w:t>
            </w:r>
            <w:r>
              <w:rPr>
                <w:rFonts w:hint="eastAsia" w:ascii="宋体" w:hAnsi="宋体" w:eastAsia="宋体" w:cs="宋体"/>
                <w:szCs w:val="21"/>
                <w:highlight w:val="none"/>
              </w:rPr>
              <w:t>采购结果不另行公示。</w:t>
            </w:r>
          </w:p>
        </w:tc>
      </w:tr>
    </w:tbl>
    <w:p w14:paraId="58CA8C6D">
      <w:pPr>
        <w:pStyle w:val="5"/>
        <w:numPr>
          <w:ilvl w:val="0"/>
          <w:numId w:val="1"/>
        </w:numPr>
        <w:jc w:val="center"/>
        <w:rPr>
          <w:rFonts w:hint="eastAsia" w:ascii="方正小标宋简体" w:hAnsi="方正小标宋简体" w:eastAsia="方正小标宋简体" w:cs="方正小标宋简体"/>
          <w:b/>
          <w:sz w:val="36"/>
          <w:szCs w:val="36"/>
          <w:lang w:val="en-US" w:eastAsia="zh-CN"/>
        </w:rPr>
      </w:pPr>
      <w:bookmarkStart w:id="4" w:name="_Toc26678"/>
      <w:bookmarkStart w:id="5" w:name="_Toc447265271"/>
      <w:bookmarkStart w:id="6" w:name="_Toc447265557"/>
      <w:r>
        <w:rPr>
          <w:rFonts w:hint="eastAsia" w:ascii="方正小标宋简体" w:hAnsi="方正小标宋简体" w:eastAsia="方正小标宋简体" w:cs="方正小标宋简体"/>
          <w:b/>
          <w:sz w:val="36"/>
          <w:szCs w:val="36"/>
          <w:lang w:val="en-US" w:eastAsia="zh-CN"/>
        </w:rPr>
        <w:t>评审办法</w:t>
      </w:r>
      <w:bookmarkEnd w:id="4"/>
      <w:bookmarkEnd w:id="5"/>
      <w:bookmarkEnd w:id="6"/>
    </w:p>
    <w:p w14:paraId="088BFCAA">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eastAsia" w:ascii="宋体" w:hAnsi="宋体" w:eastAsia="宋体" w:cs="宋体"/>
          <w:b/>
          <w:bCs w:val="0"/>
          <w:kern w:val="0"/>
          <w:sz w:val="28"/>
          <w:szCs w:val="28"/>
          <w:highlight w:val="none"/>
        </w:rPr>
      </w:pPr>
      <w:bookmarkStart w:id="7" w:name="_Toc24289"/>
      <w:r>
        <w:rPr>
          <w:rFonts w:hint="eastAsia" w:ascii="宋体" w:hAnsi="宋体" w:eastAsia="宋体" w:cs="宋体"/>
          <w:b/>
          <w:bCs w:val="0"/>
          <w:kern w:val="0"/>
          <w:sz w:val="28"/>
          <w:szCs w:val="28"/>
          <w:highlight w:val="none"/>
        </w:rPr>
        <w:t>评审办法前附表</w:t>
      </w:r>
      <w:bookmarkEnd w:id="7"/>
    </w:p>
    <w:tbl>
      <w:tblPr>
        <w:tblStyle w:val="16"/>
        <w:tblW w:w="50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102"/>
        <w:gridCol w:w="2332"/>
        <w:gridCol w:w="4704"/>
      </w:tblGrid>
      <w:tr w14:paraId="19FD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10" w:type="pct"/>
            <w:gridSpan w:val="2"/>
            <w:vAlign w:val="center"/>
          </w:tcPr>
          <w:p w14:paraId="56091D11">
            <w:pPr>
              <w:snapToGrid w:val="0"/>
              <w:jc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条款号</w:t>
            </w:r>
          </w:p>
        </w:tc>
        <w:tc>
          <w:tcPr>
            <w:tcW w:w="1289" w:type="pct"/>
            <w:vAlign w:val="center"/>
          </w:tcPr>
          <w:p w14:paraId="5B19A156">
            <w:pPr>
              <w:snapToGrid w:val="0"/>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评审因素</w:t>
            </w:r>
          </w:p>
        </w:tc>
        <w:tc>
          <w:tcPr>
            <w:tcW w:w="2600" w:type="pct"/>
            <w:vAlign w:val="center"/>
          </w:tcPr>
          <w:p w14:paraId="6A3CB4EE">
            <w:pPr>
              <w:snapToGrid w:val="0"/>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评审标准</w:t>
            </w:r>
          </w:p>
        </w:tc>
      </w:tr>
      <w:tr w14:paraId="278E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01" w:type="pct"/>
            <w:vMerge w:val="restart"/>
            <w:vAlign w:val="center"/>
          </w:tcPr>
          <w:p w14:paraId="68448A0C">
            <w:pPr>
              <w:snapToGrid w:val="0"/>
              <w:rPr>
                <w:rFonts w:hint="eastAsia" w:ascii="宋体" w:hAnsi="宋体" w:eastAsia="宋体" w:cs="宋体"/>
                <w:sz w:val="21"/>
                <w:szCs w:val="21"/>
                <w:highlight w:val="none"/>
              </w:rPr>
            </w:pPr>
            <w:r>
              <w:rPr>
                <w:rFonts w:hint="eastAsia" w:ascii="宋体" w:hAnsi="宋体" w:eastAsia="宋体" w:cs="宋体"/>
                <w:sz w:val="21"/>
                <w:szCs w:val="21"/>
                <w:highlight w:val="none"/>
              </w:rPr>
              <w:t>初步评审</w:t>
            </w:r>
          </w:p>
        </w:tc>
        <w:tc>
          <w:tcPr>
            <w:tcW w:w="609" w:type="pct"/>
            <w:vMerge w:val="restart"/>
            <w:vAlign w:val="center"/>
          </w:tcPr>
          <w:p w14:paraId="75F7CAE4">
            <w:pPr>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形式及响应性评审</w:t>
            </w:r>
          </w:p>
        </w:tc>
        <w:tc>
          <w:tcPr>
            <w:tcW w:w="1289" w:type="pct"/>
            <w:vAlign w:val="center"/>
          </w:tcPr>
          <w:p w14:paraId="4BFF84B7">
            <w:pPr>
              <w:spacing w:line="440" w:lineRule="exact"/>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w:t>
            </w:r>
          </w:p>
        </w:tc>
        <w:tc>
          <w:tcPr>
            <w:tcW w:w="2600" w:type="pct"/>
            <w:vAlign w:val="center"/>
          </w:tcPr>
          <w:p w14:paraId="785C40BC">
            <w:pPr>
              <w:rPr>
                <w:rFonts w:hint="eastAsia" w:ascii="宋体" w:hAnsi="宋体" w:eastAsia="宋体" w:cs="宋体"/>
                <w:sz w:val="21"/>
                <w:szCs w:val="21"/>
                <w:highlight w:val="none"/>
              </w:rPr>
            </w:pPr>
            <w:r>
              <w:rPr>
                <w:rFonts w:hint="eastAsia" w:ascii="宋体" w:hAnsi="宋体" w:eastAsia="宋体" w:cs="宋体"/>
                <w:sz w:val="21"/>
                <w:szCs w:val="21"/>
                <w:highlight w:val="none"/>
              </w:rPr>
              <w:t>与</w:t>
            </w: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rPr>
              <w:t>营业执照一致</w:t>
            </w:r>
          </w:p>
        </w:tc>
      </w:tr>
      <w:tr w14:paraId="4090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5A0001CA">
            <w:pPr>
              <w:snapToGrid w:val="0"/>
              <w:jc w:val="center"/>
              <w:rPr>
                <w:rFonts w:hint="eastAsia" w:ascii="宋体" w:hAnsi="宋体" w:eastAsia="宋体" w:cs="宋体"/>
                <w:sz w:val="21"/>
                <w:szCs w:val="21"/>
                <w:highlight w:val="none"/>
              </w:rPr>
            </w:pPr>
          </w:p>
        </w:tc>
        <w:tc>
          <w:tcPr>
            <w:tcW w:w="609" w:type="pct"/>
            <w:vMerge w:val="continue"/>
          </w:tcPr>
          <w:p w14:paraId="463F3469">
            <w:pPr>
              <w:snapToGrid w:val="0"/>
              <w:jc w:val="center"/>
              <w:rPr>
                <w:rFonts w:hint="eastAsia" w:ascii="宋体" w:hAnsi="宋体" w:eastAsia="宋体" w:cs="宋体"/>
                <w:sz w:val="21"/>
                <w:szCs w:val="21"/>
                <w:highlight w:val="none"/>
              </w:rPr>
            </w:pPr>
          </w:p>
        </w:tc>
        <w:tc>
          <w:tcPr>
            <w:tcW w:w="1289" w:type="pct"/>
            <w:vAlign w:val="center"/>
          </w:tcPr>
          <w:p w14:paraId="095CF3E5">
            <w:pPr>
              <w:spacing w:line="440" w:lineRule="exact"/>
              <w:jc w:val="center"/>
              <w:rPr>
                <w:rFonts w:hint="eastAsia" w:ascii="宋体" w:hAnsi="宋体" w:eastAsia="宋体" w:cs="宋体"/>
                <w:sz w:val="21"/>
                <w:szCs w:val="21"/>
                <w:highlight w:val="none"/>
              </w:rPr>
            </w:pPr>
            <w:r>
              <w:rPr>
                <w:rFonts w:hint="eastAsia" w:ascii="宋体" w:hAnsi="宋体" w:cs="宋体"/>
                <w:bCs/>
                <w:kern w:val="0"/>
                <w:sz w:val="21"/>
                <w:szCs w:val="21"/>
                <w:highlight w:val="none"/>
                <w:lang w:eastAsia="zh-CN"/>
              </w:rPr>
              <w:t>响应文件</w:t>
            </w:r>
            <w:r>
              <w:rPr>
                <w:rFonts w:hint="eastAsia" w:ascii="宋体" w:hAnsi="宋体" w:eastAsia="宋体" w:cs="宋体"/>
                <w:bCs/>
                <w:kern w:val="0"/>
                <w:sz w:val="21"/>
                <w:szCs w:val="21"/>
                <w:highlight w:val="none"/>
              </w:rPr>
              <w:t>格式</w:t>
            </w:r>
          </w:p>
        </w:tc>
        <w:tc>
          <w:tcPr>
            <w:tcW w:w="2600" w:type="pct"/>
            <w:vAlign w:val="center"/>
          </w:tcPr>
          <w:p w14:paraId="5CCA9E83">
            <w:pPr>
              <w:rPr>
                <w:rFonts w:hint="eastAsia" w:ascii="宋体" w:hAnsi="宋体" w:eastAsia="宋体" w:cs="宋体"/>
                <w:sz w:val="21"/>
                <w:szCs w:val="21"/>
                <w:highlight w:val="none"/>
              </w:rPr>
            </w:pPr>
            <w:r>
              <w:rPr>
                <w:rFonts w:hint="eastAsia" w:ascii="宋体" w:hAnsi="宋体" w:eastAsia="宋体" w:cs="宋体"/>
                <w:sz w:val="21"/>
                <w:szCs w:val="21"/>
                <w:highlight w:val="none"/>
              </w:rPr>
              <w:t>应答函、法定代表人身份证明、法定代表人授权委托书按询价文件提供的格式和要求提交</w:t>
            </w:r>
          </w:p>
        </w:tc>
      </w:tr>
      <w:tr w14:paraId="692A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2F2E56A8">
            <w:pPr>
              <w:snapToGrid w:val="0"/>
              <w:ind w:firstLine="420" w:firstLineChars="200"/>
              <w:jc w:val="center"/>
              <w:rPr>
                <w:rFonts w:hint="eastAsia" w:ascii="宋体" w:hAnsi="宋体" w:eastAsia="宋体" w:cs="宋体"/>
                <w:sz w:val="21"/>
                <w:szCs w:val="21"/>
                <w:highlight w:val="none"/>
              </w:rPr>
            </w:pPr>
          </w:p>
        </w:tc>
        <w:tc>
          <w:tcPr>
            <w:tcW w:w="609" w:type="pct"/>
            <w:vMerge w:val="continue"/>
          </w:tcPr>
          <w:p w14:paraId="1C56F7BF">
            <w:pPr>
              <w:snapToGrid w:val="0"/>
              <w:jc w:val="center"/>
              <w:rPr>
                <w:rFonts w:hint="eastAsia" w:ascii="宋体" w:hAnsi="宋体" w:eastAsia="宋体" w:cs="宋体"/>
                <w:sz w:val="21"/>
                <w:szCs w:val="21"/>
                <w:highlight w:val="none"/>
              </w:rPr>
            </w:pPr>
          </w:p>
        </w:tc>
        <w:tc>
          <w:tcPr>
            <w:tcW w:w="1289" w:type="pct"/>
            <w:vAlign w:val="center"/>
          </w:tcPr>
          <w:p w14:paraId="29B34B7B">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应答报价</w:t>
            </w:r>
          </w:p>
        </w:tc>
        <w:tc>
          <w:tcPr>
            <w:tcW w:w="2600" w:type="pct"/>
            <w:vAlign w:val="center"/>
          </w:tcPr>
          <w:p w14:paraId="7B7C6920">
            <w:pPr>
              <w:rPr>
                <w:rFonts w:hint="eastAsia" w:ascii="宋体" w:hAnsi="宋体" w:eastAsia="宋体" w:cs="宋体"/>
                <w:sz w:val="21"/>
                <w:szCs w:val="21"/>
                <w:highlight w:val="none"/>
              </w:rPr>
            </w:pPr>
            <w:r>
              <w:rPr>
                <w:rFonts w:hint="eastAsia" w:ascii="宋体" w:hAnsi="宋体" w:eastAsia="宋体" w:cs="宋体"/>
                <w:sz w:val="21"/>
                <w:szCs w:val="21"/>
                <w:highlight w:val="none"/>
              </w:rPr>
              <w:t>应答报价表按询价文件提供的格式和要求提交</w:t>
            </w:r>
          </w:p>
        </w:tc>
      </w:tr>
      <w:tr w14:paraId="091A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3AD9EA2F">
            <w:pPr>
              <w:snapToGrid w:val="0"/>
              <w:ind w:firstLine="420" w:firstLineChars="200"/>
              <w:jc w:val="center"/>
              <w:rPr>
                <w:rFonts w:hint="eastAsia" w:ascii="宋体" w:hAnsi="宋体" w:eastAsia="宋体" w:cs="宋体"/>
                <w:sz w:val="21"/>
                <w:szCs w:val="21"/>
                <w:highlight w:val="none"/>
              </w:rPr>
            </w:pPr>
          </w:p>
        </w:tc>
        <w:tc>
          <w:tcPr>
            <w:tcW w:w="609" w:type="pct"/>
            <w:vMerge w:val="continue"/>
          </w:tcPr>
          <w:p w14:paraId="4F5DD3D5">
            <w:pPr>
              <w:snapToGrid w:val="0"/>
              <w:jc w:val="center"/>
              <w:rPr>
                <w:rFonts w:hint="eastAsia" w:ascii="宋体" w:hAnsi="宋体" w:eastAsia="宋体" w:cs="宋体"/>
                <w:sz w:val="21"/>
                <w:szCs w:val="21"/>
                <w:highlight w:val="none"/>
              </w:rPr>
            </w:pPr>
          </w:p>
        </w:tc>
        <w:tc>
          <w:tcPr>
            <w:tcW w:w="1289" w:type="pct"/>
          </w:tcPr>
          <w:p w14:paraId="51999D7C">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实质性条款偏离情况</w:t>
            </w:r>
          </w:p>
        </w:tc>
        <w:tc>
          <w:tcPr>
            <w:tcW w:w="2600" w:type="pct"/>
            <w:vAlign w:val="center"/>
          </w:tcPr>
          <w:p w14:paraId="4875AF3F">
            <w:pPr>
              <w:rPr>
                <w:rFonts w:hint="eastAsia" w:ascii="宋体" w:hAnsi="宋体" w:eastAsia="宋体" w:cs="宋体"/>
                <w:sz w:val="21"/>
                <w:szCs w:val="21"/>
                <w:highlight w:val="none"/>
              </w:rPr>
            </w:pPr>
            <w:r>
              <w:rPr>
                <w:rFonts w:hint="eastAsia" w:ascii="宋体" w:hAnsi="宋体" w:eastAsia="宋体" w:cs="宋体"/>
                <w:bCs/>
                <w:kern w:val="0"/>
                <w:sz w:val="21"/>
                <w:szCs w:val="21"/>
                <w:highlight w:val="none"/>
              </w:rPr>
              <w:t>满足询价文件实质性条款（“★”项否决</w:t>
            </w:r>
            <w:r>
              <w:rPr>
                <w:rFonts w:hint="eastAsia" w:ascii="宋体" w:hAnsi="宋体" w:eastAsia="宋体" w:cs="宋体"/>
                <w:sz w:val="21"/>
                <w:szCs w:val="21"/>
                <w:highlight w:val="none"/>
              </w:rPr>
              <w:t>应答</w:t>
            </w:r>
            <w:r>
              <w:rPr>
                <w:rFonts w:hint="eastAsia" w:ascii="宋体" w:hAnsi="宋体" w:eastAsia="宋体" w:cs="宋体"/>
                <w:bCs/>
                <w:kern w:val="0"/>
                <w:sz w:val="21"/>
                <w:szCs w:val="21"/>
                <w:highlight w:val="none"/>
              </w:rPr>
              <w:t>的关键条款）</w:t>
            </w:r>
          </w:p>
        </w:tc>
      </w:tr>
      <w:tr w14:paraId="2437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3266590B">
            <w:pPr>
              <w:snapToGrid w:val="0"/>
              <w:ind w:firstLine="420" w:firstLineChars="200"/>
              <w:jc w:val="center"/>
              <w:rPr>
                <w:rFonts w:hint="eastAsia" w:ascii="宋体" w:hAnsi="宋体" w:eastAsia="宋体" w:cs="宋体"/>
                <w:sz w:val="21"/>
                <w:szCs w:val="21"/>
                <w:highlight w:val="none"/>
              </w:rPr>
            </w:pPr>
          </w:p>
        </w:tc>
        <w:tc>
          <w:tcPr>
            <w:tcW w:w="609" w:type="pct"/>
            <w:vMerge w:val="continue"/>
          </w:tcPr>
          <w:p w14:paraId="5816902B">
            <w:pPr>
              <w:snapToGrid w:val="0"/>
              <w:jc w:val="center"/>
              <w:rPr>
                <w:rFonts w:hint="eastAsia" w:ascii="宋体" w:hAnsi="宋体" w:eastAsia="宋体" w:cs="宋体"/>
                <w:sz w:val="21"/>
                <w:szCs w:val="21"/>
                <w:highlight w:val="none"/>
              </w:rPr>
            </w:pPr>
          </w:p>
        </w:tc>
        <w:tc>
          <w:tcPr>
            <w:tcW w:w="1289" w:type="pct"/>
          </w:tcPr>
          <w:p w14:paraId="3DFD1BA2">
            <w:pPr>
              <w:spacing w:line="440" w:lineRule="exact"/>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的签署和盖章</w:t>
            </w:r>
          </w:p>
        </w:tc>
        <w:tc>
          <w:tcPr>
            <w:tcW w:w="2600" w:type="pct"/>
            <w:vAlign w:val="center"/>
          </w:tcPr>
          <w:p w14:paraId="71201E43">
            <w:pPr>
              <w:rPr>
                <w:rFonts w:hint="eastAsia" w:ascii="宋体" w:hAnsi="宋体" w:eastAsia="宋体" w:cs="宋体"/>
                <w:sz w:val="21"/>
                <w:szCs w:val="21"/>
                <w:highlight w:val="none"/>
              </w:rPr>
            </w:pP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的签字、盖章须符合询价文件第二章供应商须知“2.</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编制要求”要求</w:t>
            </w:r>
          </w:p>
        </w:tc>
      </w:tr>
      <w:tr w14:paraId="38DC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42045091">
            <w:pPr>
              <w:snapToGrid w:val="0"/>
              <w:ind w:firstLine="420" w:firstLineChars="200"/>
              <w:jc w:val="center"/>
              <w:rPr>
                <w:rFonts w:hint="eastAsia" w:ascii="宋体" w:hAnsi="宋体" w:eastAsia="宋体" w:cs="宋体"/>
                <w:sz w:val="21"/>
                <w:szCs w:val="21"/>
                <w:highlight w:val="none"/>
              </w:rPr>
            </w:pPr>
          </w:p>
        </w:tc>
        <w:tc>
          <w:tcPr>
            <w:tcW w:w="609" w:type="pct"/>
            <w:vMerge w:val="restart"/>
            <w:vAlign w:val="center"/>
          </w:tcPr>
          <w:p w14:paraId="183CEDFB">
            <w:pPr>
              <w:snapToGrid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资格评审</w:t>
            </w:r>
          </w:p>
        </w:tc>
        <w:tc>
          <w:tcPr>
            <w:tcW w:w="1289" w:type="pct"/>
            <w:vAlign w:val="center"/>
          </w:tcPr>
          <w:p w14:paraId="55505E69">
            <w:pPr>
              <w:snapToGrid w:val="0"/>
              <w:jc w:val="center"/>
              <w:rPr>
                <w:rFonts w:hint="eastAsia" w:ascii="宋体" w:hAnsi="宋体" w:eastAsia="宋体" w:cs="宋体"/>
                <w:sz w:val="21"/>
                <w:szCs w:val="21"/>
                <w:highlight w:val="none"/>
              </w:rPr>
            </w:pPr>
            <w:r>
              <w:rPr>
                <w:rFonts w:hint="eastAsia" w:ascii="宋体" w:hAnsi="宋体" w:eastAsia="宋体" w:cs="宋体"/>
                <w:color w:val="333333"/>
                <w:sz w:val="21"/>
                <w:szCs w:val="21"/>
                <w:highlight w:val="none"/>
              </w:rPr>
              <w:t>具有独立承担民事责任能力</w:t>
            </w:r>
          </w:p>
        </w:tc>
        <w:tc>
          <w:tcPr>
            <w:tcW w:w="2600" w:type="pct"/>
            <w:vAlign w:val="center"/>
          </w:tcPr>
          <w:p w14:paraId="143ACB45">
            <w:pPr>
              <w:snapToGrid w:val="0"/>
              <w:rPr>
                <w:rFonts w:hint="eastAsia" w:ascii="宋体" w:hAnsi="宋体" w:eastAsia="宋体" w:cs="宋体"/>
                <w:sz w:val="21"/>
                <w:szCs w:val="21"/>
                <w:highlight w:val="none"/>
                <w:lang w:eastAsia="zh-CN"/>
              </w:rPr>
            </w:pPr>
            <w:r>
              <w:rPr>
                <w:rFonts w:hint="eastAsia" w:cs="宋体"/>
                <w:color w:val="333333"/>
                <w:sz w:val="21"/>
                <w:szCs w:val="21"/>
                <w:highlight w:val="none"/>
                <w:lang w:val="en-US" w:eastAsia="zh-CN"/>
              </w:rPr>
              <w:t>供应商</w:t>
            </w:r>
            <w:r>
              <w:rPr>
                <w:rFonts w:hint="eastAsia" w:ascii="宋体" w:hAnsi="宋体" w:eastAsia="宋体" w:cs="宋体"/>
                <w:color w:val="333333"/>
                <w:sz w:val="21"/>
                <w:szCs w:val="21"/>
                <w:highlight w:val="none"/>
              </w:rPr>
              <w:t>须</w:t>
            </w:r>
            <w:r>
              <w:rPr>
                <w:rFonts w:hint="eastAsia" w:ascii="宋体" w:hAnsi="宋体" w:eastAsia="宋体" w:cs="宋体"/>
                <w:color w:val="333333"/>
                <w:sz w:val="21"/>
                <w:szCs w:val="21"/>
                <w:highlight w:val="none"/>
                <w:lang w:val="en-US" w:eastAsia="zh-CN"/>
              </w:rPr>
              <w:t>为</w:t>
            </w:r>
            <w:r>
              <w:rPr>
                <w:rFonts w:hint="eastAsia" w:ascii="宋体" w:hAnsi="宋体" w:eastAsia="宋体" w:cs="宋体"/>
                <w:color w:val="333333"/>
                <w:sz w:val="21"/>
                <w:szCs w:val="21"/>
                <w:highlight w:val="none"/>
              </w:rPr>
              <w:t>在中华人民共和国境内注册的具有独立承担民事责任能力的法人</w:t>
            </w:r>
            <w:r>
              <w:rPr>
                <w:rFonts w:hint="eastAsia" w:cs="宋体"/>
                <w:color w:val="333333"/>
                <w:sz w:val="21"/>
                <w:szCs w:val="21"/>
                <w:highlight w:val="none"/>
                <w:lang w:val="en-US" w:eastAsia="zh-CN"/>
              </w:rPr>
              <w:t>或其他组织</w:t>
            </w:r>
            <w:r>
              <w:rPr>
                <w:rFonts w:hint="eastAsia" w:ascii="宋体" w:hAnsi="宋体" w:eastAsia="宋体" w:cs="宋体"/>
                <w:color w:val="333333"/>
                <w:sz w:val="21"/>
                <w:szCs w:val="21"/>
                <w:highlight w:val="none"/>
              </w:rPr>
              <w:t>，提供营业执照或</w:t>
            </w:r>
            <w:r>
              <w:rPr>
                <w:rFonts w:hint="eastAsia" w:cs="宋体"/>
                <w:color w:val="333333"/>
                <w:sz w:val="21"/>
                <w:szCs w:val="21"/>
                <w:highlight w:val="none"/>
                <w:lang w:val="en-US" w:eastAsia="zh-CN"/>
              </w:rPr>
              <w:t>事业</w:t>
            </w:r>
            <w:r>
              <w:rPr>
                <w:rFonts w:hint="eastAsia" w:ascii="宋体" w:hAnsi="宋体" w:eastAsia="宋体" w:cs="宋体"/>
                <w:color w:val="333333"/>
                <w:sz w:val="21"/>
                <w:szCs w:val="21"/>
                <w:highlight w:val="none"/>
              </w:rPr>
              <w:t>法人</w:t>
            </w:r>
            <w:r>
              <w:rPr>
                <w:rFonts w:hint="eastAsia" w:cs="宋体"/>
                <w:color w:val="333333"/>
                <w:sz w:val="21"/>
                <w:szCs w:val="21"/>
                <w:highlight w:val="none"/>
                <w:lang w:val="en-US" w:eastAsia="zh-CN"/>
              </w:rPr>
              <w:t>登记</w:t>
            </w:r>
            <w:r>
              <w:rPr>
                <w:rFonts w:hint="eastAsia" w:ascii="宋体" w:hAnsi="宋体" w:eastAsia="宋体" w:cs="宋体"/>
                <w:color w:val="333333"/>
                <w:sz w:val="21"/>
                <w:szCs w:val="21"/>
                <w:highlight w:val="none"/>
              </w:rPr>
              <w:t>证书</w:t>
            </w:r>
            <w:r>
              <w:rPr>
                <w:rFonts w:hint="eastAsia" w:cs="宋体"/>
                <w:color w:val="333333"/>
                <w:sz w:val="21"/>
                <w:szCs w:val="21"/>
                <w:highlight w:val="none"/>
                <w:lang w:val="en-US" w:eastAsia="zh-CN"/>
              </w:rPr>
              <w:t>复印件（分公司投标须得到总公司授权，同时提供总公司营业执照及盖章授权函）</w:t>
            </w:r>
          </w:p>
        </w:tc>
      </w:tr>
      <w:tr w14:paraId="06E8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7BC09F98">
            <w:pPr>
              <w:snapToGrid w:val="0"/>
              <w:ind w:firstLine="420" w:firstLineChars="200"/>
              <w:jc w:val="center"/>
              <w:rPr>
                <w:rFonts w:hint="eastAsia" w:ascii="宋体" w:hAnsi="宋体" w:eastAsia="宋体" w:cs="宋体"/>
                <w:sz w:val="21"/>
                <w:szCs w:val="21"/>
                <w:highlight w:val="none"/>
              </w:rPr>
            </w:pPr>
          </w:p>
        </w:tc>
        <w:tc>
          <w:tcPr>
            <w:tcW w:w="609" w:type="pct"/>
            <w:vMerge w:val="continue"/>
            <w:vAlign w:val="center"/>
          </w:tcPr>
          <w:p w14:paraId="78C05115">
            <w:pPr>
              <w:snapToGrid w:val="0"/>
              <w:jc w:val="center"/>
              <w:rPr>
                <w:rFonts w:hint="eastAsia" w:ascii="宋体" w:hAnsi="宋体" w:eastAsia="宋体" w:cs="宋体"/>
                <w:sz w:val="21"/>
                <w:szCs w:val="21"/>
                <w:highlight w:val="none"/>
              </w:rPr>
            </w:pPr>
          </w:p>
        </w:tc>
        <w:tc>
          <w:tcPr>
            <w:tcW w:w="1289" w:type="pct"/>
            <w:vAlign w:val="center"/>
          </w:tcPr>
          <w:p w14:paraId="79DB77BF">
            <w:pPr>
              <w:snapToGrid w:val="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具备服务能力</w:t>
            </w:r>
          </w:p>
        </w:tc>
        <w:tc>
          <w:tcPr>
            <w:tcW w:w="2600" w:type="pct"/>
            <w:vAlign w:val="center"/>
          </w:tcPr>
          <w:p w14:paraId="7C8F007E">
            <w:pPr>
              <w:snapToGrid w:val="0"/>
              <w:rPr>
                <w:rFonts w:hint="eastAsia" w:ascii="宋体" w:hAnsi="宋体" w:eastAsia="宋体" w:cs="宋体"/>
                <w:sz w:val="21"/>
                <w:szCs w:val="21"/>
                <w:highlight w:val="none"/>
              </w:rPr>
            </w:pPr>
            <w:r>
              <w:rPr>
                <w:rFonts w:hint="eastAsia" w:ascii="宋体" w:hAnsi="宋体" w:eastAsia="宋体" w:cs="宋体"/>
                <w:i w:val="0"/>
                <w:iCs w:val="0"/>
                <w:color w:val="auto"/>
                <w:kern w:val="2"/>
                <w:sz w:val="21"/>
                <w:szCs w:val="21"/>
                <w:lang w:val="en-US" w:eastAsia="zh-CN" w:bidi="ar-SA"/>
              </w:rPr>
              <w:t>供应商应具备承担本采购项目的能力</w:t>
            </w:r>
            <w:r>
              <w:rPr>
                <w:rFonts w:hint="eastAsia" w:ascii="宋体" w:hAnsi="宋体" w:eastAsia="宋体" w:cs="宋体"/>
                <w:color w:val="333333"/>
                <w:sz w:val="21"/>
                <w:szCs w:val="21"/>
                <w:highlight w:val="none"/>
                <w:lang w:eastAsia="zh-CN"/>
              </w:rPr>
              <w:t>（</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4055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72EA08D0">
            <w:pPr>
              <w:snapToGrid w:val="0"/>
              <w:ind w:firstLine="420" w:firstLineChars="200"/>
              <w:jc w:val="center"/>
              <w:rPr>
                <w:rFonts w:hint="eastAsia" w:ascii="宋体" w:hAnsi="宋体" w:eastAsia="宋体" w:cs="宋体"/>
                <w:sz w:val="21"/>
                <w:szCs w:val="21"/>
                <w:highlight w:val="none"/>
              </w:rPr>
            </w:pPr>
          </w:p>
        </w:tc>
        <w:tc>
          <w:tcPr>
            <w:tcW w:w="609" w:type="pct"/>
            <w:vMerge w:val="continue"/>
            <w:vAlign w:val="center"/>
          </w:tcPr>
          <w:p w14:paraId="16BA2F8C">
            <w:pPr>
              <w:snapToGrid w:val="0"/>
              <w:jc w:val="center"/>
              <w:rPr>
                <w:rFonts w:hint="eastAsia" w:ascii="宋体" w:hAnsi="宋体" w:eastAsia="宋体" w:cs="宋体"/>
                <w:sz w:val="21"/>
                <w:szCs w:val="21"/>
                <w:highlight w:val="none"/>
              </w:rPr>
            </w:pPr>
          </w:p>
        </w:tc>
        <w:tc>
          <w:tcPr>
            <w:tcW w:w="1289" w:type="pct"/>
            <w:vAlign w:val="center"/>
          </w:tcPr>
          <w:p w14:paraId="17257779">
            <w:pPr>
              <w:snapToGrid w:val="0"/>
              <w:jc w:val="center"/>
              <w:rPr>
                <w:rFonts w:hint="eastAsia" w:ascii="宋体" w:hAnsi="宋体" w:eastAsia="宋体" w:cs="宋体"/>
                <w:sz w:val="21"/>
                <w:szCs w:val="21"/>
                <w:highlight w:val="none"/>
              </w:rPr>
            </w:pPr>
            <w:r>
              <w:rPr>
                <w:rFonts w:hint="eastAsia" w:ascii="宋体" w:hAnsi="宋体" w:eastAsia="宋体" w:cs="宋体"/>
                <w:bCs/>
                <w:color w:val="000000"/>
                <w:kern w:val="0"/>
                <w:sz w:val="21"/>
                <w:szCs w:val="21"/>
                <w:highlight w:val="none"/>
              </w:rPr>
              <w:t>信誉要求</w:t>
            </w:r>
          </w:p>
        </w:tc>
        <w:tc>
          <w:tcPr>
            <w:tcW w:w="2600" w:type="pct"/>
            <w:vAlign w:val="center"/>
          </w:tcPr>
          <w:p w14:paraId="052E3025">
            <w:pPr>
              <w:snapToGrid w:val="0"/>
              <w:rPr>
                <w:rFonts w:hint="eastAsia" w:ascii="宋体" w:hAnsi="宋体" w:eastAsia="宋体" w:cs="宋体"/>
                <w:sz w:val="21"/>
                <w:szCs w:val="21"/>
                <w:highlight w:val="none"/>
              </w:rPr>
            </w:pPr>
            <w:r>
              <w:rPr>
                <w:rFonts w:hint="eastAsia" w:ascii="宋体" w:hAnsi="宋体" w:eastAsia="宋体" w:cs="宋体"/>
                <w:i w:val="0"/>
                <w:iCs w:val="0"/>
                <w:color w:val="auto"/>
                <w:kern w:val="2"/>
                <w:sz w:val="21"/>
                <w:szCs w:val="21"/>
                <w:lang w:val="en-US" w:eastAsia="zh-CN" w:bidi="ar-SA"/>
              </w:rPr>
              <w:t>供应商参与本采购活动时，未被列入国家企业信用信息公示系统的经营异常名录、严重违法失信企业名单</w:t>
            </w:r>
            <w:r>
              <w:rPr>
                <w:rFonts w:hint="eastAsia" w:ascii="宋体" w:hAnsi="宋体" w:eastAsia="宋体" w:cs="宋体"/>
                <w:color w:val="333333"/>
                <w:sz w:val="21"/>
                <w:szCs w:val="21"/>
                <w:highlight w:val="none"/>
              </w:rPr>
              <w:t>。</w:t>
            </w:r>
            <w:r>
              <w:rPr>
                <w:rFonts w:hint="eastAsia" w:ascii="宋体" w:hAnsi="宋体" w:eastAsia="宋体" w:cs="宋体"/>
                <w:color w:val="333333"/>
                <w:sz w:val="21"/>
                <w:szCs w:val="21"/>
                <w:highlight w:val="none"/>
                <w:lang w:eastAsia="zh-CN"/>
              </w:rPr>
              <w:t>（</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483D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2BC84D71">
            <w:pPr>
              <w:snapToGrid w:val="0"/>
              <w:ind w:firstLine="420" w:firstLineChars="200"/>
              <w:jc w:val="center"/>
              <w:rPr>
                <w:rFonts w:hint="eastAsia" w:ascii="宋体" w:hAnsi="宋体" w:eastAsia="宋体" w:cs="宋体"/>
                <w:sz w:val="21"/>
                <w:szCs w:val="21"/>
                <w:highlight w:val="none"/>
              </w:rPr>
            </w:pPr>
          </w:p>
        </w:tc>
        <w:tc>
          <w:tcPr>
            <w:tcW w:w="609" w:type="pct"/>
            <w:vMerge w:val="continue"/>
            <w:vAlign w:val="center"/>
          </w:tcPr>
          <w:p w14:paraId="718FE1AC">
            <w:pPr>
              <w:snapToGrid w:val="0"/>
              <w:jc w:val="center"/>
              <w:rPr>
                <w:rFonts w:hint="eastAsia" w:ascii="宋体" w:hAnsi="宋体" w:eastAsia="宋体" w:cs="宋体"/>
                <w:sz w:val="21"/>
                <w:szCs w:val="21"/>
                <w:highlight w:val="none"/>
              </w:rPr>
            </w:pPr>
          </w:p>
        </w:tc>
        <w:tc>
          <w:tcPr>
            <w:tcW w:w="1289" w:type="pct"/>
            <w:vAlign w:val="center"/>
          </w:tcPr>
          <w:p w14:paraId="12059628">
            <w:pPr>
              <w:snapToGrid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应答唯一性</w:t>
            </w:r>
          </w:p>
        </w:tc>
        <w:tc>
          <w:tcPr>
            <w:tcW w:w="2600" w:type="pct"/>
            <w:vAlign w:val="center"/>
          </w:tcPr>
          <w:p w14:paraId="557AD5EA">
            <w:pPr>
              <w:snapToGrid w:val="0"/>
              <w:rPr>
                <w:rFonts w:hint="eastAsia" w:ascii="宋体" w:hAnsi="宋体" w:eastAsia="宋体" w:cs="宋体"/>
                <w:sz w:val="21"/>
                <w:szCs w:val="21"/>
                <w:highlight w:val="none"/>
              </w:rPr>
            </w:pPr>
            <w:r>
              <w:rPr>
                <w:rFonts w:hint="eastAsia" w:ascii="宋体" w:hAnsi="宋体" w:eastAsia="宋体" w:cs="宋体"/>
                <w:color w:val="333333"/>
                <w:sz w:val="21"/>
                <w:szCs w:val="21"/>
                <w:highlight w:val="none"/>
                <w:lang w:eastAsia="zh-CN"/>
              </w:rPr>
              <w:t>单位负责人为同一人或者存在直接控股、管理关系的不同供应商，不得</w:t>
            </w:r>
            <w:r>
              <w:rPr>
                <w:rFonts w:hint="eastAsia" w:ascii="宋体" w:hAnsi="宋体" w:cs="宋体"/>
                <w:color w:val="333333"/>
                <w:sz w:val="21"/>
                <w:szCs w:val="21"/>
                <w:highlight w:val="none"/>
                <w:lang w:val="en-US" w:eastAsia="zh-CN"/>
              </w:rPr>
              <w:t>同时</w:t>
            </w:r>
            <w:r>
              <w:rPr>
                <w:rFonts w:hint="eastAsia" w:ascii="宋体" w:hAnsi="宋体" w:eastAsia="宋体" w:cs="宋体"/>
                <w:color w:val="333333"/>
                <w:sz w:val="21"/>
                <w:szCs w:val="21"/>
                <w:highlight w:val="none"/>
                <w:lang w:eastAsia="zh-CN"/>
              </w:rPr>
              <w:t>参加本项目的采购活动（</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50ED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1A4A40B0">
            <w:pPr>
              <w:snapToGrid w:val="0"/>
              <w:ind w:firstLine="420" w:firstLineChars="200"/>
              <w:jc w:val="center"/>
              <w:rPr>
                <w:rFonts w:hint="eastAsia" w:ascii="宋体" w:hAnsi="宋体" w:eastAsia="宋体" w:cs="宋体"/>
                <w:sz w:val="21"/>
                <w:szCs w:val="21"/>
                <w:highlight w:val="none"/>
              </w:rPr>
            </w:pPr>
          </w:p>
        </w:tc>
        <w:tc>
          <w:tcPr>
            <w:tcW w:w="609" w:type="pct"/>
            <w:vMerge w:val="continue"/>
            <w:vAlign w:val="center"/>
          </w:tcPr>
          <w:p w14:paraId="6B8F93A5">
            <w:pPr>
              <w:snapToGrid w:val="0"/>
              <w:jc w:val="center"/>
              <w:rPr>
                <w:rFonts w:hint="eastAsia" w:ascii="宋体" w:hAnsi="宋体" w:eastAsia="宋体" w:cs="宋体"/>
                <w:sz w:val="21"/>
                <w:szCs w:val="21"/>
                <w:highlight w:val="none"/>
              </w:rPr>
            </w:pPr>
          </w:p>
        </w:tc>
        <w:tc>
          <w:tcPr>
            <w:tcW w:w="1289" w:type="pct"/>
            <w:vAlign w:val="center"/>
          </w:tcPr>
          <w:p w14:paraId="4DAF2A79">
            <w:pPr>
              <w:snapToGrid w:val="0"/>
              <w:jc w:val="center"/>
              <w:rPr>
                <w:rFonts w:hint="eastAsia" w:ascii="宋体" w:hAnsi="宋体" w:eastAsia="宋体" w:cs="宋体"/>
                <w:sz w:val="21"/>
                <w:szCs w:val="21"/>
                <w:highlight w:val="none"/>
              </w:rPr>
            </w:pPr>
            <w:r>
              <w:rPr>
                <w:rFonts w:hint="eastAsia" w:ascii="宋体" w:hAnsi="宋体" w:eastAsia="宋体" w:cs="宋体"/>
                <w:bCs/>
                <w:color w:val="000000"/>
                <w:kern w:val="0"/>
                <w:sz w:val="21"/>
                <w:szCs w:val="21"/>
                <w:highlight w:val="none"/>
                <w:lang w:eastAsia="zh-CN"/>
              </w:rPr>
              <w:t>其他要求</w:t>
            </w:r>
          </w:p>
        </w:tc>
        <w:tc>
          <w:tcPr>
            <w:tcW w:w="2600" w:type="pct"/>
            <w:vAlign w:val="center"/>
          </w:tcPr>
          <w:p w14:paraId="1D127E29">
            <w:pPr>
              <w:snapToGrid w:val="0"/>
              <w:rPr>
                <w:rFonts w:hint="eastAsia" w:ascii="宋体" w:hAnsi="宋体" w:eastAsia="宋体" w:cs="宋体"/>
                <w:sz w:val="21"/>
                <w:szCs w:val="21"/>
                <w:highlight w:val="none"/>
              </w:rPr>
            </w:pPr>
            <w:r>
              <w:rPr>
                <w:rFonts w:hint="eastAsia" w:ascii="宋体" w:hAnsi="宋体" w:eastAsia="宋体" w:cs="宋体"/>
                <w:color w:val="333333"/>
                <w:sz w:val="21"/>
                <w:szCs w:val="21"/>
                <w:highlight w:val="none"/>
                <w:lang w:eastAsia="zh-CN"/>
              </w:rPr>
              <w:t>本项目不接受联合体报价，不得转包或分包。供应商应对所有的采购内容进行报价，不允许仅对部分内容报价（</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1135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01" w:type="pct"/>
            <w:vAlign w:val="center"/>
          </w:tcPr>
          <w:p w14:paraId="2683BCAA">
            <w:pPr>
              <w:snapToGrid w:val="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综合评分法</w:t>
            </w:r>
          </w:p>
        </w:tc>
        <w:tc>
          <w:tcPr>
            <w:tcW w:w="4498" w:type="pct"/>
            <w:gridSpan w:val="3"/>
            <w:vAlign w:val="center"/>
          </w:tcPr>
          <w:p w14:paraId="4AA9D2AA">
            <w:pPr>
              <w:snapToGrid w:val="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本项目采用</w:t>
            </w:r>
            <w:r>
              <w:rPr>
                <w:rFonts w:hint="eastAsia" w:ascii="宋体" w:hAnsi="宋体" w:cs="宋体"/>
                <w:b/>
                <w:bCs/>
                <w:color w:val="auto"/>
                <w:sz w:val="21"/>
                <w:szCs w:val="21"/>
                <w:highlight w:val="none"/>
                <w:lang w:val="en-US" w:eastAsia="zh-CN"/>
              </w:rPr>
              <w:t>综合评分法</w:t>
            </w:r>
            <w:r>
              <w:rPr>
                <w:rFonts w:hint="eastAsia" w:ascii="宋体" w:hAnsi="宋体" w:eastAsia="宋体" w:cs="宋体"/>
                <w:color w:val="auto"/>
                <w:sz w:val="21"/>
                <w:szCs w:val="21"/>
                <w:highlight w:val="none"/>
                <w:lang w:eastAsia="zh-CN"/>
              </w:rPr>
              <w:t>，即在符合</w:t>
            </w:r>
            <w:r>
              <w:rPr>
                <w:rFonts w:hint="eastAsia" w:ascii="宋体" w:hAnsi="宋体" w:eastAsia="宋体" w:cs="宋体"/>
                <w:color w:val="auto"/>
                <w:sz w:val="21"/>
                <w:szCs w:val="21"/>
                <w:highlight w:val="none"/>
                <w:lang w:val="en-US" w:eastAsia="zh-CN"/>
              </w:rPr>
              <w:t>采购文件初步评审</w:t>
            </w:r>
            <w:r>
              <w:rPr>
                <w:rFonts w:hint="eastAsia" w:ascii="宋体" w:hAnsi="宋体" w:eastAsia="宋体" w:cs="宋体"/>
                <w:color w:val="auto"/>
                <w:sz w:val="21"/>
                <w:szCs w:val="21"/>
                <w:highlight w:val="none"/>
                <w:lang w:eastAsia="zh-CN"/>
              </w:rPr>
              <w:t>相关要求的前提下，由</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lang w:eastAsia="zh-CN"/>
              </w:rPr>
              <w:t>小组（</w:t>
            </w:r>
            <w:r>
              <w:rPr>
                <w:rFonts w:hint="eastAsia" w:ascii="宋体" w:hAnsi="宋体" w:eastAsia="宋体" w:cs="宋体"/>
                <w:color w:val="auto"/>
                <w:sz w:val="21"/>
                <w:szCs w:val="21"/>
                <w:highlight w:val="none"/>
                <w:lang w:val="en-US" w:eastAsia="zh-CN"/>
              </w:rPr>
              <w:t>由采购人组建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根据</w:t>
            </w:r>
            <w:r>
              <w:rPr>
                <w:rFonts w:hint="eastAsia" w:ascii="宋体" w:hAnsi="宋体" w:eastAsia="宋体" w:cs="宋体"/>
                <w:b/>
                <w:bCs/>
                <w:color w:val="auto"/>
                <w:sz w:val="21"/>
                <w:szCs w:val="21"/>
                <w:highlight w:val="none"/>
                <w:lang w:val="en-US" w:eastAsia="zh-CN"/>
              </w:rPr>
              <w:t>后附的</w:t>
            </w:r>
            <w:r>
              <w:rPr>
                <w:rFonts w:hint="eastAsia" w:ascii="宋体" w:hAnsi="宋体" w:eastAsia="宋体" w:cs="宋体"/>
                <w:b/>
                <w:bCs/>
                <w:color w:val="auto"/>
                <w:sz w:val="21"/>
                <w:szCs w:val="21"/>
                <w:highlight w:val="none"/>
                <w:lang w:eastAsia="zh-CN"/>
              </w:rPr>
              <w:t>评分标准</w:t>
            </w:r>
            <w:r>
              <w:rPr>
                <w:rFonts w:hint="eastAsia" w:ascii="宋体" w:hAnsi="宋体" w:eastAsia="宋体" w:cs="宋体"/>
                <w:color w:val="auto"/>
                <w:sz w:val="21"/>
                <w:szCs w:val="21"/>
                <w:highlight w:val="none"/>
                <w:lang w:eastAsia="zh-CN"/>
              </w:rPr>
              <w:t>对各报价商的资质、报价、案例等内容进行评审，得分最高者为中选供应商</w:t>
            </w:r>
            <w:r>
              <w:rPr>
                <w:rFonts w:hint="eastAsia" w:ascii="宋体" w:hAnsi="宋体" w:cs="宋体"/>
                <w:color w:val="auto"/>
                <w:sz w:val="21"/>
                <w:szCs w:val="21"/>
                <w:highlight w:val="none"/>
                <w:lang w:val="en-US" w:eastAsia="zh-CN"/>
              </w:rPr>
              <w:t>。</w:t>
            </w:r>
          </w:p>
        </w:tc>
      </w:tr>
    </w:tbl>
    <w:p w14:paraId="6D6F992E">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bookmarkStart w:id="8" w:name="_Toc478566081"/>
      <w:bookmarkStart w:id="9" w:name="_Toc20635"/>
      <w:bookmarkStart w:id="10" w:name="_Toc478566273"/>
      <w:bookmarkStart w:id="11" w:name="_Toc474148037"/>
      <w:bookmarkStart w:id="12" w:name="_Toc478565718"/>
      <w:bookmarkStart w:id="13" w:name="_Toc68859970"/>
      <w:bookmarkStart w:id="14" w:name="_Toc478566439"/>
    </w:p>
    <w:p w14:paraId="0A952489">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55553C71">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5CA0A180">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076F9BA7">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0A458603">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62E1E5BE">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3B5DFDF0">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p>
    <w:p w14:paraId="3F305223">
      <w:pPr>
        <w:rPr>
          <w:rFonts w:hint="default"/>
          <w:lang w:val="en-US" w:eastAsia="zh-CN"/>
        </w:rPr>
      </w:pPr>
    </w:p>
    <w:p w14:paraId="03A40255">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kern w:val="0"/>
          <w:sz w:val="28"/>
          <w:szCs w:val="28"/>
          <w:highlight w:val="none"/>
          <w:lang w:val="en-US" w:eastAsia="zh-CN"/>
        </w:rPr>
      </w:pPr>
      <w:r>
        <w:rPr>
          <w:rFonts w:hint="default" w:ascii="宋体" w:hAnsi="宋体" w:eastAsia="宋体" w:cs="宋体"/>
          <w:b/>
          <w:bCs w:val="0"/>
          <w:kern w:val="0"/>
          <w:sz w:val="28"/>
          <w:szCs w:val="28"/>
          <w:highlight w:val="none"/>
          <w:lang w:val="en-US" w:eastAsia="zh-CN"/>
        </w:rPr>
        <w:t>评分标准</w:t>
      </w:r>
      <w:r>
        <w:rPr>
          <w:rFonts w:hint="eastAsia" w:ascii="宋体" w:hAnsi="宋体" w:eastAsia="宋体" w:cs="宋体"/>
          <w:b/>
          <w:bCs w:val="0"/>
          <w:kern w:val="0"/>
          <w:sz w:val="28"/>
          <w:szCs w:val="28"/>
          <w:highlight w:val="none"/>
          <w:lang w:val="en-US" w:eastAsia="zh-CN"/>
        </w:rPr>
        <w:t>表</w:t>
      </w:r>
    </w:p>
    <w:p w14:paraId="68E803B7">
      <w:pPr>
        <w:pStyle w:val="5"/>
        <w:numPr>
          <w:ilvl w:val="0"/>
          <w:numId w:val="3"/>
        </w:numPr>
        <w:spacing w:before="91" w:line="223" w:lineRule="auto"/>
        <w:outlineLvl w:val="1"/>
        <w:rPr>
          <w:rFonts w:hint="default" w:ascii="Times New Roman" w:hAnsi="Times New Roman" w:eastAsia="仿宋_GB2312" w:cs="Times New Roman"/>
          <w:spacing w:val="-5"/>
          <w:sz w:val="28"/>
          <w:szCs w:val="28"/>
        </w:rPr>
      </w:pPr>
      <w:r>
        <w:rPr>
          <w:rFonts w:hint="default" w:ascii="Times New Roman" w:hAnsi="Times New Roman" w:eastAsia="仿宋_GB2312" w:cs="Times New Roman"/>
          <w:b w:val="0"/>
          <w:bCs w:val="0"/>
          <w:spacing w:val="-3"/>
          <w:sz w:val="28"/>
          <w:szCs w:val="28"/>
          <w14:textOutline w14:w="5103" w14:cap="sq" w14:cmpd="sng">
            <w14:solidFill>
              <w14:srgbClr w14:val="000000"/>
            </w14:solidFill>
            <w14:prstDash w14:val="solid"/>
            <w14:bevel/>
          </w14:textOutline>
        </w:rPr>
        <w:t>分权值</w:t>
      </w:r>
      <w:r>
        <w:rPr>
          <w:rFonts w:hint="default" w:ascii="Times New Roman" w:hAnsi="Times New Roman" w:eastAsia="仿宋_GB2312" w:cs="Times New Roman"/>
          <w:b w:val="0"/>
          <w:bCs w:val="0"/>
          <w:spacing w:val="-3"/>
          <w:sz w:val="28"/>
          <w:szCs w:val="28"/>
          <w:lang w:eastAsia="zh-CN"/>
          <w14:textOutline w14:w="5103" w14:cap="sq" w14:cmpd="sng">
            <w14:solidFill>
              <w14:srgbClr w14:val="000000"/>
            </w14:solidFill>
            <w14:prstDash w14:val="solid"/>
            <w14:bevel/>
          </w14:textOutline>
        </w:rPr>
        <w:t>：</w:t>
      </w:r>
      <w:r>
        <w:rPr>
          <w:rFonts w:hint="default" w:ascii="Times New Roman" w:hAnsi="Times New Roman" w:eastAsia="仿宋_GB2312" w:cs="Times New Roman"/>
          <w:b w:val="0"/>
          <w:bCs w:val="0"/>
          <w:spacing w:val="-5"/>
          <w:sz w:val="28"/>
          <w:szCs w:val="28"/>
        </w:rPr>
        <w:t>总分为</w:t>
      </w:r>
      <w:r>
        <w:rPr>
          <w:rFonts w:hint="default" w:ascii="Times New Roman" w:hAnsi="Times New Roman" w:eastAsia="仿宋_GB2312" w:cs="Times New Roman"/>
          <w:b w:val="0"/>
          <w:bCs w:val="0"/>
          <w:spacing w:val="-37"/>
          <w:sz w:val="28"/>
          <w:szCs w:val="28"/>
        </w:rPr>
        <w:t xml:space="preserve"> </w:t>
      </w:r>
      <w:r>
        <w:rPr>
          <w:rFonts w:hint="default" w:ascii="Times New Roman" w:hAnsi="Times New Roman" w:eastAsia="仿宋_GB2312" w:cs="Times New Roman"/>
          <w:b w:val="0"/>
          <w:bCs w:val="0"/>
          <w:spacing w:val="-5"/>
          <w:sz w:val="28"/>
          <w:szCs w:val="28"/>
        </w:rPr>
        <w:t>100</w:t>
      </w:r>
      <w:r>
        <w:rPr>
          <w:rFonts w:hint="default" w:ascii="Times New Roman" w:hAnsi="Times New Roman" w:eastAsia="仿宋_GB2312" w:cs="Times New Roman"/>
          <w:b w:val="0"/>
          <w:bCs w:val="0"/>
          <w:spacing w:val="-48"/>
          <w:sz w:val="28"/>
          <w:szCs w:val="28"/>
        </w:rPr>
        <w:t xml:space="preserve"> </w:t>
      </w:r>
      <w:r>
        <w:rPr>
          <w:rFonts w:hint="default" w:ascii="Times New Roman" w:hAnsi="Times New Roman" w:eastAsia="仿宋_GB2312" w:cs="Times New Roman"/>
          <w:b w:val="0"/>
          <w:bCs w:val="0"/>
          <w:spacing w:val="-5"/>
          <w:sz w:val="28"/>
          <w:szCs w:val="28"/>
        </w:rPr>
        <w:t>分，</w:t>
      </w:r>
      <w:r>
        <w:rPr>
          <w:rFonts w:hint="default" w:ascii="Times New Roman" w:hAnsi="Times New Roman" w:eastAsia="仿宋_GB2312" w:cs="Times New Roman"/>
          <w:spacing w:val="-5"/>
          <w:sz w:val="28"/>
          <w:szCs w:val="28"/>
        </w:rPr>
        <w:t>评分分值分配如下：</w:t>
      </w:r>
    </w:p>
    <w:tbl>
      <w:tblPr>
        <w:tblStyle w:val="17"/>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1"/>
        <w:gridCol w:w="3091"/>
        <w:gridCol w:w="3091"/>
      </w:tblGrid>
      <w:tr w14:paraId="5622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641" w:type="dxa"/>
            <w:shd w:val="clear" w:color="auto" w:fill="F1F1F1" w:themeFill="background1" w:themeFillShade="F2"/>
          </w:tcPr>
          <w:p w14:paraId="49B3CDB9">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评审项</w:t>
            </w:r>
          </w:p>
        </w:tc>
        <w:tc>
          <w:tcPr>
            <w:tcW w:w="3091" w:type="dxa"/>
            <w:shd w:val="clear" w:color="auto" w:fill="F1F1F1" w:themeFill="background1" w:themeFillShade="F2"/>
          </w:tcPr>
          <w:p w14:paraId="6F9A3094">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各部分分值</w:t>
            </w:r>
          </w:p>
        </w:tc>
        <w:tc>
          <w:tcPr>
            <w:tcW w:w="3091" w:type="dxa"/>
            <w:shd w:val="clear" w:color="auto" w:fill="F1F1F1" w:themeFill="background1" w:themeFillShade="F2"/>
          </w:tcPr>
          <w:p w14:paraId="4A800F90">
            <w:pPr>
              <w:autoSpaceDE w:val="0"/>
              <w:autoSpaceDN w:val="0"/>
              <w:spacing w:before="93" w:beforeLines="30" w:after="93" w:afterLines="30"/>
              <w:jc w:val="center"/>
              <w:rPr>
                <w:rFonts w:hint="eastAsia" w:ascii="仿宋" w:hAnsi="仿宋" w:eastAsia="仿宋" w:cs="宋体"/>
                <w:b/>
                <w:szCs w:val="21"/>
                <w:lang w:val="en-US" w:eastAsia="zh-CN"/>
              </w:rPr>
            </w:pPr>
            <w:r>
              <w:rPr>
                <w:rFonts w:hint="eastAsia" w:ascii="仿宋" w:hAnsi="仿宋" w:eastAsia="仿宋" w:cs="宋体"/>
                <w:b/>
                <w:szCs w:val="21"/>
                <w:lang w:val="en-US" w:eastAsia="zh-CN"/>
              </w:rPr>
              <w:t>备注</w:t>
            </w:r>
          </w:p>
        </w:tc>
      </w:tr>
      <w:tr w14:paraId="27E5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08B505E1">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商务审查</w:t>
            </w:r>
          </w:p>
        </w:tc>
        <w:tc>
          <w:tcPr>
            <w:tcW w:w="3091" w:type="dxa"/>
            <w:vAlign w:val="center"/>
          </w:tcPr>
          <w:p w14:paraId="4AC78078">
            <w:pPr>
              <w:autoSpaceDE w:val="0"/>
              <w:autoSpaceDN w:val="0"/>
              <w:spacing w:before="93" w:beforeLines="30" w:after="93" w:afterLines="30"/>
              <w:jc w:val="center"/>
              <w:rPr>
                <w:rFonts w:hint="default" w:ascii="仿宋" w:hAnsi="仿宋" w:eastAsia="仿宋" w:cs="宋体"/>
                <w:b/>
                <w:color w:val="auto"/>
                <w:szCs w:val="21"/>
                <w:lang w:val="en-US" w:eastAsia="zh-CN"/>
              </w:rPr>
            </w:pPr>
            <w:r>
              <w:rPr>
                <w:rFonts w:hint="eastAsia" w:ascii="仿宋" w:hAnsi="仿宋" w:eastAsia="仿宋" w:cs="宋体"/>
                <w:b/>
                <w:color w:val="auto"/>
                <w:szCs w:val="21"/>
                <w:lang w:val="en-US" w:eastAsia="zh-CN"/>
              </w:rPr>
              <w:t>30</w:t>
            </w:r>
          </w:p>
        </w:tc>
        <w:tc>
          <w:tcPr>
            <w:tcW w:w="3091" w:type="dxa"/>
            <w:vMerge w:val="restart"/>
          </w:tcPr>
          <w:p w14:paraId="45C92F4C">
            <w:pPr>
              <w:autoSpaceDE w:val="0"/>
              <w:autoSpaceDN w:val="0"/>
              <w:spacing w:before="93" w:beforeLines="30" w:after="93" w:afterLines="30"/>
              <w:jc w:val="center"/>
              <w:rPr>
                <w:rFonts w:hint="eastAsia" w:ascii="仿宋" w:hAnsi="仿宋" w:eastAsia="仿宋" w:cs="宋体"/>
                <w:b/>
                <w:color w:val="auto"/>
                <w:szCs w:val="21"/>
              </w:rPr>
            </w:pPr>
            <w:r>
              <w:rPr>
                <w:rFonts w:hint="eastAsia" w:ascii="仿宋" w:hAnsi="仿宋" w:eastAsia="仿宋" w:cs="宋体"/>
                <w:b/>
                <w:color w:val="auto"/>
                <w:szCs w:val="21"/>
              </w:rPr>
              <w:t>本项目商务部分设置评分基准线。若投标人的商务评分低于基准线，其投标应答将被视为存在重大商务技术偏差，则</w:t>
            </w:r>
            <w:r>
              <w:rPr>
                <w:rFonts w:hint="eastAsia" w:ascii="仿宋" w:hAnsi="仿宋" w:eastAsia="仿宋" w:cs="宋体"/>
                <w:b/>
                <w:color w:val="auto"/>
                <w:szCs w:val="21"/>
                <w:lang w:val="en-US" w:eastAsia="zh-CN"/>
              </w:rPr>
              <w:t>报价</w:t>
            </w:r>
            <w:r>
              <w:rPr>
                <w:rFonts w:hint="eastAsia" w:ascii="仿宋" w:hAnsi="仿宋" w:eastAsia="仿宋" w:cs="宋体"/>
                <w:b/>
                <w:color w:val="auto"/>
                <w:szCs w:val="21"/>
              </w:rPr>
              <w:t>无效，不进入技术部分评审。</w:t>
            </w:r>
          </w:p>
          <w:p w14:paraId="5E0EF973">
            <w:pPr>
              <w:autoSpaceDE w:val="0"/>
              <w:autoSpaceDN w:val="0"/>
              <w:spacing w:before="93" w:beforeLines="30" w:after="93" w:afterLines="30"/>
              <w:jc w:val="center"/>
              <w:rPr>
                <w:rFonts w:hint="eastAsia" w:ascii="仿宋" w:hAnsi="仿宋" w:eastAsia="仿宋" w:cs="宋体"/>
                <w:b/>
                <w:color w:val="auto"/>
                <w:szCs w:val="21"/>
              </w:rPr>
            </w:pPr>
            <w:r>
              <w:rPr>
                <w:rFonts w:hint="eastAsia" w:ascii="仿宋" w:hAnsi="仿宋" w:eastAsia="仿宋" w:cs="宋体"/>
                <w:b/>
                <w:color w:val="auto"/>
                <w:szCs w:val="21"/>
              </w:rPr>
              <w:t>商务评分基准线</w:t>
            </w:r>
            <w:r>
              <w:rPr>
                <w:rFonts w:hint="eastAsia" w:ascii="仿宋" w:hAnsi="仿宋" w:eastAsia="仿宋" w:cs="宋体"/>
                <w:b/>
                <w:color w:val="auto"/>
                <w:szCs w:val="21"/>
                <w:lang w:val="en-US" w:eastAsia="zh-CN"/>
              </w:rPr>
              <w:t>=</w:t>
            </w:r>
            <w:r>
              <w:rPr>
                <w:rFonts w:hint="eastAsia" w:ascii="仿宋" w:hAnsi="仿宋" w:eastAsia="仿宋" w:cs="宋体"/>
                <w:b/>
                <w:color w:val="auto"/>
                <w:szCs w:val="21"/>
              </w:rPr>
              <w:t>本项目商务部分分值×60%（即</w:t>
            </w:r>
            <w:r>
              <w:rPr>
                <w:rFonts w:hint="eastAsia" w:ascii="仿宋" w:hAnsi="仿宋" w:eastAsia="仿宋" w:cs="宋体"/>
                <w:b/>
                <w:color w:val="auto"/>
                <w:szCs w:val="21"/>
                <w:lang w:val="en-US" w:eastAsia="zh-CN"/>
              </w:rPr>
              <w:t>30</w:t>
            </w:r>
            <w:r>
              <w:rPr>
                <w:rFonts w:hint="eastAsia" w:ascii="仿宋" w:hAnsi="仿宋" w:eastAsia="仿宋" w:cs="宋体"/>
                <w:b/>
                <w:color w:val="auto"/>
                <w:szCs w:val="21"/>
              </w:rPr>
              <w:t>×60%=1</w:t>
            </w:r>
            <w:r>
              <w:rPr>
                <w:rFonts w:hint="eastAsia" w:ascii="仿宋" w:hAnsi="仿宋" w:eastAsia="仿宋" w:cs="宋体"/>
                <w:b/>
                <w:color w:val="auto"/>
                <w:szCs w:val="21"/>
                <w:lang w:val="en-US" w:eastAsia="zh-CN"/>
              </w:rPr>
              <w:t>8</w:t>
            </w:r>
            <w:r>
              <w:rPr>
                <w:rFonts w:hint="eastAsia" w:ascii="仿宋" w:hAnsi="仿宋" w:eastAsia="仿宋" w:cs="宋体"/>
                <w:b/>
                <w:color w:val="auto"/>
                <w:szCs w:val="21"/>
              </w:rPr>
              <w:t>分）</w:t>
            </w:r>
          </w:p>
        </w:tc>
      </w:tr>
      <w:tr w14:paraId="4D41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1D1142B">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技术审查</w:t>
            </w:r>
          </w:p>
        </w:tc>
        <w:tc>
          <w:tcPr>
            <w:tcW w:w="3091" w:type="dxa"/>
            <w:vAlign w:val="center"/>
          </w:tcPr>
          <w:p w14:paraId="77771F62">
            <w:pPr>
              <w:autoSpaceDE w:val="0"/>
              <w:autoSpaceDN w:val="0"/>
              <w:spacing w:before="93" w:beforeLines="30" w:after="93" w:afterLines="30"/>
              <w:jc w:val="center"/>
              <w:rPr>
                <w:rFonts w:hint="default" w:ascii="仿宋" w:hAnsi="仿宋" w:eastAsia="仿宋" w:cs="宋体"/>
                <w:b/>
                <w:color w:val="auto"/>
                <w:szCs w:val="21"/>
                <w:lang w:val="en-US" w:eastAsia="zh-CN"/>
              </w:rPr>
            </w:pPr>
            <w:r>
              <w:rPr>
                <w:rFonts w:hint="eastAsia" w:ascii="仿宋" w:hAnsi="仿宋" w:eastAsia="仿宋" w:cs="宋体"/>
                <w:b/>
                <w:color w:val="auto"/>
                <w:szCs w:val="21"/>
                <w:lang w:val="en-US" w:eastAsia="zh-CN"/>
              </w:rPr>
              <w:t>50</w:t>
            </w:r>
          </w:p>
        </w:tc>
        <w:tc>
          <w:tcPr>
            <w:tcW w:w="3091" w:type="dxa"/>
            <w:vMerge w:val="continue"/>
          </w:tcPr>
          <w:p w14:paraId="3E4EC117">
            <w:pPr>
              <w:autoSpaceDE w:val="0"/>
              <w:autoSpaceDN w:val="0"/>
              <w:spacing w:before="93" w:beforeLines="30" w:after="93" w:afterLines="30"/>
              <w:jc w:val="center"/>
              <w:rPr>
                <w:rFonts w:hint="eastAsia" w:ascii="仿宋" w:hAnsi="仿宋" w:eastAsia="仿宋" w:cs="宋体"/>
                <w:b/>
                <w:color w:val="auto"/>
                <w:szCs w:val="21"/>
              </w:rPr>
            </w:pPr>
          </w:p>
        </w:tc>
      </w:tr>
      <w:tr w14:paraId="5F43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50F0FA68">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价格评审</w:t>
            </w:r>
          </w:p>
        </w:tc>
        <w:tc>
          <w:tcPr>
            <w:tcW w:w="3091" w:type="dxa"/>
            <w:vAlign w:val="center"/>
          </w:tcPr>
          <w:p w14:paraId="6E3CC526">
            <w:pPr>
              <w:autoSpaceDE w:val="0"/>
              <w:autoSpaceDN w:val="0"/>
              <w:spacing w:before="93" w:beforeLines="30" w:after="93" w:afterLines="30"/>
              <w:jc w:val="center"/>
              <w:rPr>
                <w:rFonts w:hint="eastAsia" w:ascii="仿宋" w:hAnsi="仿宋" w:eastAsia="仿宋" w:cs="宋体"/>
                <w:b/>
                <w:color w:val="auto"/>
                <w:szCs w:val="21"/>
              </w:rPr>
            </w:pPr>
            <w:r>
              <w:rPr>
                <w:rFonts w:hint="eastAsia" w:ascii="仿宋" w:hAnsi="仿宋" w:eastAsia="仿宋" w:cs="宋体"/>
                <w:b/>
                <w:color w:val="auto"/>
                <w:szCs w:val="21"/>
              </w:rPr>
              <w:t>20</w:t>
            </w:r>
          </w:p>
        </w:tc>
        <w:tc>
          <w:tcPr>
            <w:tcW w:w="3091" w:type="dxa"/>
            <w:vMerge w:val="continue"/>
          </w:tcPr>
          <w:p w14:paraId="2FF1E0DE">
            <w:pPr>
              <w:autoSpaceDE w:val="0"/>
              <w:autoSpaceDN w:val="0"/>
              <w:spacing w:before="93" w:beforeLines="30" w:after="93" w:afterLines="30"/>
              <w:jc w:val="center"/>
              <w:rPr>
                <w:rFonts w:hint="eastAsia" w:ascii="仿宋" w:hAnsi="仿宋" w:eastAsia="仿宋" w:cs="宋体"/>
                <w:b/>
                <w:color w:val="auto"/>
                <w:szCs w:val="21"/>
              </w:rPr>
            </w:pPr>
          </w:p>
        </w:tc>
      </w:tr>
      <w:tr w14:paraId="1846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3539D8E">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总和</w:t>
            </w:r>
          </w:p>
        </w:tc>
        <w:tc>
          <w:tcPr>
            <w:tcW w:w="3091" w:type="dxa"/>
            <w:vAlign w:val="center"/>
          </w:tcPr>
          <w:p w14:paraId="66C6AF82">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100</w:t>
            </w:r>
          </w:p>
        </w:tc>
        <w:tc>
          <w:tcPr>
            <w:tcW w:w="3091" w:type="dxa"/>
            <w:vMerge w:val="continue"/>
          </w:tcPr>
          <w:p w14:paraId="232DFCEC">
            <w:pPr>
              <w:autoSpaceDE w:val="0"/>
              <w:autoSpaceDN w:val="0"/>
              <w:spacing w:before="93" w:beforeLines="30" w:after="93" w:afterLines="30"/>
              <w:jc w:val="center"/>
              <w:rPr>
                <w:rFonts w:hint="eastAsia" w:ascii="仿宋" w:hAnsi="仿宋" w:eastAsia="仿宋" w:cs="宋体"/>
                <w:b/>
                <w:szCs w:val="21"/>
              </w:rPr>
            </w:pPr>
          </w:p>
        </w:tc>
      </w:tr>
    </w:tbl>
    <w:p w14:paraId="7AE4F00B">
      <w:pPr>
        <w:pStyle w:val="5"/>
        <w:numPr>
          <w:ilvl w:val="0"/>
          <w:numId w:val="3"/>
        </w:numPr>
        <w:spacing w:before="91" w:line="223" w:lineRule="auto"/>
        <w:ind w:left="0" w:leftChars="0" w:firstLine="0" w:firstLineChars="0"/>
        <w:outlineLvl w:val="1"/>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pP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商务评分表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068"/>
        <w:gridCol w:w="928"/>
        <w:gridCol w:w="6184"/>
      </w:tblGrid>
      <w:tr w14:paraId="2A97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66" w:type="dxa"/>
            <w:gridSpan w:val="3"/>
            <w:shd w:val="clear" w:color="auto" w:fill="F1F1F1" w:themeFill="background1" w:themeFillShade="F2"/>
            <w:vAlign w:val="center"/>
          </w:tcPr>
          <w:p w14:paraId="159A8787">
            <w:pPr>
              <w:autoSpaceDE w:val="0"/>
              <w:autoSpaceDN w:val="0"/>
              <w:spacing w:before="93" w:beforeLines="30" w:after="93" w:afterLines="30"/>
              <w:jc w:val="center"/>
              <w:rPr>
                <w:rFonts w:hint="eastAsia" w:ascii="仿宋" w:hAnsi="仿宋" w:eastAsia="仿宋" w:cs="宋体"/>
                <w:b/>
                <w:szCs w:val="21"/>
              </w:rPr>
            </w:pPr>
            <w:bookmarkStart w:id="15" w:name="_Hlk164269056"/>
            <w:r>
              <w:rPr>
                <w:rFonts w:hint="eastAsia" w:ascii="仿宋" w:hAnsi="仿宋" w:eastAsia="仿宋" w:cs="宋体"/>
                <w:b/>
                <w:szCs w:val="21"/>
              </w:rPr>
              <w:t>评分项</w:t>
            </w:r>
          </w:p>
        </w:tc>
        <w:tc>
          <w:tcPr>
            <w:tcW w:w="6184" w:type="dxa"/>
            <w:shd w:val="clear" w:color="auto" w:fill="F1F1F1" w:themeFill="background1" w:themeFillShade="F2"/>
            <w:vAlign w:val="center"/>
          </w:tcPr>
          <w:p w14:paraId="1E8FA30C">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权重</w:t>
            </w:r>
          </w:p>
        </w:tc>
      </w:tr>
      <w:tr w14:paraId="1766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766" w:type="dxa"/>
            <w:gridSpan w:val="3"/>
            <w:shd w:val="clear" w:color="auto" w:fill="F1F1F1" w:themeFill="background1" w:themeFillShade="F2"/>
            <w:vAlign w:val="center"/>
          </w:tcPr>
          <w:p w14:paraId="047C3059">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商务</w:t>
            </w:r>
          </w:p>
        </w:tc>
        <w:tc>
          <w:tcPr>
            <w:tcW w:w="6184" w:type="dxa"/>
            <w:shd w:val="clear" w:color="auto" w:fill="F1F1F1" w:themeFill="background1" w:themeFillShade="F2"/>
            <w:vAlign w:val="center"/>
          </w:tcPr>
          <w:p w14:paraId="0EB42127">
            <w:pPr>
              <w:autoSpaceDE w:val="0"/>
              <w:autoSpaceDN w:val="0"/>
              <w:spacing w:before="93" w:beforeLines="30" w:after="93" w:afterLines="30"/>
              <w:jc w:val="center"/>
              <w:rPr>
                <w:rFonts w:hint="default" w:ascii="仿宋" w:hAnsi="仿宋" w:eastAsia="仿宋" w:cs="宋体"/>
                <w:b/>
                <w:color w:val="auto"/>
                <w:szCs w:val="21"/>
                <w:lang w:val="en-US" w:eastAsia="zh-CN"/>
              </w:rPr>
            </w:pPr>
            <w:r>
              <w:rPr>
                <w:rFonts w:hint="eastAsia" w:ascii="仿宋" w:hAnsi="仿宋" w:eastAsia="仿宋" w:cs="宋体"/>
                <w:b/>
                <w:color w:val="auto"/>
                <w:szCs w:val="21"/>
                <w:lang w:val="en-US" w:eastAsia="zh-CN"/>
              </w:rPr>
              <w:t>30</w:t>
            </w:r>
          </w:p>
        </w:tc>
      </w:tr>
      <w:tr w14:paraId="5ACD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shd w:val="clear" w:color="auto" w:fill="F1F1F1" w:themeFill="background1" w:themeFillShade="F2"/>
            <w:vAlign w:val="center"/>
          </w:tcPr>
          <w:p w14:paraId="02C12303">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序号</w:t>
            </w:r>
          </w:p>
        </w:tc>
        <w:tc>
          <w:tcPr>
            <w:tcW w:w="1068" w:type="dxa"/>
            <w:shd w:val="clear" w:color="auto" w:fill="F1F1F1" w:themeFill="background1" w:themeFillShade="F2"/>
            <w:vAlign w:val="center"/>
          </w:tcPr>
          <w:p w14:paraId="12E3A289">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内容</w:t>
            </w:r>
          </w:p>
        </w:tc>
        <w:tc>
          <w:tcPr>
            <w:tcW w:w="928" w:type="dxa"/>
            <w:shd w:val="clear" w:color="auto" w:fill="F1F1F1" w:themeFill="background1" w:themeFillShade="F2"/>
            <w:vAlign w:val="center"/>
          </w:tcPr>
          <w:p w14:paraId="5BB07035">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分值</w:t>
            </w:r>
          </w:p>
        </w:tc>
        <w:tc>
          <w:tcPr>
            <w:tcW w:w="6184" w:type="dxa"/>
            <w:shd w:val="clear" w:color="auto" w:fill="F1F1F1" w:themeFill="background1" w:themeFillShade="F2"/>
          </w:tcPr>
          <w:p w14:paraId="1FD75F0F">
            <w:pPr>
              <w:autoSpaceDE w:val="0"/>
              <w:autoSpaceDN w:val="0"/>
              <w:spacing w:before="93" w:beforeLines="30" w:after="93" w:afterLines="30"/>
              <w:jc w:val="center"/>
              <w:rPr>
                <w:rFonts w:hint="eastAsia" w:ascii="仿宋" w:hAnsi="仿宋" w:eastAsia="仿宋" w:cs="宋体"/>
                <w:b/>
                <w:color w:val="auto"/>
                <w:szCs w:val="21"/>
              </w:rPr>
            </w:pPr>
            <w:r>
              <w:rPr>
                <w:rFonts w:hint="eastAsia" w:ascii="仿宋" w:hAnsi="仿宋" w:eastAsia="仿宋" w:cs="宋体"/>
                <w:b/>
                <w:color w:val="auto"/>
                <w:szCs w:val="21"/>
              </w:rPr>
              <w:t>评分准则</w:t>
            </w:r>
          </w:p>
        </w:tc>
      </w:tr>
      <w:tr w14:paraId="4644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vAlign w:val="center"/>
          </w:tcPr>
          <w:p w14:paraId="470239E3">
            <w:pPr>
              <w:spacing w:before="93" w:beforeLines="30" w:after="93" w:afterLines="30"/>
              <w:jc w:val="center"/>
              <w:rPr>
                <w:rFonts w:hint="eastAsia" w:ascii="仿宋" w:hAnsi="仿宋" w:eastAsia="仿宋" w:cs="宋体"/>
                <w:bCs/>
                <w:szCs w:val="21"/>
                <w:lang w:eastAsia="zh-CN"/>
              </w:rPr>
            </w:pPr>
            <w:r>
              <w:rPr>
                <w:rFonts w:hint="eastAsia" w:ascii="仿宋" w:hAnsi="仿宋" w:eastAsia="仿宋" w:cs="宋体"/>
                <w:bCs/>
                <w:szCs w:val="21"/>
                <w:lang w:val="en-US" w:eastAsia="zh-CN"/>
              </w:rPr>
              <w:t>1</w:t>
            </w:r>
          </w:p>
        </w:tc>
        <w:tc>
          <w:tcPr>
            <w:tcW w:w="1068" w:type="dxa"/>
            <w:vAlign w:val="center"/>
          </w:tcPr>
          <w:p w14:paraId="10F9DC4A">
            <w:pPr>
              <w:spacing w:before="93" w:beforeLines="30" w:after="93" w:afterLines="30"/>
              <w:jc w:val="center"/>
              <w:rPr>
                <w:rFonts w:hint="default" w:ascii="仿宋" w:hAnsi="仿宋" w:eastAsia="仿宋" w:cs="宋体"/>
                <w:bCs/>
                <w:szCs w:val="21"/>
                <w:lang w:val="en-US" w:eastAsia="zh-CN"/>
              </w:rPr>
            </w:pPr>
            <w:r>
              <w:rPr>
                <w:rFonts w:hint="eastAsia" w:ascii="仿宋" w:hAnsi="仿宋" w:eastAsia="仿宋" w:cs="宋体"/>
                <w:bCs/>
                <w:szCs w:val="21"/>
                <w:lang w:val="en-US" w:eastAsia="zh-CN"/>
              </w:rPr>
              <w:t>拟投入服务团队情况</w:t>
            </w:r>
          </w:p>
        </w:tc>
        <w:tc>
          <w:tcPr>
            <w:tcW w:w="928" w:type="dxa"/>
            <w:vAlign w:val="center"/>
          </w:tcPr>
          <w:p w14:paraId="62C1814E">
            <w:pPr>
              <w:spacing w:before="93" w:beforeLines="30" w:after="93" w:afterLines="30"/>
              <w:jc w:val="center"/>
              <w:rPr>
                <w:rFonts w:hint="default" w:ascii="仿宋" w:hAnsi="仿宋" w:eastAsia="仿宋" w:cs="宋体"/>
                <w:bCs/>
                <w:color w:val="FF0000"/>
                <w:szCs w:val="21"/>
                <w:lang w:val="en-US" w:eastAsia="zh-CN"/>
              </w:rPr>
            </w:pPr>
            <w:r>
              <w:rPr>
                <w:rFonts w:hint="eastAsia" w:ascii="仿宋" w:hAnsi="仿宋" w:eastAsia="仿宋" w:cs="宋体"/>
                <w:bCs/>
                <w:color w:val="auto"/>
                <w:szCs w:val="21"/>
                <w:lang w:val="en-US" w:eastAsia="zh-CN"/>
              </w:rPr>
              <w:t>15</w:t>
            </w:r>
          </w:p>
        </w:tc>
        <w:tc>
          <w:tcPr>
            <w:tcW w:w="6184" w:type="dxa"/>
            <w:vAlign w:val="center"/>
          </w:tcPr>
          <w:p w14:paraId="685E95B0">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考察供应商拟投入到本项目的服务人员情况，具体如下：</w:t>
            </w:r>
          </w:p>
          <w:p w14:paraId="1DDC8B41">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一、拟投入项目负责人（</w:t>
            </w:r>
            <w:r>
              <w:rPr>
                <w:rFonts w:hint="eastAsia" w:ascii="仿宋" w:hAnsi="仿宋" w:eastAsia="仿宋" w:cs="仿宋"/>
                <w:bCs/>
                <w:color w:val="auto"/>
                <w:sz w:val="21"/>
                <w:szCs w:val="21"/>
                <w:lang w:val="en-US" w:eastAsia="zh-CN"/>
              </w:rPr>
              <w:t>11</w:t>
            </w:r>
            <w:r>
              <w:rPr>
                <w:rFonts w:hint="eastAsia" w:ascii="仿宋" w:hAnsi="仿宋" w:eastAsia="仿宋" w:cs="仿宋"/>
                <w:bCs/>
                <w:color w:val="auto"/>
                <w:sz w:val="21"/>
                <w:szCs w:val="21"/>
              </w:rPr>
              <w:t>分）</w:t>
            </w:r>
          </w:p>
          <w:p w14:paraId="5AFC0DAA">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1.拟投入项目负责人从业年限</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年（从业年限以学历证书毕业时间至今计算）以上的，得</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分。</w:t>
            </w:r>
          </w:p>
          <w:p w14:paraId="1F0C9779">
            <w:pPr>
              <w:spacing w:before="93" w:beforeLines="30" w:after="93" w:afterLines="30"/>
              <w:rPr>
                <w:rFonts w:hint="eastAsia"/>
              </w:rPr>
            </w:pPr>
            <w:r>
              <w:rPr>
                <w:rFonts w:hint="eastAsia" w:ascii="仿宋" w:hAnsi="仿宋" w:eastAsia="仿宋" w:cs="仿宋"/>
                <w:bCs/>
                <w:color w:val="auto"/>
                <w:sz w:val="21"/>
                <w:szCs w:val="21"/>
                <w:highlight w:val="none"/>
                <w:lang w:val="en-US" w:eastAsia="zh-CN"/>
              </w:rPr>
              <w:t>2</w:t>
            </w:r>
            <w:r>
              <w:rPr>
                <w:rFonts w:hint="eastAsia" w:ascii="仿宋" w:hAnsi="仿宋" w:eastAsia="仿宋" w:cs="仿宋"/>
                <w:bCs/>
                <w:color w:val="auto"/>
                <w:sz w:val="21"/>
                <w:szCs w:val="21"/>
                <w:highlight w:val="none"/>
              </w:rPr>
              <w:t>.项目负责人具备同类项目统筹经验（提供相关案例证明文件或服务成果</w:t>
            </w:r>
            <w:r>
              <w:rPr>
                <w:rFonts w:hint="eastAsia" w:ascii="仿宋" w:hAnsi="仿宋" w:eastAsia="仿宋" w:cs="仿宋"/>
                <w:bCs/>
                <w:color w:val="auto"/>
                <w:sz w:val="21"/>
                <w:szCs w:val="21"/>
                <w:highlight w:val="none"/>
                <w:lang w:val="en-US" w:eastAsia="zh-CN"/>
              </w:rPr>
              <w:t>照片）</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每提供一个项目</w:t>
            </w:r>
            <w:r>
              <w:rPr>
                <w:rFonts w:hint="eastAsia" w:ascii="仿宋" w:hAnsi="仿宋" w:eastAsia="仿宋" w:cs="仿宋"/>
                <w:bCs/>
                <w:color w:val="auto"/>
                <w:sz w:val="21"/>
                <w:szCs w:val="21"/>
                <w:highlight w:val="none"/>
              </w:rPr>
              <w:t>得2分</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rPr>
              <w:t>本项最高6分。</w:t>
            </w:r>
          </w:p>
          <w:p w14:paraId="2DE2B362">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二、拟投入</w:t>
            </w:r>
            <w:r>
              <w:rPr>
                <w:rFonts w:hint="eastAsia" w:ascii="仿宋" w:hAnsi="仿宋" w:eastAsia="仿宋" w:cs="仿宋"/>
                <w:bCs/>
                <w:color w:val="auto"/>
                <w:sz w:val="21"/>
                <w:szCs w:val="21"/>
                <w:lang w:val="en-US" w:eastAsia="zh-CN"/>
              </w:rPr>
              <w:t>策划</w:t>
            </w:r>
            <w:r>
              <w:rPr>
                <w:rFonts w:hint="eastAsia" w:ascii="仿宋" w:hAnsi="仿宋" w:eastAsia="仿宋" w:cs="仿宋"/>
                <w:bCs/>
                <w:color w:val="auto"/>
                <w:sz w:val="21"/>
                <w:szCs w:val="21"/>
              </w:rPr>
              <w:t>服务团队（</w:t>
            </w:r>
            <w:r>
              <w:rPr>
                <w:rFonts w:hint="eastAsia" w:ascii="仿宋" w:hAnsi="仿宋" w:eastAsia="仿宋" w:cs="仿宋"/>
                <w:bCs/>
                <w:color w:val="auto"/>
                <w:sz w:val="21"/>
                <w:szCs w:val="21"/>
                <w:lang w:val="en-US" w:eastAsia="zh-CN"/>
              </w:rPr>
              <w:t>4</w:t>
            </w:r>
            <w:r>
              <w:rPr>
                <w:rFonts w:hint="eastAsia" w:ascii="仿宋" w:hAnsi="仿宋" w:eastAsia="仿宋" w:cs="仿宋"/>
                <w:bCs/>
                <w:color w:val="auto"/>
                <w:sz w:val="21"/>
                <w:szCs w:val="21"/>
              </w:rPr>
              <w:t>分）</w:t>
            </w:r>
          </w:p>
          <w:p w14:paraId="0FD5E1E2">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1.拟投入服务团队配备</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人或</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人以上的，得</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分；配备</w:t>
            </w:r>
            <w:r>
              <w:rPr>
                <w:rFonts w:hint="eastAsia" w:ascii="仿宋" w:hAnsi="仿宋" w:eastAsia="仿宋" w:cs="仿宋"/>
                <w:bCs/>
                <w:color w:val="auto"/>
                <w:sz w:val="21"/>
                <w:szCs w:val="21"/>
                <w:lang w:val="en-US" w:eastAsia="zh-CN"/>
              </w:rPr>
              <w:t>2</w:t>
            </w:r>
            <w:r>
              <w:rPr>
                <w:rFonts w:hint="eastAsia" w:ascii="仿宋" w:hAnsi="仿宋" w:eastAsia="仿宋" w:cs="仿宋"/>
                <w:bCs/>
                <w:color w:val="auto"/>
                <w:sz w:val="21"/>
                <w:szCs w:val="21"/>
              </w:rPr>
              <w:t>人的，得</w:t>
            </w:r>
            <w:r>
              <w:rPr>
                <w:rFonts w:hint="eastAsia" w:ascii="仿宋" w:hAnsi="仿宋" w:eastAsia="仿宋" w:cs="仿宋"/>
                <w:bCs/>
                <w:color w:val="auto"/>
                <w:sz w:val="21"/>
                <w:szCs w:val="21"/>
                <w:lang w:val="en-US" w:eastAsia="zh-CN"/>
              </w:rPr>
              <w:t>2</w:t>
            </w:r>
            <w:r>
              <w:rPr>
                <w:rFonts w:hint="eastAsia" w:ascii="仿宋" w:hAnsi="仿宋" w:eastAsia="仿宋" w:cs="仿宋"/>
                <w:bCs/>
                <w:color w:val="auto"/>
                <w:sz w:val="21"/>
                <w:szCs w:val="21"/>
              </w:rPr>
              <w:t>分；</w:t>
            </w:r>
            <w:r>
              <w:rPr>
                <w:rFonts w:hint="eastAsia" w:ascii="仿宋" w:hAnsi="仿宋" w:eastAsia="仿宋" w:cs="仿宋"/>
                <w:bCs/>
                <w:color w:val="auto"/>
                <w:sz w:val="21"/>
                <w:szCs w:val="21"/>
                <w:lang w:val="en-US" w:eastAsia="zh-CN"/>
              </w:rPr>
              <w:t>只配备1人</w:t>
            </w:r>
            <w:r>
              <w:rPr>
                <w:rFonts w:hint="eastAsia" w:ascii="仿宋" w:hAnsi="仿宋" w:eastAsia="仿宋" w:cs="仿宋"/>
                <w:bCs/>
                <w:color w:val="auto"/>
                <w:sz w:val="21"/>
                <w:szCs w:val="21"/>
              </w:rPr>
              <w:t>不得分。</w:t>
            </w:r>
          </w:p>
          <w:p w14:paraId="5D6C94FF">
            <w:pPr>
              <w:spacing w:before="93" w:beforeLines="30" w:after="93" w:afterLines="30"/>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rPr>
              <w:t>2.拟投入服务团队成员具有</w:t>
            </w:r>
            <w:r>
              <w:rPr>
                <w:rFonts w:hint="eastAsia" w:ascii="仿宋" w:hAnsi="仿宋" w:eastAsia="仿宋" w:cs="仿宋"/>
                <w:bCs/>
                <w:color w:val="auto"/>
                <w:sz w:val="21"/>
                <w:szCs w:val="21"/>
                <w:lang w:val="en-US" w:eastAsia="zh-CN"/>
              </w:rPr>
              <w:t>专科</w:t>
            </w:r>
            <w:r>
              <w:rPr>
                <w:rFonts w:hint="eastAsia" w:ascii="仿宋" w:hAnsi="仿宋" w:eastAsia="仿宋" w:cs="仿宋"/>
                <w:bCs/>
                <w:color w:val="auto"/>
                <w:sz w:val="21"/>
                <w:szCs w:val="21"/>
              </w:rPr>
              <w:t>及以上学历的，每人得</w:t>
            </w:r>
            <w:r>
              <w:rPr>
                <w:rFonts w:hint="eastAsia" w:ascii="仿宋" w:hAnsi="仿宋" w:eastAsia="仿宋" w:cs="仿宋"/>
                <w:bCs/>
                <w:color w:val="auto"/>
                <w:sz w:val="21"/>
                <w:szCs w:val="21"/>
                <w:lang w:val="en-US" w:eastAsia="zh-CN"/>
              </w:rPr>
              <w:t>1</w:t>
            </w:r>
            <w:r>
              <w:rPr>
                <w:rFonts w:hint="eastAsia" w:ascii="仿宋" w:hAnsi="仿宋" w:eastAsia="仿宋" w:cs="仿宋"/>
                <w:bCs/>
                <w:color w:val="auto"/>
                <w:sz w:val="21"/>
                <w:szCs w:val="21"/>
              </w:rPr>
              <w:t>分；本</w:t>
            </w:r>
            <w:r>
              <w:rPr>
                <w:rFonts w:hint="eastAsia" w:ascii="仿宋" w:hAnsi="仿宋" w:eastAsia="仿宋" w:cs="仿宋"/>
                <w:bCs/>
                <w:color w:val="auto"/>
                <w:sz w:val="21"/>
                <w:szCs w:val="21"/>
                <w:highlight w:val="none"/>
              </w:rPr>
              <w:t>项最高</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分。</w:t>
            </w:r>
          </w:p>
          <w:p w14:paraId="0A32B74A">
            <w:pPr>
              <w:spacing w:before="93" w:beforeLines="30" w:after="93" w:afterLines="30"/>
              <w:rPr>
                <w:rFonts w:hint="eastAsia" w:ascii="仿宋" w:hAnsi="仿宋" w:eastAsia="仿宋" w:cs="宋体"/>
                <w:bCs/>
                <w:color w:val="auto"/>
                <w:szCs w:val="21"/>
              </w:rPr>
            </w:pPr>
            <w:r>
              <w:rPr>
                <w:rFonts w:hint="eastAsia" w:ascii="仿宋" w:hAnsi="仿宋" w:eastAsia="仿宋" w:cs="仿宋"/>
                <w:bCs/>
                <w:color w:val="auto"/>
                <w:sz w:val="21"/>
                <w:szCs w:val="21"/>
              </w:rPr>
              <w:t>注：①需提供团队成员的学历证书复印件或学信网查询截图作为证明材料，未提供则不得分。②提供</w:t>
            </w:r>
            <w:r>
              <w:rPr>
                <w:rFonts w:hint="eastAsia" w:ascii="仿宋" w:hAnsi="仿宋" w:eastAsia="仿宋" w:cs="仿宋"/>
                <w:b/>
                <w:bCs w:val="0"/>
                <w:color w:val="auto"/>
                <w:sz w:val="21"/>
                <w:szCs w:val="21"/>
                <w:lang w:val="en-US" w:eastAsia="zh-CN"/>
              </w:rPr>
              <w:t>近半年（自2025年10月开始算起）</w:t>
            </w:r>
            <w:r>
              <w:rPr>
                <w:rFonts w:hint="eastAsia" w:ascii="仿宋" w:hAnsi="仿宋" w:eastAsia="仿宋" w:cs="仿宋"/>
                <w:bCs/>
                <w:color w:val="auto"/>
                <w:sz w:val="21"/>
                <w:szCs w:val="21"/>
              </w:rPr>
              <w:t>任意一个月的有效缴纳社保的证明复印件，或单位代缴个人所得税税单等，未提供则不得分。</w:t>
            </w:r>
          </w:p>
        </w:tc>
      </w:tr>
      <w:tr w14:paraId="3A25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0" w:type="dxa"/>
            <w:vAlign w:val="center"/>
          </w:tcPr>
          <w:p w14:paraId="2CD7D840">
            <w:pPr>
              <w:spacing w:before="93" w:beforeLines="30" w:after="93" w:afterLines="30"/>
              <w:jc w:val="center"/>
              <w:rPr>
                <w:rFonts w:hint="eastAsia" w:ascii="仿宋" w:hAnsi="仿宋" w:eastAsia="仿宋" w:cs="宋体"/>
                <w:bCs/>
                <w:szCs w:val="21"/>
                <w:lang w:eastAsia="zh-CN"/>
              </w:rPr>
            </w:pPr>
            <w:r>
              <w:rPr>
                <w:rFonts w:hint="eastAsia" w:ascii="仿宋" w:hAnsi="仿宋" w:eastAsia="仿宋" w:cs="宋体"/>
                <w:bCs/>
                <w:szCs w:val="21"/>
                <w:lang w:val="en-US" w:eastAsia="zh-CN"/>
              </w:rPr>
              <w:t>2</w:t>
            </w:r>
          </w:p>
        </w:tc>
        <w:tc>
          <w:tcPr>
            <w:tcW w:w="1068" w:type="dxa"/>
            <w:vAlign w:val="center"/>
          </w:tcPr>
          <w:p w14:paraId="2806EF36">
            <w:pPr>
              <w:spacing w:before="93" w:beforeLines="30" w:after="93" w:afterLines="30"/>
              <w:jc w:val="center"/>
              <w:rPr>
                <w:rFonts w:hint="eastAsia" w:ascii="仿宋" w:hAnsi="仿宋" w:eastAsia="仿宋" w:cs="宋体"/>
                <w:bCs/>
                <w:szCs w:val="21"/>
              </w:rPr>
            </w:pPr>
            <w:r>
              <w:rPr>
                <w:rFonts w:hint="eastAsia" w:ascii="仿宋" w:hAnsi="仿宋" w:eastAsia="仿宋" w:cs="宋体"/>
                <w:bCs/>
                <w:szCs w:val="21"/>
              </w:rPr>
              <w:t>同类项目经验</w:t>
            </w:r>
          </w:p>
        </w:tc>
        <w:tc>
          <w:tcPr>
            <w:tcW w:w="928" w:type="dxa"/>
            <w:vAlign w:val="center"/>
          </w:tcPr>
          <w:p w14:paraId="5BE93C51">
            <w:pPr>
              <w:spacing w:before="93" w:beforeLines="30" w:after="93" w:afterLines="30"/>
              <w:jc w:val="center"/>
              <w:rPr>
                <w:rFonts w:hint="default" w:ascii="仿宋" w:hAnsi="仿宋" w:eastAsia="仿宋" w:cs="宋体"/>
                <w:bCs/>
                <w:color w:val="auto"/>
                <w:szCs w:val="21"/>
                <w:lang w:val="en-US" w:eastAsia="zh-CN"/>
              </w:rPr>
            </w:pPr>
            <w:r>
              <w:rPr>
                <w:rFonts w:hint="eastAsia" w:ascii="仿宋" w:hAnsi="仿宋" w:eastAsia="仿宋" w:cs="宋体"/>
                <w:bCs/>
                <w:color w:val="auto"/>
                <w:szCs w:val="21"/>
                <w:lang w:val="en-US" w:eastAsia="zh-CN"/>
              </w:rPr>
              <w:t>15</w:t>
            </w:r>
          </w:p>
        </w:tc>
        <w:tc>
          <w:tcPr>
            <w:tcW w:w="6184" w:type="dxa"/>
            <w:vAlign w:val="center"/>
          </w:tcPr>
          <w:p w14:paraId="0C088F45">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考察供应商20</w:t>
            </w:r>
            <w:r>
              <w:rPr>
                <w:rFonts w:hint="eastAsia" w:ascii="仿宋" w:hAnsi="仿宋" w:eastAsia="仿宋" w:cs="仿宋"/>
                <w:bCs/>
                <w:color w:val="auto"/>
                <w:sz w:val="21"/>
                <w:szCs w:val="21"/>
                <w:lang w:val="en-US" w:eastAsia="zh-CN"/>
              </w:rPr>
              <w:t>20</w:t>
            </w:r>
            <w:r>
              <w:rPr>
                <w:rFonts w:hint="eastAsia" w:ascii="仿宋" w:hAnsi="仿宋" w:eastAsia="仿宋" w:cs="仿宋"/>
                <w:bCs/>
                <w:color w:val="auto"/>
                <w:sz w:val="21"/>
                <w:szCs w:val="21"/>
              </w:rPr>
              <w:t>年1月1日至今（以合同签订日期为准），承接过的同类项目业绩（同类项目指：</w:t>
            </w:r>
            <w:r>
              <w:rPr>
                <w:rFonts w:hint="eastAsia" w:ascii="仿宋" w:hAnsi="仿宋" w:eastAsia="仿宋" w:cs="仿宋"/>
                <w:bCs/>
                <w:color w:val="auto"/>
                <w:sz w:val="21"/>
                <w:szCs w:val="21"/>
                <w:lang w:val="en-US" w:eastAsia="zh-CN"/>
              </w:rPr>
              <w:t>活动策划执行类、物料制作类</w:t>
            </w:r>
            <w:r>
              <w:rPr>
                <w:rFonts w:hint="eastAsia" w:ascii="仿宋" w:hAnsi="仿宋" w:eastAsia="仿宋" w:cs="仿宋"/>
                <w:bCs/>
                <w:color w:val="auto"/>
                <w:sz w:val="21"/>
                <w:szCs w:val="21"/>
                <w:lang w:eastAsia="zh-CN"/>
              </w:rPr>
              <w:t>、</w:t>
            </w:r>
            <w:r>
              <w:rPr>
                <w:rFonts w:hint="eastAsia" w:ascii="仿宋" w:hAnsi="仿宋" w:eastAsia="仿宋" w:cs="仿宋"/>
                <w:bCs/>
                <w:color w:val="auto"/>
                <w:sz w:val="21"/>
                <w:szCs w:val="21"/>
                <w:lang w:val="en-US" w:eastAsia="zh-CN"/>
              </w:rPr>
              <w:t>会场搭建类</w:t>
            </w:r>
            <w:r>
              <w:rPr>
                <w:rFonts w:hint="eastAsia" w:ascii="仿宋" w:hAnsi="仿宋" w:eastAsia="仿宋" w:cs="仿宋"/>
                <w:bCs/>
                <w:color w:val="auto"/>
                <w:sz w:val="21"/>
                <w:szCs w:val="21"/>
              </w:rPr>
              <w:t>项目）的业绩情况（包括国企单位、政务单位、媒体单位、企业等</w:t>
            </w:r>
            <w:r>
              <w:rPr>
                <w:rFonts w:hint="eastAsia" w:ascii="仿宋" w:hAnsi="仿宋" w:eastAsia="仿宋" w:cs="仿宋"/>
                <w:bCs/>
                <w:color w:val="auto"/>
                <w:sz w:val="21"/>
                <w:szCs w:val="21"/>
                <w:lang w:val="en-US" w:eastAsia="zh-CN"/>
              </w:rPr>
              <w:t>展板、物料制作、会场搭建类</w:t>
            </w:r>
            <w:r>
              <w:rPr>
                <w:rFonts w:hint="eastAsia" w:ascii="仿宋" w:hAnsi="仿宋" w:eastAsia="仿宋" w:cs="仿宋"/>
                <w:bCs/>
                <w:color w:val="auto"/>
                <w:sz w:val="21"/>
                <w:szCs w:val="21"/>
              </w:rPr>
              <w:t>项目）。供应商每具备一个有效的同类项目业绩，每个得</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分；本项累计最高不超过</w:t>
            </w:r>
            <w:r>
              <w:rPr>
                <w:rFonts w:hint="eastAsia" w:ascii="仿宋" w:hAnsi="仿宋" w:eastAsia="仿宋" w:cs="仿宋"/>
                <w:bCs/>
                <w:color w:val="auto"/>
                <w:sz w:val="21"/>
                <w:szCs w:val="21"/>
                <w:lang w:val="en-US" w:eastAsia="zh-CN"/>
              </w:rPr>
              <w:t>15</w:t>
            </w:r>
            <w:r>
              <w:rPr>
                <w:rFonts w:hint="eastAsia" w:ascii="仿宋" w:hAnsi="仿宋" w:eastAsia="仿宋" w:cs="仿宋"/>
                <w:bCs/>
                <w:color w:val="auto"/>
                <w:sz w:val="21"/>
                <w:szCs w:val="21"/>
              </w:rPr>
              <w:t>分。</w:t>
            </w:r>
          </w:p>
          <w:p w14:paraId="4711E0C0">
            <w:pPr>
              <w:spacing w:before="93" w:beforeLines="30" w:after="93" w:afterLines="30"/>
              <w:rPr>
                <w:rFonts w:hint="eastAsia" w:ascii="仿宋" w:hAnsi="仿宋" w:eastAsia="仿宋" w:cs="宋体"/>
                <w:bCs/>
                <w:color w:val="auto"/>
                <w:szCs w:val="21"/>
              </w:rPr>
            </w:pPr>
            <w:r>
              <w:rPr>
                <w:rFonts w:hint="eastAsia" w:ascii="仿宋" w:hAnsi="仿宋" w:eastAsia="仿宋" w:cs="仿宋"/>
                <w:bCs/>
                <w:color w:val="auto"/>
                <w:sz w:val="21"/>
                <w:szCs w:val="21"/>
              </w:rPr>
              <w:t>注：①须提供合同关键页（不限于签订合同双方的单位名称、合同名称、合同标的内容、合同金额页、合同签订页等）复印件作为证明材料，不提供不得分。②若合同无法说明项目内容符合上述同类项目经验范围，可提供甲方出具的相应证明文件作依据（证明文件须加盖合同甲方公司章或合同章，或甲方项目使用</w:t>
            </w:r>
            <w:r>
              <w:rPr>
                <w:rFonts w:hint="eastAsia" w:ascii="仿宋" w:hAnsi="仿宋" w:eastAsia="仿宋" w:cs="仿宋"/>
                <w:bCs/>
                <w:color w:val="auto"/>
                <w:sz w:val="21"/>
                <w:szCs w:val="21"/>
                <w:lang w:eastAsia="zh-CN"/>
              </w:rPr>
              <w:t>部门</w:t>
            </w:r>
            <w:r>
              <w:rPr>
                <w:rFonts w:hint="eastAsia" w:ascii="仿宋" w:hAnsi="仿宋" w:eastAsia="仿宋" w:cs="仿宋"/>
                <w:bCs/>
                <w:color w:val="auto"/>
                <w:sz w:val="21"/>
                <w:szCs w:val="21"/>
              </w:rPr>
              <w:t>章）。③若合同无相关签订时间，则以合同中能够体现的服务起始时间进行认定。④证明材料不完整、不清晰、项目小组无法确定业绩关键信息的将不予认可。</w:t>
            </w:r>
          </w:p>
        </w:tc>
      </w:tr>
      <w:bookmarkEnd w:id="15"/>
    </w:tbl>
    <w:p w14:paraId="172CC563">
      <w:pPr>
        <w:pStyle w:val="5"/>
        <w:numPr>
          <w:ilvl w:val="0"/>
          <w:numId w:val="3"/>
        </w:numPr>
        <w:spacing w:before="91" w:line="223" w:lineRule="auto"/>
        <w:ind w:left="0" w:leftChars="0" w:firstLine="0" w:firstLineChars="0"/>
        <w:outlineLvl w:val="1"/>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pP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技术评分表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851"/>
        <w:gridCol w:w="6135"/>
      </w:tblGrid>
      <w:tr w14:paraId="792D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21874053">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评分项</w:t>
            </w:r>
          </w:p>
        </w:tc>
        <w:tc>
          <w:tcPr>
            <w:tcW w:w="6135" w:type="dxa"/>
            <w:shd w:val="clear" w:color="auto" w:fill="F1F1F1" w:themeFill="background1" w:themeFillShade="F2"/>
            <w:vAlign w:val="center"/>
          </w:tcPr>
          <w:p w14:paraId="325D8605">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权重</w:t>
            </w:r>
          </w:p>
        </w:tc>
      </w:tr>
      <w:tr w14:paraId="0BBD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35555A83">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技术</w:t>
            </w:r>
          </w:p>
        </w:tc>
        <w:tc>
          <w:tcPr>
            <w:tcW w:w="6135" w:type="dxa"/>
            <w:shd w:val="clear" w:color="auto" w:fill="F1F1F1" w:themeFill="background1" w:themeFillShade="F2"/>
            <w:vAlign w:val="center"/>
          </w:tcPr>
          <w:p w14:paraId="3C0F3CC3">
            <w:pPr>
              <w:autoSpaceDE w:val="0"/>
              <w:autoSpaceDN w:val="0"/>
              <w:spacing w:before="93" w:beforeLines="30" w:after="93" w:afterLines="30"/>
              <w:jc w:val="center"/>
              <w:rPr>
                <w:rFonts w:hint="default" w:ascii="仿宋" w:hAnsi="仿宋" w:eastAsia="仿宋" w:cs="宋体"/>
                <w:b/>
                <w:szCs w:val="21"/>
                <w:lang w:val="en-US" w:eastAsia="zh-CN"/>
              </w:rPr>
            </w:pPr>
            <w:r>
              <w:rPr>
                <w:rFonts w:hint="eastAsia" w:ascii="仿宋" w:hAnsi="仿宋" w:eastAsia="仿宋" w:cs="宋体"/>
                <w:b/>
                <w:szCs w:val="21"/>
                <w:lang w:val="en-US" w:eastAsia="zh-CN"/>
              </w:rPr>
              <w:t>50</w:t>
            </w:r>
          </w:p>
        </w:tc>
      </w:tr>
      <w:tr w14:paraId="7195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F1F1F1" w:themeFill="background1" w:themeFillShade="F2"/>
            <w:vAlign w:val="center"/>
          </w:tcPr>
          <w:p w14:paraId="1F11CDFC">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序号</w:t>
            </w:r>
          </w:p>
        </w:tc>
        <w:tc>
          <w:tcPr>
            <w:tcW w:w="1134" w:type="dxa"/>
            <w:shd w:val="clear" w:color="auto" w:fill="F1F1F1" w:themeFill="background1" w:themeFillShade="F2"/>
            <w:vAlign w:val="center"/>
          </w:tcPr>
          <w:p w14:paraId="134C6882">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内容</w:t>
            </w:r>
          </w:p>
        </w:tc>
        <w:tc>
          <w:tcPr>
            <w:tcW w:w="851" w:type="dxa"/>
            <w:shd w:val="clear" w:color="auto" w:fill="F1F1F1" w:themeFill="background1" w:themeFillShade="F2"/>
            <w:vAlign w:val="center"/>
          </w:tcPr>
          <w:p w14:paraId="71318349">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分值</w:t>
            </w:r>
          </w:p>
        </w:tc>
        <w:tc>
          <w:tcPr>
            <w:tcW w:w="6135" w:type="dxa"/>
            <w:shd w:val="clear" w:color="auto" w:fill="F1F1F1" w:themeFill="background1" w:themeFillShade="F2"/>
          </w:tcPr>
          <w:p w14:paraId="65A7CB52">
            <w:pPr>
              <w:autoSpaceDE w:val="0"/>
              <w:autoSpaceDN w:val="0"/>
              <w:spacing w:before="93" w:beforeLines="30" w:after="93" w:afterLines="30"/>
              <w:jc w:val="center"/>
              <w:rPr>
                <w:rFonts w:ascii="仿宋" w:hAnsi="仿宋" w:eastAsia="仿宋" w:cs="宋体"/>
                <w:b/>
                <w:szCs w:val="21"/>
              </w:rPr>
            </w:pPr>
            <w:r>
              <w:rPr>
                <w:rFonts w:hint="eastAsia" w:ascii="仿宋" w:hAnsi="仿宋" w:eastAsia="仿宋" w:cs="宋体"/>
                <w:b/>
                <w:szCs w:val="21"/>
              </w:rPr>
              <w:t>评分准则</w:t>
            </w:r>
          </w:p>
        </w:tc>
      </w:tr>
      <w:tr w14:paraId="0BDE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04" w:type="dxa"/>
            <w:shd w:val="clear" w:color="auto" w:fill="auto"/>
            <w:vAlign w:val="center"/>
          </w:tcPr>
          <w:p w14:paraId="74A84B24">
            <w:pPr>
              <w:autoSpaceDE w:val="0"/>
              <w:autoSpaceDN w:val="0"/>
              <w:spacing w:before="93" w:beforeLines="30" w:after="93" w:afterLines="30"/>
              <w:jc w:val="center"/>
              <w:rPr>
                <w:rFonts w:ascii="仿宋" w:hAnsi="仿宋" w:eastAsia="仿宋" w:cs="宋体"/>
                <w:bCs/>
                <w:szCs w:val="21"/>
              </w:rPr>
            </w:pPr>
            <w:bookmarkStart w:id="16" w:name="_Hlk164272136"/>
            <w:r>
              <w:rPr>
                <w:rFonts w:ascii="仿宋" w:hAnsi="仿宋" w:eastAsia="仿宋" w:cs="宋体"/>
                <w:bCs/>
                <w:szCs w:val="21"/>
              </w:rPr>
              <w:t>1</w:t>
            </w:r>
          </w:p>
        </w:tc>
        <w:tc>
          <w:tcPr>
            <w:tcW w:w="1134" w:type="dxa"/>
            <w:shd w:val="clear" w:color="auto" w:fill="auto"/>
            <w:vAlign w:val="center"/>
          </w:tcPr>
          <w:p w14:paraId="1BF33A8A">
            <w:pPr>
              <w:autoSpaceDE w:val="0"/>
              <w:autoSpaceDN w:val="0"/>
              <w:spacing w:before="93" w:beforeLines="30" w:after="93" w:afterLines="30"/>
              <w:jc w:val="center"/>
              <w:rPr>
                <w:rFonts w:hint="default" w:ascii="仿宋" w:hAnsi="仿宋" w:eastAsia="仿宋" w:cs="宋体"/>
                <w:bCs/>
                <w:szCs w:val="21"/>
                <w:lang w:val="en-US" w:eastAsia="zh-CN"/>
              </w:rPr>
            </w:pPr>
            <w:r>
              <w:rPr>
                <w:rFonts w:hint="eastAsia" w:ascii="仿宋" w:hAnsi="仿宋" w:eastAsia="仿宋" w:cs="宋体"/>
                <w:bCs/>
                <w:szCs w:val="21"/>
                <w:lang w:val="en-US" w:eastAsia="zh-CN"/>
              </w:rPr>
              <w:t>项目实施方案</w:t>
            </w:r>
          </w:p>
        </w:tc>
        <w:tc>
          <w:tcPr>
            <w:tcW w:w="851" w:type="dxa"/>
            <w:shd w:val="clear" w:color="auto" w:fill="auto"/>
            <w:vAlign w:val="center"/>
          </w:tcPr>
          <w:p w14:paraId="2B068EBA">
            <w:pPr>
              <w:autoSpaceDE w:val="0"/>
              <w:autoSpaceDN w:val="0"/>
              <w:spacing w:before="93" w:beforeLines="30" w:after="93" w:afterLines="30"/>
              <w:jc w:val="center"/>
              <w:rPr>
                <w:rFonts w:hint="default" w:ascii="仿宋" w:hAnsi="仿宋" w:eastAsia="仿宋" w:cs="宋体"/>
                <w:bCs/>
                <w:szCs w:val="21"/>
                <w:lang w:val="en-US" w:eastAsia="zh-CN"/>
              </w:rPr>
            </w:pPr>
            <w:r>
              <w:rPr>
                <w:rFonts w:hint="eastAsia" w:ascii="仿宋" w:hAnsi="仿宋" w:eastAsia="仿宋" w:cs="宋体"/>
                <w:bCs/>
                <w:szCs w:val="21"/>
                <w:lang w:val="en-US" w:eastAsia="zh-CN"/>
              </w:rPr>
              <w:t>30</w:t>
            </w:r>
          </w:p>
        </w:tc>
        <w:tc>
          <w:tcPr>
            <w:tcW w:w="6135" w:type="dxa"/>
            <w:shd w:val="clear" w:color="auto" w:fill="auto"/>
            <w:vAlign w:val="center"/>
          </w:tcPr>
          <w:p w14:paraId="6E954834">
            <w:pPr>
              <w:autoSpaceDE w:val="0"/>
              <w:autoSpaceDN w:val="0"/>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考察</w:t>
            </w:r>
            <w:r>
              <w:rPr>
                <w:rFonts w:hint="eastAsia" w:ascii="仿宋" w:hAnsi="仿宋" w:eastAsia="仿宋" w:cs="仿宋"/>
                <w:bCs/>
                <w:sz w:val="21"/>
                <w:szCs w:val="21"/>
                <w:lang w:val="en-US" w:eastAsia="zh-CN"/>
              </w:rPr>
              <w:t>报价供应商</w:t>
            </w:r>
            <w:r>
              <w:rPr>
                <w:rFonts w:hint="eastAsia" w:ascii="仿宋" w:hAnsi="仿宋" w:eastAsia="仿宋" w:cs="仿宋"/>
                <w:bCs/>
                <w:sz w:val="21"/>
                <w:szCs w:val="21"/>
              </w:rPr>
              <w:t>针对本项目</w:t>
            </w:r>
            <w:r>
              <w:rPr>
                <w:rFonts w:hint="eastAsia" w:ascii="仿宋" w:hAnsi="仿宋" w:eastAsia="仿宋" w:cs="仿宋"/>
                <w:bCs/>
                <w:sz w:val="21"/>
                <w:szCs w:val="21"/>
                <w:lang w:val="en-US" w:eastAsia="zh-CN"/>
              </w:rPr>
              <w:t>需求</w:t>
            </w:r>
            <w:r>
              <w:rPr>
                <w:rFonts w:hint="eastAsia" w:ascii="仿宋" w:hAnsi="仿宋" w:eastAsia="仿宋" w:cs="仿宋"/>
                <w:bCs/>
                <w:sz w:val="21"/>
                <w:szCs w:val="21"/>
              </w:rPr>
              <w:t>所编写的技术实施方案情况。技术实施方案包括但不限于</w:t>
            </w:r>
            <w:r>
              <w:rPr>
                <w:rFonts w:hint="eastAsia" w:ascii="仿宋" w:hAnsi="仿宋" w:eastAsia="仿宋" w:cs="仿宋"/>
                <w:bCs/>
                <w:sz w:val="21"/>
                <w:szCs w:val="21"/>
                <w:lang w:val="en-US" w:eastAsia="zh-CN"/>
              </w:rPr>
              <w:t>活动搭建</w:t>
            </w:r>
            <w:r>
              <w:rPr>
                <w:rFonts w:hint="eastAsia" w:ascii="仿宋" w:hAnsi="仿宋" w:eastAsia="仿宋" w:cs="仿宋"/>
                <w:bCs/>
                <w:sz w:val="21"/>
                <w:szCs w:val="21"/>
              </w:rPr>
              <w:t>等内容。根据上述内容要点进行综合评分，具体如下：</w:t>
            </w:r>
          </w:p>
          <w:p w14:paraId="38167E03">
            <w:pPr>
              <w:autoSpaceDE w:val="0"/>
              <w:autoSpaceDN w:val="0"/>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1、实施方案规划详细、科学合理、契合实际情况，</w:t>
            </w:r>
            <w:r>
              <w:rPr>
                <w:rFonts w:hint="eastAsia" w:ascii="仿宋" w:hAnsi="仿宋" w:eastAsia="仿宋" w:cs="仿宋"/>
                <w:bCs/>
                <w:sz w:val="21"/>
                <w:szCs w:val="21"/>
                <w:lang w:val="en-US" w:eastAsia="zh-CN"/>
              </w:rPr>
              <w:t>附带详细规划布局图或效果图，</w:t>
            </w:r>
            <w:r>
              <w:rPr>
                <w:rFonts w:hint="eastAsia" w:ascii="仿宋" w:hAnsi="仿宋" w:eastAsia="仿宋" w:cs="仿宋"/>
                <w:bCs/>
                <w:sz w:val="21"/>
                <w:szCs w:val="21"/>
              </w:rPr>
              <w:t>完全满足并优于采购需求，得</w:t>
            </w:r>
            <w:r>
              <w:rPr>
                <w:rFonts w:hint="eastAsia" w:ascii="仿宋" w:hAnsi="仿宋" w:eastAsia="仿宋" w:cs="仿宋"/>
                <w:bCs/>
                <w:sz w:val="21"/>
                <w:szCs w:val="21"/>
                <w:lang w:val="en-US" w:eastAsia="zh-CN"/>
              </w:rPr>
              <w:t>30</w:t>
            </w:r>
            <w:r>
              <w:rPr>
                <w:rFonts w:hint="eastAsia" w:ascii="仿宋" w:hAnsi="仿宋" w:eastAsia="仿宋" w:cs="仿宋"/>
                <w:bCs/>
                <w:sz w:val="21"/>
                <w:szCs w:val="21"/>
              </w:rPr>
              <w:t>分；</w:t>
            </w:r>
          </w:p>
          <w:p w14:paraId="5EEB99A4">
            <w:pPr>
              <w:autoSpaceDE w:val="0"/>
              <w:autoSpaceDN w:val="0"/>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2、实施方案规划较详细、合理，基本契合实际情况，完全满足采购需求，得</w:t>
            </w:r>
            <w:r>
              <w:rPr>
                <w:rFonts w:hint="eastAsia" w:ascii="仿宋" w:hAnsi="仿宋" w:eastAsia="仿宋" w:cs="仿宋"/>
                <w:bCs/>
                <w:sz w:val="21"/>
                <w:szCs w:val="21"/>
                <w:lang w:val="en-US" w:eastAsia="zh-CN"/>
              </w:rPr>
              <w:t>25</w:t>
            </w:r>
            <w:r>
              <w:rPr>
                <w:rFonts w:hint="eastAsia" w:ascii="仿宋" w:hAnsi="仿宋" w:eastAsia="仿宋" w:cs="仿宋"/>
                <w:bCs/>
                <w:sz w:val="21"/>
                <w:szCs w:val="21"/>
              </w:rPr>
              <w:t>分；</w:t>
            </w:r>
          </w:p>
          <w:p w14:paraId="3B84CE8A">
            <w:pPr>
              <w:autoSpaceDE w:val="0"/>
              <w:autoSpaceDN w:val="0"/>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3、实施方案规划一般，上述所列的内容要点基本满足采购需求，可行性一般，得</w:t>
            </w:r>
            <w:r>
              <w:rPr>
                <w:rFonts w:hint="eastAsia" w:ascii="仿宋" w:hAnsi="仿宋" w:eastAsia="仿宋" w:cs="仿宋"/>
                <w:bCs/>
                <w:sz w:val="21"/>
                <w:szCs w:val="21"/>
                <w:lang w:val="en-US" w:eastAsia="zh-CN"/>
              </w:rPr>
              <w:t>20</w:t>
            </w:r>
            <w:r>
              <w:rPr>
                <w:rFonts w:hint="eastAsia" w:ascii="仿宋" w:hAnsi="仿宋" w:eastAsia="仿宋" w:cs="仿宋"/>
                <w:bCs/>
                <w:sz w:val="21"/>
                <w:szCs w:val="21"/>
              </w:rPr>
              <w:t>分；</w:t>
            </w:r>
          </w:p>
          <w:p w14:paraId="17D65BE4">
            <w:pPr>
              <w:pStyle w:val="2"/>
              <w:ind w:left="0" w:leftChars="0" w:firstLine="0" w:firstLineChars="0"/>
              <w:rPr>
                <w:rFonts w:hint="eastAsia"/>
              </w:rPr>
            </w:pPr>
            <w:r>
              <w:rPr>
                <w:rFonts w:hint="eastAsia" w:ascii="仿宋" w:hAnsi="仿宋" w:eastAsia="仿宋" w:cs="仿宋"/>
                <w:bCs/>
                <w:sz w:val="21"/>
                <w:szCs w:val="21"/>
                <w:lang w:val="en-US" w:eastAsia="zh-CN"/>
              </w:rPr>
              <w:t>4、</w:t>
            </w:r>
            <w:r>
              <w:rPr>
                <w:rFonts w:hint="eastAsia" w:ascii="仿宋" w:hAnsi="仿宋" w:eastAsia="仿宋" w:cs="仿宋"/>
                <w:bCs/>
                <w:sz w:val="21"/>
                <w:szCs w:val="21"/>
              </w:rPr>
              <w:t>实施方案规划</w:t>
            </w:r>
            <w:r>
              <w:rPr>
                <w:rFonts w:hint="eastAsia" w:ascii="仿宋" w:hAnsi="仿宋" w:eastAsia="仿宋" w:cs="仿宋"/>
                <w:bCs/>
                <w:sz w:val="21"/>
                <w:szCs w:val="21"/>
                <w:lang w:val="en-US" w:eastAsia="zh-CN"/>
              </w:rPr>
              <w:t>基本完善</w:t>
            </w:r>
            <w:r>
              <w:rPr>
                <w:rFonts w:hint="eastAsia" w:ascii="仿宋" w:hAnsi="仿宋" w:eastAsia="仿宋" w:cs="仿宋"/>
                <w:bCs/>
                <w:sz w:val="21"/>
                <w:szCs w:val="21"/>
              </w:rPr>
              <w:t>，内容较为笼统，上述所列的内容要点存在欠缺，基本满足采购需求，得</w:t>
            </w:r>
            <w:r>
              <w:rPr>
                <w:rFonts w:hint="eastAsia" w:ascii="仿宋" w:hAnsi="仿宋" w:eastAsia="仿宋" w:cs="仿宋"/>
                <w:bCs/>
                <w:sz w:val="21"/>
                <w:szCs w:val="21"/>
                <w:lang w:val="en-US" w:eastAsia="zh-CN"/>
              </w:rPr>
              <w:t>15</w:t>
            </w:r>
            <w:r>
              <w:rPr>
                <w:rFonts w:hint="eastAsia" w:ascii="仿宋" w:hAnsi="仿宋" w:eastAsia="仿宋" w:cs="仿宋"/>
                <w:bCs/>
                <w:sz w:val="21"/>
                <w:szCs w:val="21"/>
              </w:rPr>
              <w:t>分；</w:t>
            </w:r>
          </w:p>
          <w:p w14:paraId="5FDA8C2B">
            <w:pPr>
              <w:autoSpaceDE w:val="0"/>
              <w:autoSpaceDN w:val="0"/>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lang w:val="en-US" w:eastAsia="zh-CN"/>
              </w:rPr>
              <w:t>5</w:t>
            </w:r>
            <w:r>
              <w:rPr>
                <w:rFonts w:hint="eastAsia" w:ascii="仿宋" w:hAnsi="仿宋" w:eastAsia="仿宋" w:cs="仿宋"/>
                <w:bCs/>
                <w:sz w:val="21"/>
                <w:szCs w:val="21"/>
              </w:rPr>
              <w:t>、实施方案内容不完善，无法有效体现上述所列各要点或存在严重的偏差，与项目要求关联性差，可操作性较差，得</w:t>
            </w:r>
            <w:r>
              <w:rPr>
                <w:rFonts w:hint="eastAsia" w:ascii="仿宋" w:hAnsi="仿宋" w:eastAsia="仿宋" w:cs="仿宋"/>
                <w:bCs/>
                <w:sz w:val="21"/>
                <w:szCs w:val="21"/>
                <w:lang w:val="en-US" w:eastAsia="zh-CN"/>
              </w:rPr>
              <w:t>10</w:t>
            </w:r>
            <w:r>
              <w:rPr>
                <w:rFonts w:hint="eastAsia" w:ascii="仿宋" w:hAnsi="仿宋" w:eastAsia="仿宋" w:cs="仿宋"/>
                <w:bCs/>
                <w:sz w:val="21"/>
                <w:szCs w:val="21"/>
              </w:rPr>
              <w:t>分；</w:t>
            </w:r>
          </w:p>
          <w:p w14:paraId="5F6C9A46">
            <w:pPr>
              <w:autoSpaceDE w:val="0"/>
              <w:autoSpaceDN w:val="0"/>
              <w:spacing w:before="93" w:beforeLines="30" w:after="93" w:afterLines="30"/>
              <w:rPr>
                <w:rFonts w:ascii="仿宋" w:hAnsi="仿宋" w:eastAsia="仿宋" w:cs="宋体"/>
                <w:bCs/>
                <w:szCs w:val="21"/>
              </w:rPr>
            </w:pPr>
            <w:r>
              <w:rPr>
                <w:rFonts w:hint="eastAsia" w:ascii="仿宋" w:hAnsi="仿宋" w:eastAsia="仿宋" w:cs="仿宋"/>
                <w:bCs/>
                <w:sz w:val="21"/>
                <w:szCs w:val="21"/>
                <w:lang w:val="en-US" w:eastAsia="zh-CN"/>
              </w:rPr>
              <w:t>6</w:t>
            </w:r>
            <w:r>
              <w:rPr>
                <w:rFonts w:hint="eastAsia" w:ascii="仿宋" w:hAnsi="仿宋" w:eastAsia="仿宋" w:cs="仿宋"/>
                <w:bCs/>
                <w:sz w:val="21"/>
                <w:szCs w:val="21"/>
              </w:rPr>
              <w:t>、未提供相关内容则不得分。</w:t>
            </w:r>
          </w:p>
        </w:tc>
      </w:tr>
      <w:tr w14:paraId="7001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A3D56C6">
            <w:pPr>
              <w:spacing w:before="93" w:beforeLines="30" w:after="93" w:afterLines="30"/>
              <w:jc w:val="center"/>
              <w:rPr>
                <w:rFonts w:ascii="仿宋" w:hAnsi="仿宋" w:eastAsia="仿宋" w:cs="宋体"/>
                <w:bCs/>
                <w:szCs w:val="21"/>
              </w:rPr>
            </w:pPr>
            <w:bookmarkStart w:id="17" w:name="_Hlk163650616"/>
            <w:r>
              <w:rPr>
                <w:rFonts w:hint="eastAsia" w:ascii="仿宋" w:hAnsi="仿宋" w:eastAsia="仿宋" w:cs="宋体"/>
                <w:bCs/>
                <w:szCs w:val="21"/>
              </w:rPr>
              <w:t>2</w:t>
            </w:r>
          </w:p>
        </w:tc>
        <w:tc>
          <w:tcPr>
            <w:tcW w:w="1134" w:type="dxa"/>
            <w:vAlign w:val="center"/>
          </w:tcPr>
          <w:p w14:paraId="4B207511">
            <w:pPr>
              <w:spacing w:before="93" w:beforeLines="30" w:after="93" w:afterLines="30"/>
              <w:jc w:val="center"/>
              <w:rPr>
                <w:rFonts w:ascii="仿宋" w:hAnsi="仿宋" w:eastAsia="仿宋" w:cs="宋体"/>
                <w:bCs/>
                <w:szCs w:val="21"/>
              </w:rPr>
            </w:pPr>
            <w:r>
              <w:rPr>
                <w:rFonts w:hint="eastAsia" w:ascii="仿宋" w:hAnsi="仿宋" w:eastAsia="仿宋" w:cs="宋体"/>
                <w:bCs/>
                <w:szCs w:val="21"/>
              </w:rPr>
              <w:t>项目执行进度计划</w:t>
            </w:r>
          </w:p>
        </w:tc>
        <w:tc>
          <w:tcPr>
            <w:tcW w:w="851" w:type="dxa"/>
            <w:vAlign w:val="center"/>
          </w:tcPr>
          <w:p w14:paraId="3A1D3466">
            <w:pPr>
              <w:spacing w:before="93" w:beforeLines="30" w:after="93" w:afterLines="30"/>
              <w:jc w:val="center"/>
              <w:rPr>
                <w:rFonts w:hint="default" w:ascii="仿宋" w:hAnsi="仿宋" w:eastAsia="仿宋" w:cs="宋体"/>
                <w:bCs/>
                <w:szCs w:val="21"/>
                <w:lang w:val="en-US" w:eastAsia="zh-CN"/>
              </w:rPr>
            </w:pPr>
            <w:r>
              <w:rPr>
                <w:rFonts w:hint="eastAsia" w:ascii="仿宋" w:hAnsi="仿宋" w:eastAsia="仿宋" w:cs="宋体"/>
                <w:bCs/>
                <w:szCs w:val="21"/>
                <w:lang w:val="en-US" w:eastAsia="zh-CN"/>
              </w:rPr>
              <w:t>10</w:t>
            </w:r>
          </w:p>
        </w:tc>
        <w:tc>
          <w:tcPr>
            <w:tcW w:w="6135" w:type="dxa"/>
            <w:vAlign w:val="top"/>
          </w:tcPr>
          <w:p w14:paraId="3E869DA7">
            <w:pPr>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考察</w:t>
            </w:r>
            <w:r>
              <w:rPr>
                <w:rFonts w:hint="eastAsia" w:ascii="仿宋" w:hAnsi="仿宋" w:eastAsia="仿宋" w:cs="仿宋"/>
                <w:bCs/>
                <w:sz w:val="21"/>
                <w:szCs w:val="21"/>
                <w:lang w:val="en-US" w:eastAsia="zh-CN"/>
              </w:rPr>
              <w:t>报价供应商</w:t>
            </w:r>
            <w:r>
              <w:rPr>
                <w:rFonts w:hint="eastAsia" w:ascii="仿宋" w:hAnsi="仿宋" w:eastAsia="仿宋" w:cs="仿宋"/>
                <w:bCs/>
                <w:sz w:val="21"/>
                <w:szCs w:val="21"/>
              </w:rPr>
              <w:t>针对本项目所编制的详细计划进度表。具体如下：</w:t>
            </w:r>
          </w:p>
          <w:p w14:paraId="02905579">
            <w:pPr>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1、</w:t>
            </w:r>
            <w:r>
              <w:rPr>
                <w:rFonts w:hint="eastAsia" w:ascii="仿宋" w:hAnsi="仿宋" w:eastAsia="仿宋" w:cs="仿宋"/>
                <w:bCs/>
                <w:sz w:val="21"/>
                <w:szCs w:val="21"/>
                <w:lang w:val="en-US" w:eastAsia="zh-CN"/>
              </w:rPr>
              <w:t>计划进度</w:t>
            </w:r>
            <w:r>
              <w:rPr>
                <w:rFonts w:hint="eastAsia" w:ascii="仿宋" w:hAnsi="仿宋" w:eastAsia="仿宋" w:cs="仿宋"/>
                <w:bCs/>
                <w:sz w:val="21"/>
                <w:szCs w:val="21"/>
              </w:rPr>
              <w:t>详细、思路清晰，能够覆盖上述所列各要点内容，可行性强，能够满足实际需求，得</w:t>
            </w:r>
            <w:r>
              <w:rPr>
                <w:rFonts w:hint="eastAsia" w:ascii="仿宋" w:hAnsi="仿宋" w:eastAsia="仿宋" w:cs="仿宋"/>
                <w:bCs/>
                <w:sz w:val="21"/>
                <w:szCs w:val="21"/>
                <w:lang w:val="en-US" w:eastAsia="zh-CN"/>
              </w:rPr>
              <w:t>10</w:t>
            </w:r>
            <w:r>
              <w:rPr>
                <w:rFonts w:hint="eastAsia" w:ascii="仿宋" w:hAnsi="仿宋" w:eastAsia="仿宋" w:cs="仿宋"/>
                <w:bCs/>
                <w:sz w:val="21"/>
                <w:szCs w:val="21"/>
              </w:rPr>
              <w:t>分；</w:t>
            </w:r>
          </w:p>
          <w:p w14:paraId="59F9BAEB">
            <w:pPr>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2、</w:t>
            </w:r>
            <w:r>
              <w:rPr>
                <w:rFonts w:hint="eastAsia" w:ascii="仿宋" w:hAnsi="仿宋" w:eastAsia="仿宋" w:cs="仿宋"/>
                <w:bCs/>
                <w:sz w:val="21"/>
                <w:szCs w:val="21"/>
                <w:lang w:val="en-US" w:eastAsia="zh-CN"/>
              </w:rPr>
              <w:t>计划进度</w:t>
            </w:r>
            <w:r>
              <w:rPr>
                <w:rFonts w:hint="eastAsia" w:ascii="仿宋" w:hAnsi="仿宋" w:eastAsia="仿宋" w:cs="仿宋"/>
                <w:bCs/>
                <w:sz w:val="21"/>
                <w:szCs w:val="21"/>
              </w:rPr>
              <w:t>比较详细，思路也比较清晰，基本能够覆盖上述所列各要点内容，可行性较强，基本能够满足实际需求，得</w:t>
            </w:r>
            <w:r>
              <w:rPr>
                <w:rFonts w:hint="eastAsia" w:ascii="仿宋" w:hAnsi="仿宋" w:eastAsia="仿宋" w:cs="仿宋"/>
                <w:bCs/>
                <w:sz w:val="21"/>
                <w:szCs w:val="21"/>
                <w:lang w:val="en-US" w:eastAsia="zh-CN"/>
              </w:rPr>
              <w:t>8</w:t>
            </w:r>
            <w:r>
              <w:rPr>
                <w:rFonts w:hint="eastAsia" w:ascii="仿宋" w:hAnsi="仿宋" w:eastAsia="仿宋" w:cs="仿宋"/>
                <w:bCs/>
                <w:sz w:val="21"/>
                <w:szCs w:val="21"/>
              </w:rPr>
              <w:t>分；</w:t>
            </w:r>
          </w:p>
          <w:p w14:paraId="18E6C651">
            <w:pPr>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3、</w:t>
            </w:r>
            <w:r>
              <w:rPr>
                <w:rFonts w:hint="eastAsia" w:ascii="仿宋" w:hAnsi="仿宋" w:eastAsia="仿宋" w:cs="仿宋"/>
                <w:bCs/>
                <w:sz w:val="21"/>
                <w:szCs w:val="21"/>
                <w:lang w:val="en-US" w:eastAsia="zh-CN"/>
              </w:rPr>
              <w:t>计划进度</w:t>
            </w:r>
            <w:r>
              <w:rPr>
                <w:rFonts w:hint="eastAsia" w:ascii="仿宋" w:hAnsi="仿宋" w:eastAsia="仿宋" w:cs="仿宋"/>
                <w:bCs/>
                <w:sz w:val="21"/>
                <w:szCs w:val="21"/>
              </w:rPr>
              <w:t>一般，整体内容较为笼统，上述所列的内容要点存在欠缺，可行性一般，得</w:t>
            </w:r>
            <w:r>
              <w:rPr>
                <w:rFonts w:hint="eastAsia" w:ascii="仿宋" w:hAnsi="仿宋" w:eastAsia="仿宋" w:cs="仿宋"/>
                <w:bCs/>
                <w:sz w:val="21"/>
                <w:szCs w:val="21"/>
                <w:lang w:val="en-US" w:eastAsia="zh-CN"/>
              </w:rPr>
              <w:t>6</w:t>
            </w:r>
            <w:r>
              <w:rPr>
                <w:rFonts w:hint="eastAsia" w:ascii="仿宋" w:hAnsi="仿宋" w:eastAsia="仿宋" w:cs="仿宋"/>
                <w:bCs/>
                <w:sz w:val="21"/>
                <w:szCs w:val="21"/>
              </w:rPr>
              <w:t>分；</w:t>
            </w:r>
          </w:p>
          <w:p w14:paraId="105118E5">
            <w:pPr>
              <w:spacing w:before="93" w:beforeLines="30" w:after="93" w:afterLines="30"/>
              <w:rPr>
                <w:rFonts w:hint="eastAsia" w:ascii="仿宋" w:hAnsi="仿宋" w:eastAsia="仿宋" w:cs="仿宋"/>
                <w:bCs/>
                <w:sz w:val="21"/>
                <w:szCs w:val="21"/>
              </w:rPr>
            </w:pPr>
            <w:r>
              <w:rPr>
                <w:rFonts w:hint="eastAsia" w:ascii="仿宋" w:hAnsi="仿宋" w:eastAsia="仿宋" w:cs="仿宋"/>
                <w:bCs/>
                <w:sz w:val="21"/>
                <w:szCs w:val="21"/>
              </w:rPr>
              <w:t>4、</w:t>
            </w:r>
            <w:r>
              <w:rPr>
                <w:rFonts w:hint="eastAsia" w:ascii="仿宋" w:hAnsi="仿宋" w:eastAsia="仿宋" w:cs="仿宋"/>
                <w:bCs/>
                <w:sz w:val="21"/>
                <w:szCs w:val="21"/>
                <w:lang w:val="en-US" w:eastAsia="zh-CN"/>
              </w:rPr>
              <w:t>计划进度</w:t>
            </w:r>
            <w:r>
              <w:rPr>
                <w:rFonts w:hint="eastAsia" w:ascii="仿宋" w:hAnsi="仿宋" w:eastAsia="仿宋" w:cs="仿宋"/>
                <w:bCs/>
                <w:sz w:val="21"/>
                <w:szCs w:val="21"/>
              </w:rPr>
              <w:t>较差，无法体现上述所列各要点或存在严重的偏差，可行性较差，得</w:t>
            </w:r>
            <w:r>
              <w:rPr>
                <w:rFonts w:hint="eastAsia" w:ascii="仿宋" w:hAnsi="仿宋" w:eastAsia="仿宋" w:cs="仿宋"/>
                <w:bCs/>
                <w:sz w:val="21"/>
                <w:szCs w:val="21"/>
                <w:lang w:val="en-US" w:eastAsia="zh-CN"/>
              </w:rPr>
              <w:t>4</w:t>
            </w:r>
            <w:r>
              <w:rPr>
                <w:rFonts w:hint="eastAsia" w:ascii="仿宋" w:hAnsi="仿宋" w:eastAsia="仿宋" w:cs="仿宋"/>
                <w:bCs/>
                <w:sz w:val="21"/>
                <w:szCs w:val="21"/>
              </w:rPr>
              <w:t>分；</w:t>
            </w:r>
          </w:p>
          <w:p w14:paraId="30A9EC51">
            <w:pPr>
              <w:spacing w:before="93" w:beforeLines="30" w:after="93" w:afterLines="30"/>
              <w:rPr>
                <w:rFonts w:ascii="仿宋" w:hAnsi="仿宋" w:eastAsia="仿宋" w:cs="宋体"/>
                <w:bCs/>
                <w:szCs w:val="21"/>
              </w:rPr>
            </w:pPr>
            <w:r>
              <w:rPr>
                <w:rFonts w:hint="eastAsia" w:ascii="仿宋" w:hAnsi="仿宋" w:eastAsia="仿宋" w:cs="仿宋"/>
                <w:bCs/>
                <w:sz w:val="21"/>
                <w:szCs w:val="21"/>
              </w:rPr>
              <w:t>5、未提供相关内容则不得分。</w:t>
            </w:r>
          </w:p>
        </w:tc>
      </w:tr>
      <w:tr w14:paraId="77C9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22673A0">
            <w:pPr>
              <w:spacing w:before="93" w:beforeLines="30" w:after="93" w:afterLines="30"/>
              <w:jc w:val="center"/>
              <w:rPr>
                <w:rFonts w:hint="eastAsia" w:ascii="仿宋" w:hAnsi="仿宋" w:eastAsia="仿宋" w:cs="宋体"/>
                <w:bCs/>
                <w:szCs w:val="21"/>
                <w:lang w:val="en-US" w:eastAsia="zh-CN"/>
              </w:rPr>
            </w:pPr>
            <w:r>
              <w:rPr>
                <w:rFonts w:hint="eastAsia" w:ascii="仿宋" w:hAnsi="仿宋" w:eastAsia="仿宋" w:cs="宋体"/>
                <w:bCs/>
                <w:szCs w:val="21"/>
                <w:lang w:val="en-US" w:eastAsia="zh-CN"/>
              </w:rPr>
              <w:t>3</w:t>
            </w:r>
          </w:p>
        </w:tc>
        <w:tc>
          <w:tcPr>
            <w:tcW w:w="1134" w:type="dxa"/>
            <w:vAlign w:val="center"/>
          </w:tcPr>
          <w:p w14:paraId="07C5A50E">
            <w:pPr>
              <w:spacing w:before="93" w:beforeLines="30" w:after="93" w:afterLines="30"/>
              <w:jc w:val="center"/>
              <w:rPr>
                <w:rFonts w:hint="eastAsia" w:ascii="仿宋" w:hAnsi="仿宋" w:eastAsia="仿宋" w:cs="宋体"/>
                <w:bCs/>
                <w:kern w:val="2"/>
                <w:sz w:val="21"/>
                <w:szCs w:val="21"/>
                <w:lang w:val="en-US" w:eastAsia="zh-CN" w:bidi="ar-SA"/>
              </w:rPr>
            </w:pPr>
            <w:r>
              <w:rPr>
                <w:rFonts w:hint="eastAsia" w:ascii="仿宋" w:hAnsi="仿宋" w:eastAsia="仿宋" w:cs="宋体"/>
                <w:bCs/>
                <w:szCs w:val="21"/>
                <w:lang w:val="en-US" w:eastAsia="zh-CN"/>
              </w:rPr>
              <w:t>本地化服务能力</w:t>
            </w:r>
          </w:p>
        </w:tc>
        <w:tc>
          <w:tcPr>
            <w:tcW w:w="851" w:type="dxa"/>
            <w:vAlign w:val="center"/>
          </w:tcPr>
          <w:p w14:paraId="404203E2">
            <w:pPr>
              <w:spacing w:before="93" w:beforeLines="30" w:after="93" w:afterLines="30"/>
              <w:jc w:val="center"/>
              <w:rPr>
                <w:rFonts w:hint="eastAsia" w:ascii="仿宋" w:hAnsi="仿宋" w:eastAsia="仿宋" w:cs="宋体"/>
                <w:bCs/>
                <w:color w:val="auto"/>
                <w:kern w:val="2"/>
                <w:sz w:val="21"/>
                <w:szCs w:val="21"/>
                <w:lang w:val="en-US" w:eastAsia="zh-CN" w:bidi="ar-SA"/>
              </w:rPr>
            </w:pPr>
            <w:r>
              <w:rPr>
                <w:rFonts w:hint="eastAsia" w:ascii="仿宋" w:hAnsi="仿宋" w:eastAsia="仿宋" w:cs="宋体"/>
                <w:bCs/>
                <w:color w:val="auto"/>
                <w:szCs w:val="21"/>
                <w:lang w:val="en-US" w:eastAsia="zh-CN"/>
              </w:rPr>
              <w:t>10</w:t>
            </w:r>
          </w:p>
        </w:tc>
        <w:tc>
          <w:tcPr>
            <w:tcW w:w="6135" w:type="dxa"/>
            <w:vAlign w:val="center"/>
          </w:tcPr>
          <w:p w14:paraId="7880B339">
            <w:pPr>
              <w:spacing w:before="93" w:beforeLines="30" w:after="93" w:afterLines="30"/>
              <w:rPr>
                <w:rFonts w:hint="eastAsia" w:ascii="仿宋" w:hAnsi="仿宋" w:eastAsia="仿宋" w:cs="仿宋"/>
                <w:bCs/>
                <w:color w:val="auto"/>
                <w:sz w:val="21"/>
                <w:szCs w:val="21"/>
              </w:rPr>
            </w:pPr>
            <w:r>
              <w:rPr>
                <w:rFonts w:hint="eastAsia" w:ascii="仿宋" w:hAnsi="仿宋" w:eastAsia="仿宋" w:cs="仿宋"/>
                <w:bCs/>
                <w:color w:val="auto"/>
                <w:sz w:val="21"/>
                <w:szCs w:val="21"/>
              </w:rPr>
              <w:t>具有本地服务</w:t>
            </w:r>
            <w:r>
              <w:rPr>
                <w:rFonts w:hint="eastAsia" w:ascii="仿宋" w:hAnsi="仿宋" w:eastAsia="仿宋" w:cs="仿宋"/>
                <w:bCs/>
                <w:color w:val="auto"/>
                <w:sz w:val="21"/>
                <w:szCs w:val="21"/>
                <w:lang w:val="en-US" w:eastAsia="zh-CN"/>
              </w:rPr>
              <w:t>执行</w:t>
            </w:r>
            <w:r>
              <w:rPr>
                <w:rFonts w:hint="eastAsia" w:ascii="仿宋" w:hAnsi="仿宋" w:eastAsia="仿宋" w:cs="仿宋"/>
                <w:bCs/>
                <w:color w:val="auto"/>
                <w:sz w:val="21"/>
                <w:szCs w:val="21"/>
              </w:rPr>
              <w:t>支撑能力。响应人总部、分公司或</w:t>
            </w:r>
            <w:r>
              <w:rPr>
                <w:rFonts w:hint="eastAsia" w:ascii="仿宋" w:hAnsi="仿宋" w:eastAsia="仿宋" w:cs="仿宋"/>
                <w:bCs/>
                <w:color w:val="auto"/>
                <w:sz w:val="21"/>
                <w:szCs w:val="21"/>
                <w:lang w:val="en-US" w:eastAsia="zh-CN"/>
              </w:rPr>
              <w:t>其执行</w:t>
            </w:r>
            <w:r>
              <w:rPr>
                <w:rFonts w:hint="eastAsia" w:ascii="仿宋" w:hAnsi="仿宋" w:eastAsia="仿宋" w:cs="仿宋"/>
                <w:bCs/>
                <w:color w:val="auto"/>
                <w:sz w:val="21"/>
                <w:szCs w:val="21"/>
              </w:rPr>
              <w:t>服务团队在</w:t>
            </w:r>
            <w:r>
              <w:rPr>
                <w:rFonts w:hint="eastAsia" w:ascii="仿宋" w:hAnsi="仿宋" w:eastAsia="仿宋" w:cs="仿宋"/>
                <w:bCs/>
                <w:color w:val="auto"/>
                <w:sz w:val="21"/>
                <w:szCs w:val="21"/>
                <w:lang w:val="en-US" w:eastAsia="zh-CN"/>
              </w:rPr>
              <w:t>广州市</w:t>
            </w:r>
            <w:r>
              <w:rPr>
                <w:rFonts w:hint="eastAsia" w:ascii="仿宋" w:hAnsi="仿宋" w:eastAsia="仿宋" w:cs="仿宋"/>
                <w:bCs/>
                <w:color w:val="auto"/>
                <w:sz w:val="21"/>
                <w:szCs w:val="21"/>
              </w:rPr>
              <w:t>内的，提供承诺函承诺成交后在项目实施地成立本地服务团队的，得10分，否则不得分。</w:t>
            </w:r>
          </w:p>
          <w:p w14:paraId="7FF586E8">
            <w:pPr>
              <w:spacing w:before="93" w:beforeLines="30" w:after="93" w:afterLines="30"/>
              <w:rPr>
                <w:rFonts w:hint="eastAsia" w:ascii="仿宋" w:hAnsi="仿宋" w:eastAsia="仿宋" w:cs="宋体"/>
                <w:bCs/>
                <w:color w:val="auto"/>
                <w:kern w:val="2"/>
                <w:sz w:val="21"/>
                <w:szCs w:val="21"/>
                <w:lang w:val="en-US" w:eastAsia="zh-CN" w:bidi="ar-SA"/>
              </w:rPr>
            </w:pPr>
            <w:r>
              <w:rPr>
                <w:rFonts w:hint="eastAsia" w:ascii="仿宋" w:hAnsi="仿宋" w:eastAsia="仿宋" w:cs="仿宋"/>
                <w:bCs/>
                <w:color w:val="auto"/>
                <w:sz w:val="21"/>
                <w:szCs w:val="21"/>
              </w:rPr>
              <w:t>注：提供营业执照复印件，或有效期内的办公室租赁合同复印件（租赁合同租赁方须为响应人或其分支机构，租赁合同内容须体现租赁用途为写字楼或办公用途），或承诺函等证明文件。</w:t>
            </w:r>
          </w:p>
        </w:tc>
      </w:tr>
      <w:bookmarkEnd w:id="16"/>
      <w:bookmarkEnd w:id="17"/>
    </w:tbl>
    <w:p w14:paraId="449BC3A0">
      <w:pPr>
        <w:pStyle w:val="5"/>
        <w:spacing w:before="91" w:line="223" w:lineRule="auto"/>
        <w:outlineLvl w:val="1"/>
        <w:rPr>
          <w:rFonts w:hint="default" w:ascii="Times New Roman" w:hAnsi="Times New Roman" w:eastAsia="仿宋_GB2312" w:cs="Times New Roman"/>
          <w:sz w:val="28"/>
          <w:szCs w:val="28"/>
        </w:rPr>
      </w:pPr>
      <w:r>
        <w:rPr>
          <w:rFonts w:hint="default" w:ascii="Times New Roman" w:hAnsi="Times New Roman" w:eastAsia="仿宋_GB2312" w:cs="Times New Roman"/>
          <w:spacing w:val="-3"/>
          <w:sz w:val="28"/>
          <w:szCs w:val="28"/>
          <w14:textOutline w14:w="5103" w14:cap="sq" w14:cmpd="sng">
            <w14:solidFill>
              <w14:srgbClr w14:val="000000"/>
            </w14:solidFill>
            <w14:prstDash w14:val="solid"/>
            <w14:bevel/>
          </w14:textOutline>
        </w:rPr>
        <w:t>（</w:t>
      </w: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4</w:t>
      </w:r>
      <w:r>
        <w:rPr>
          <w:rFonts w:hint="default" w:ascii="Times New Roman" w:hAnsi="Times New Roman" w:eastAsia="仿宋_GB2312" w:cs="Times New Roman"/>
          <w:spacing w:val="-3"/>
          <w:sz w:val="28"/>
          <w:szCs w:val="28"/>
          <w14:textOutline w14:w="5103" w14:cap="sq" w14:cmpd="sng">
            <w14:solidFill>
              <w14:srgbClr w14:val="000000"/>
            </w14:solidFill>
            <w14:prstDash w14:val="solid"/>
            <w14:bevel/>
          </w14:textOutline>
        </w:rPr>
        <w:t>）</w:t>
      </w: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价格评分表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851"/>
        <w:gridCol w:w="6146"/>
      </w:tblGrid>
      <w:tr w14:paraId="5B77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053E44EF">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评分项</w:t>
            </w:r>
          </w:p>
        </w:tc>
        <w:tc>
          <w:tcPr>
            <w:tcW w:w="6146" w:type="dxa"/>
            <w:shd w:val="clear" w:color="auto" w:fill="F1F1F1" w:themeFill="background1" w:themeFillShade="F2"/>
            <w:vAlign w:val="center"/>
          </w:tcPr>
          <w:p w14:paraId="6B7A2703">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权重</w:t>
            </w:r>
          </w:p>
        </w:tc>
      </w:tr>
      <w:tr w14:paraId="171C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0B0C275D">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价格</w:t>
            </w:r>
          </w:p>
        </w:tc>
        <w:tc>
          <w:tcPr>
            <w:tcW w:w="6146" w:type="dxa"/>
            <w:shd w:val="clear" w:color="auto" w:fill="F1F1F1" w:themeFill="background1" w:themeFillShade="F2"/>
            <w:vAlign w:val="center"/>
          </w:tcPr>
          <w:p w14:paraId="2B29CDA1">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20</w:t>
            </w:r>
          </w:p>
        </w:tc>
      </w:tr>
      <w:tr w14:paraId="77BA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F1F1F1" w:themeFill="background1" w:themeFillShade="F2"/>
            <w:vAlign w:val="center"/>
          </w:tcPr>
          <w:p w14:paraId="09CF3B92">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序号</w:t>
            </w:r>
          </w:p>
        </w:tc>
        <w:tc>
          <w:tcPr>
            <w:tcW w:w="1134" w:type="dxa"/>
            <w:shd w:val="clear" w:color="auto" w:fill="F1F1F1" w:themeFill="background1" w:themeFillShade="F2"/>
            <w:vAlign w:val="center"/>
          </w:tcPr>
          <w:p w14:paraId="1A6FFF67">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内容</w:t>
            </w:r>
          </w:p>
        </w:tc>
        <w:tc>
          <w:tcPr>
            <w:tcW w:w="851" w:type="dxa"/>
            <w:shd w:val="clear" w:color="auto" w:fill="F1F1F1" w:themeFill="background1" w:themeFillShade="F2"/>
            <w:vAlign w:val="center"/>
          </w:tcPr>
          <w:p w14:paraId="55EB22BD">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分值</w:t>
            </w:r>
          </w:p>
        </w:tc>
        <w:tc>
          <w:tcPr>
            <w:tcW w:w="6146" w:type="dxa"/>
            <w:shd w:val="clear" w:color="auto" w:fill="F1F1F1" w:themeFill="background1" w:themeFillShade="F2"/>
          </w:tcPr>
          <w:p w14:paraId="75F68B27">
            <w:pPr>
              <w:autoSpaceDE w:val="0"/>
              <w:autoSpaceDN w:val="0"/>
              <w:spacing w:before="93" w:beforeLines="30" w:after="93" w:afterLines="30"/>
              <w:jc w:val="center"/>
              <w:rPr>
                <w:rFonts w:hint="eastAsia" w:ascii="仿宋" w:hAnsi="仿宋" w:eastAsia="仿宋" w:cs="宋体"/>
                <w:b/>
                <w:szCs w:val="21"/>
              </w:rPr>
            </w:pPr>
            <w:r>
              <w:rPr>
                <w:rFonts w:hint="eastAsia" w:ascii="仿宋" w:hAnsi="仿宋" w:eastAsia="仿宋" w:cs="宋体"/>
                <w:b/>
                <w:szCs w:val="21"/>
              </w:rPr>
              <w:t>评分准则</w:t>
            </w:r>
          </w:p>
        </w:tc>
      </w:tr>
      <w:tr w14:paraId="6D0F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570F400">
            <w:pPr>
              <w:spacing w:before="93" w:beforeLines="30" w:after="93" w:afterLines="30"/>
              <w:jc w:val="center"/>
              <w:rPr>
                <w:rFonts w:hint="eastAsia" w:ascii="仿宋" w:hAnsi="仿宋" w:eastAsia="仿宋" w:cs="宋体"/>
                <w:bCs/>
                <w:szCs w:val="21"/>
              </w:rPr>
            </w:pPr>
            <w:r>
              <w:rPr>
                <w:rFonts w:hint="eastAsia" w:ascii="仿宋" w:hAnsi="仿宋" w:eastAsia="仿宋" w:cs="宋体"/>
                <w:bCs/>
                <w:szCs w:val="21"/>
              </w:rPr>
              <w:t>1</w:t>
            </w:r>
          </w:p>
        </w:tc>
        <w:tc>
          <w:tcPr>
            <w:tcW w:w="1134" w:type="dxa"/>
            <w:vAlign w:val="center"/>
          </w:tcPr>
          <w:p w14:paraId="6B25274A">
            <w:pPr>
              <w:spacing w:before="93" w:beforeLines="30" w:after="93" w:afterLines="30"/>
              <w:jc w:val="center"/>
              <w:rPr>
                <w:rFonts w:hint="eastAsia" w:ascii="仿宋" w:hAnsi="仿宋" w:eastAsia="仿宋" w:cs="宋体"/>
                <w:bCs/>
                <w:szCs w:val="21"/>
              </w:rPr>
            </w:pPr>
            <w:r>
              <w:rPr>
                <w:rFonts w:hint="eastAsia" w:ascii="仿宋" w:hAnsi="仿宋" w:eastAsia="仿宋" w:cs="宋体"/>
                <w:bCs/>
                <w:szCs w:val="21"/>
              </w:rPr>
              <w:t>价格分</w:t>
            </w:r>
          </w:p>
        </w:tc>
        <w:tc>
          <w:tcPr>
            <w:tcW w:w="851" w:type="dxa"/>
            <w:vAlign w:val="center"/>
          </w:tcPr>
          <w:p w14:paraId="0D6A3150">
            <w:pPr>
              <w:spacing w:before="93" w:beforeLines="30" w:after="93" w:afterLines="30"/>
              <w:jc w:val="center"/>
              <w:rPr>
                <w:rFonts w:hint="eastAsia" w:ascii="仿宋" w:hAnsi="仿宋" w:eastAsia="仿宋" w:cs="宋体"/>
                <w:bCs/>
                <w:szCs w:val="21"/>
              </w:rPr>
            </w:pPr>
            <w:r>
              <w:rPr>
                <w:rFonts w:hint="eastAsia" w:ascii="仿宋" w:hAnsi="仿宋" w:eastAsia="仿宋" w:cs="宋体"/>
                <w:bCs/>
                <w:szCs w:val="21"/>
              </w:rPr>
              <w:t>20</w:t>
            </w:r>
          </w:p>
        </w:tc>
        <w:tc>
          <w:tcPr>
            <w:tcW w:w="6146" w:type="dxa"/>
          </w:tcPr>
          <w:p w14:paraId="6282F420">
            <w:pPr>
              <w:spacing w:before="93" w:beforeLines="30" w:after="93" w:afterLines="30"/>
              <w:rPr>
                <w:rFonts w:hint="eastAsia" w:ascii="仿宋" w:hAnsi="仿宋" w:eastAsia="仿宋" w:cs="宋体"/>
                <w:bCs/>
                <w:szCs w:val="21"/>
              </w:rPr>
            </w:pPr>
            <w:r>
              <w:rPr>
                <w:rFonts w:hint="eastAsia" w:ascii="仿宋" w:hAnsi="仿宋" w:eastAsia="仿宋" w:cs="宋体"/>
                <w:bCs/>
                <w:szCs w:val="21"/>
              </w:rPr>
              <w:t>本项目价格分统一采用</w:t>
            </w:r>
            <w:r>
              <w:rPr>
                <w:rFonts w:hint="eastAsia" w:ascii="仿宋" w:hAnsi="仿宋" w:eastAsia="仿宋" w:cs="宋体"/>
                <w:bCs/>
                <w:szCs w:val="21"/>
                <w:u w:val="single"/>
              </w:rPr>
              <w:t>低价优先法</w:t>
            </w:r>
            <w:r>
              <w:rPr>
                <w:rFonts w:hint="eastAsia" w:ascii="仿宋" w:hAnsi="仿宋" w:eastAsia="仿宋" w:cs="宋体"/>
                <w:bCs/>
                <w:szCs w:val="21"/>
              </w:rPr>
              <w:t>计算，即满足</w:t>
            </w:r>
            <w:r>
              <w:rPr>
                <w:rFonts w:hint="eastAsia" w:ascii="仿宋" w:hAnsi="仿宋" w:eastAsia="仿宋" w:cs="宋体"/>
                <w:bCs/>
                <w:szCs w:val="21"/>
                <w:lang w:val="en-US" w:eastAsia="zh-CN"/>
              </w:rPr>
              <w:t>采购</w:t>
            </w:r>
            <w:r>
              <w:rPr>
                <w:rFonts w:hint="eastAsia" w:ascii="仿宋" w:hAnsi="仿宋" w:eastAsia="仿宋" w:cs="宋体"/>
                <w:bCs/>
                <w:szCs w:val="21"/>
              </w:rPr>
              <w:t>文件要求且最后</w:t>
            </w:r>
            <w:r>
              <w:rPr>
                <w:rFonts w:hint="eastAsia" w:ascii="仿宋" w:hAnsi="仿宋" w:eastAsia="仿宋" w:cs="宋体"/>
                <w:bCs/>
                <w:szCs w:val="21"/>
                <w:lang w:val="en-US" w:eastAsia="zh-CN"/>
              </w:rPr>
              <w:t>不</w:t>
            </w:r>
            <w:r>
              <w:rPr>
                <w:rFonts w:hint="eastAsia" w:ascii="仿宋" w:hAnsi="仿宋" w:eastAsia="仿宋" w:cs="宋体"/>
                <w:bCs/>
                <w:szCs w:val="21"/>
              </w:rPr>
              <w:t>含税总价报价为最低的投标人报价作为基准价，其价格得分为满分，满分为20分。具体公式如下：</w:t>
            </w:r>
          </w:p>
          <w:p w14:paraId="7FE8B12D">
            <w:pPr>
              <w:spacing w:before="93" w:beforeLines="30" w:after="93" w:afterLines="30"/>
              <w:rPr>
                <w:rFonts w:hint="eastAsia" w:ascii="仿宋" w:hAnsi="仿宋" w:eastAsia="仿宋" w:cs="宋体"/>
                <w:bCs/>
                <w:szCs w:val="21"/>
              </w:rPr>
            </w:pPr>
            <w:r>
              <w:rPr>
                <w:rFonts w:hint="eastAsia" w:ascii="仿宋" w:hAnsi="仿宋" w:eastAsia="仿宋" w:cs="宋体"/>
                <w:bCs/>
                <w:szCs w:val="21"/>
              </w:rPr>
              <w:t>报价得分=（基准价/有效评审价）×价格分分值。</w:t>
            </w:r>
          </w:p>
          <w:p w14:paraId="487B6350">
            <w:pPr>
              <w:spacing w:before="93" w:beforeLines="30" w:after="93" w:afterLines="30"/>
              <w:rPr>
                <w:rFonts w:hint="eastAsia" w:ascii="仿宋" w:hAnsi="仿宋" w:eastAsia="仿宋" w:cs="宋体"/>
                <w:bCs/>
                <w:szCs w:val="21"/>
              </w:rPr>
            </w:pPr>
            <w:r>
              <w:rPr>
                <w:rFonts w:hint="eastAsia" w:ascii="仿宋" w:hAnsi="仿宋" w:eastAsia="仿宋" w:cs="宋体"/>
                <w:bCs/>
                <w:szCs w:val="21"/>
              </w:rPr>
              <w:t>说明：本项目有效评审价为通过初步评审的</w:t>
            </w:r>
            <w:r>
              <w:rPr>
                <w:rFonts w:hint="eastAsia" w:ascii="仿宋" w:hAnsi="仿宋" w:eastAsia="仿宋" w:cs="宋体"/>
                <w:bCs/>
                <w:szCs w:val="21"/>
                <w:lang w:val="en-US" w:eastAsia="zh-CN"/>
              </w:rPr>
              <w:t>报价供应商</w:t>
            </w:r>
            <w:r>
              <w:rPr>
                <w:rFonts w:hint="eastAsia" w:ascii="仿宋" w:hAnsi="仿宋" w:eastAsia="仿宋" w:cs="宋体"/>
                <w:bCs/>
                <w:szCs w:val="21"/>
              </w:rPr>
              <w:t>项目总价（</w:t>
            </w:r>
            <w:r>
              <w:rPr>
                <w:rFonts w:hint="eastAsia" w:ascii="仿宋" w:hAnsi="仿宋" w:eastAsia="仿宋" w:cs="宋体"/>
                <w:bCs/>
                <w:szCs w:val="21"/>
                <w:lang w:val="en-US" w:eastAsia="zh-CN"/>
              </w:rPr>
              <w:t>不增值</w:t>
            </w:r>
            <w:r>
              <w:rPr>
                <w:rFonts w:hint="eastAsia" w:ascii="仿宋" w:hAnsi="仿宋" w:eastAsia="仿宋" w:cs="宋体"/>
                <w:bCs/>
                <w:szCs w:val="21"/>
              </w:rPr>
              <w:t>含税）。如价格有算术性修正，请以修正后的价格为准。</w:t>
            </w:r>
          </w:p>
          <w:p w14:paraId="0EBED181">
            <w:pPr>
              <w:spacing w:before="93" w:beforeLines="30" w:after="93" w:afterLines="30"/>
              <w:rPr>
                <w:rFonts w:hint="eastAsia" w:ascii="仿宋" w:hAnsi="仿宋" w:eastAsia="仿宋" w:cs="宋体"/>
                <w:bCs/>
                <w:szCs w:val="21"/>
              </w:rPr>
            </w:pPr>
            <w:r>
              <w:rPr>
                <w:rFonts w:hint="eastAsia" w:ascii="仿宋" w:hAnsi="仿宋" w:eastAsia="仿宋" w:cs="宋体"/>
                <w:bCs/>
                <w:szCs w:val="21"/>
              </w:rPr>
              <w:t>备注：价格得分四舍五入，小数点后保留两位有效数。</w:t>
            </w:r>
          </w:p>
        </w:tc>
      </w:tr>
    </w:tbl>
    <w:p w14:paraId="4A5CAEC7">
      <w:pPr>
        <w:pStyle w:val="4"/>
        <w:rPr>
          <w:rFonts w:hint="eastAsia" w:ascii="宋体" w:hAnsi="宋体" w:eastAsia="宋体" w:cs="宋体"/>
          <w:highlight w:val="none"/>
        </w:rPr>
      </w:pPr>
      <w:r>
        <w:rPr>
          <w:rFonts w:hint="eastAsia" w:ascii="宋体" w:hAnsi="宋体" w:eastAsia="宋体" w:cs="宋体"/>
          <w:highlight w:val="none"/>
        </w:rPr>
        <w:t>评审程序</w:t>
      </w:r>
      <w:bookmarkEnd w:id="8"/>
      <w:bookmarkEnd w:id="9"/>
      <w:bookmarkEnd w:id="10"/>
      <w:bookmarkEnd w:id="11"/>
      <w:bookmarkEnd w:id="12"/>
      <w:bookmarkEnd w:id="13"/>
      <w:bookmarkEnd w:id="14"/>
    </w:p>
    <w:p w14:paraId="36982D12">
      <w:pP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3.1.1初步评审</w:t>
      </w:r>
    </w:p>
    <w:p w14:paraId="2EDDF299">
      <w:pPr>
        <w:ind w:firstLine="480" w:firstLineChars="20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sz w:val="24"/>
          <w:szCs w:val="24"/>
          <w:highlight w:val="none"/>
        </w:rPr>
        <w:t xml:space="preserve">3.3.1.1  </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根据本章评审办法前附表规定的标准对</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进行初步评审。对全部</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进行初步评审，检查</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是否完全满足采购文件要求。初步评审分为</w:t>
      </w:r>
      <w:r>
        <w:rPr>
          <w:rFonts w:hint="eastAsia" w:ascii="仿宋_GB2312" w:hAnsi="仿宋_GB2312" w:eastAsia="仿宋_GB2312" w:cs="仿宋_GB2312"/>
          <w:kern w:val="0"/>
          <w:sz w:val="24"/>
          <w:szCs w:val="24"/>
          <w:highlight w:val="none"/>
        </w:rPr>
        <w:t>形式及响应性评审</w:t>
      </w:r>
      <w:r>
        <w:rPr>
          <w:rFonts w:hint="eastAsia" w:ascii="仿宋_GB2312" w:hAnsi="仿宋_GB2312" w:eastAsia="仿宋_GB2312" w:cs="仿宋_GB2312"/>
          <w:sz w:val="24"/>
          <w:szCs w:val="24"/>
          <w:highlight w:val="none"/>
        </w:rPr>
        <w:t>和资格</w:t>
      </w:r>
      <w:r>
        <w:rPr>
          <w:rFonts w:hint="eastAsia" w:ascii="仿宋_GB2312" w:hAnsi="仿宋_GB2312" w:eastAsia="仿宋_GB2312" w:cs="仿宋_GB2312"/>
          <w:sz w:val="24"/>
          <w:szCs w:val="24"/>
          <w:highlight w:val="none"/>
          <w:lang w:val="en-US" w:eastAsia="zh-CN"/>
        </w:rPr>
        <w:t>评审</w:t>
      </w:r>
      <w:r>
        <w:rPr>
          <w:rFonts w:hint="eastAsia" w:ascii="仿宋_GB2312" w:hAnsi="仿宋_GB2312" w:eastAsia="仿宋_GB2312" w:cs="仿宋_GB2312"/>
          <w:sz w:val="24"/>
          <w:szCs w:val="24"/>
          <w:highlight w:val="none"/>
        </w:rPr>
        <w:t>。初步评审中有一项不符合评审标准的，将做否决应答处理。</w:t>
      </w:r>
    </w:p>
    <w:p w14:paraId="75490FD9">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3.3.1.2</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有以下情形之一的，</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应当否决其应答：</w:t>
      </w:r>
    </w:p>
    <w:p w14:paraId="74CE43E6">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不按照</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要求澄清、说明或者补正；</w:t>
      </w:r>
    </w:p>
    <w:p w14:paraId="64062C33">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允许联合体应答的，应答联合体没有递交共同应答协议；</w:t>
      </w:r>
    </w:p>
    <w:p w14:paraId="0CDD16E7">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不符合国家或者采购文件规定的资格条件；</w:t>
      </w:r>
    </w:p>
    <w:p w14:paraId="428B6DA7">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同一</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递交两个以上不同的</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或者应答报价，但采购文件要求递交备选应答的除外；</w:t>
      </w:r>
    </w:p>
    <w:p w14:paraId="16DB0678">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应答报价低于成本或者高于采购文件设定的最高应答限价；</w:t>
      </w:r>
    </w:p>
    <w:p w14:paraId="098AA49C">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没有对采购文件的实质性要求和条件做出响应；</w:t>
      </w:r>
    </w:p>
    <w:p w14:paraId="1D21757F">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有串通应答、弄虚作假、行贿等违法行为；</w:t>
      </w:r>
    </w:p>
    <w:p w14:paraId="209FA8C5">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以他人名义应答；</w:t>
      </w:r>
    </w:p>
    <w:p w14:paraId="4F04E3F7">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没有按照采购文件要求提供应答担保或者所提供的应答担保有瑕疵；</w:t>
      </w:r>
    </w:p>
    <w:p w14:paraId="4C6E5593">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载明的采购项目完成期限超过采购文件规定的期限；</w:t>
      </w:r>
    </w:p>
    <w:p w14:paraId="24235EB5">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明显不符合技术规格、技术标准的要求；</w:t>
      </w:r>
    </w:p>
    <w:p w14:paraId="5AEF6AF8">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载明的货物包装方式、检验标准和方法等不符合采购文件的要求；</w:t>
      </w:r>
    </w:p>
    <w:p w14:paraId="378D2B32">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附有采购人不能接受的条件；</w:t>
      </w:r>
    </w:p>
    <w:p w14:paraId="3B453610">
      <w:pPr>
        <w:pStyle w:val="29"/>
        <w:numPr>
          <w:ilvl w:val="0"/>
          <w:numId w:val="4"/>
        </w:numPr>
        <w:spacing w:line="240" w:lineRule="auto"/>
        <w:ind w:left="0"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不符合采购文件中规定的其他实质性要求。</w:t>
      </w:r>
    </w:p>
    <w:p w14:paraId="40F1A138">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3.3.1.3  评审过程中，</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收到低于成本价应答的书面质疑材料、发现</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的综合报价明显低于其他应答报价或者设有标底时明显低于标底，认为应答报价可能低于其个别成本的，应当书面要求该</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做出书面说明并提供相关证明材料。</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不能合理说明或者不能提供相应证明材料的，由</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认定该</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以低于成本报价应答，</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应当否决其应答。</w:t>
      </w:r>
    </w:p>
    <w:p w14:paraId="066C85D5">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3.3.1.4  应答报价有算术错误的，</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按照以下原则对应答报价进行修正，修正的价格经</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书面确认后具有约束力。报价不一致的处理原则：</w:t>
      </w:r>
    </w:p>
    <w:p w14:paraId="69CE4FCD">
      <w:pPr>
        <w:spacing w:line="276"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1）当报价一览表报价信息与分项报价表报价信息不一致时，</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将以分项报价表中的单价报价信息为准，修正其他报价信息。</w:t>
      </w:r>
    </w:p>
    <w:p w14:paraId="2CBC8870">
      <w:pPr>
        <w:spacing w:line="276"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总价金额与按单价汇总金额不一致的，以单价金额计算结果为准；但单价金额小数点或者百分比有明显错位的，以总价为准，并修改单价。</w:t>
      </w:r>
    </w:p>
    <w:p w14:paraId="312DFF77">
      <w:pPr>
        <w:pStyle w:val="29"/>
        <w:spacing w:line="240" w:lineRule="auto"/>
        <w:ind w:firstLine="42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sz w:val="24"/>
          <w:szCs w:val="24"/>
          <w:highlight w:val="none"/>
        </w:rPr>
        <w:t>如果</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不接受对其错误的更正，其应答无效。</w:t>
      </w:r>
    </w:p>
    <w:p w14:paraId="4C591BBD">
      <w:pPr>
        <w:pStyle w:val="29"/>
        <w:spacing w:line="240" w:lineRule="auto"/>
        <w:ind w:firstLine="0" w:firstLineChars="0"/>
        <w:rPr>
          <w:rFonts w:hint="eastAsia" w:ascii="仿宋_GB2312" w:hAnsi="仿宋_GB2312" w:eastAsia="仿宋_GB2312" w:cs="仿宋_GB2312"/>
          <w:b/>
          <w:color w:val="000000"/>
          <w:sz w:val="24"/>
          <w:szCs w:val="24"/>
          <w:highlight w:val="none"/>
        </w:rPr>
      </w:pPr>
      <w:r>
        <w:rPr>
          <w:rFonts w:hint="eastAsia" w:ascii="仿宋_GB2312" w:hAnsi="仿宋_GB2312" w:eastAsia="仿宋_GB2312" w:cs="仿宋_GB2312"/>
          <w:b/>
          <w:color w:val="000000"/>
          <w:sz w:val="24"/>
          <w:szCs w:val="24"/>
          <w:highlight w:val="none"/>
        </w:rPr>
        <w:t>3.3.2详细评审</w:t>
      </w:r>
    </w:p>
    <w:p w14:paraId="05D07C23">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按照本章</w:t>
      </w:r>
      <w:r>
        <w:rPr>
          <w:rFonts w:hint="eastAsia" w:ascii="仿宋_GB2312" w:hAnsi="仿宋_GB2312" w:eastAsia="仿宋_GB2312" w:cs="仿宋_GB2312"/>
          <w:b/>
          <w:bCs/>
          <w:sz w:val="24"/>
          <w:szCs w:val="24"/>
          <w:highlight w:val="none"/>
          <w:lang w:val="en-US" w:eastAsia="zh-CN"/>
        </w:rPr>
        <w:t>前附的评分标准</w:t>
      </w:r>
      <w:r>
        <w:rPr>
          <w:rFonts w:hint="eastAsia" w:ascii="仿宋_GB2312" w:hAnsi="仿宋_GB2312" w:eastAsia="仿宋_GB2312" w:cs="仿宋_GB2312"/>
          <w:sz w:val="24"/>
          <w:szCs w:val="24"/>
          <w:highlight w:val="none"/>
        </w:rPr>
        <w:t>进行</w:t>
      </w:r>
      <w:r>
        <w:rPr>
          <w:rFonts w:hint="eastAsia" w:ascii="仿宋_GB2312" w:hAnsi="仿宋_GB2312" w:eastAsia="仿宋_GB2312" w:cs="仿宋_GB2312"/>
          <w:sz w:val="24"/>
          <w:szCs w:val="24"/>
          <w:highlight w:val="none"/>
          <w:lang w:val="en-US" w:eastAsia="zh-CN"/>
        </w:rPr>
        <w:t>打分</w:t>
      </w:r>
      <w:r>
        <w:rPr>
          <w:rFonts w:hint="eastAsia" w:ascii="仿宋_GB2312" w:hAnsi="仿宋_GB2312" w:eastAsia="仿宋_GB2312" w:cs="仿宋_GB2312"/>
          <w:sz w:val="24"/>
          <w:szCs w:val="24"/>
          <w:highlight w:val="none"/>
        </w:rPr>
        <w:t>。</w:t>
      </w:r>
    </w:p>
    <w:p w14:paraId="71DC5DDF">
      <w:pPr>
        <w:pStyle w:val="29"/>
        <w:ind w:firstLine="0" w:firstLineChars="0"/>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3.3.3</w:t>
      </w:r>
      <w:r>
        <w:rPr>
          <w:rFonts w:hint="eastAsia" w:ascii="仿宋_GB2312" w:hAnsi="仿宋_GB2312" w:eastAsia="仿宋_GB2312" w:cs="仿宋_GB2312"/>
          <w:b/>
          <w:sz w:val="24"/>
          <w:szCs w:val="24"/>
          <w:highlight w:val="none"/>
          <w:lang w:eastAsia="zh-CN"/>
        </w:rPr>
        <w:t>响应文件</w:t>
      </w:r>
      <w:r>
        <w:rPr>
          <w:rFonts w:hint="eastAsia" w:ascii="仿宋_GB2312" w:hAnsi="仿宋_GB2312" w:eastAsia="仿宋_GB2312" w:cs="仿宋_GB2312"/>
          <w:b/>
          <w:sz w:val="24"/>
          <w:szCs w:val="24"/>
          <w:highlight w:val="none"/>
        </w:rPr>
        <w:t>的澄清</w:t>
      </w:r>
    </w:p>
    <w:p w14:paraId="65B85ED1">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3.3.3.1  在评审过程中，</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应当以书面形式要求</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对所递交的</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中不明确的内容进行书面澄清、说明或者对</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中的细微偏差进行补正。</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不接受</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主动提出的澄清、说明或者补正。</w:t>
      </w:r>
    </w:p>
    <w:p w14:paraId="7C50615C">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3.3.3.2  细微偏差：是指</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在实质上响应采购文件要求，但个别地方存在漏项或者提供了不完整的技术信息和数据等情况，并且补正这些遗漏或者不完整不会对其他</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造成不公平的结果。细微偏差不影响</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的有效性。</w:t>
      </w:r>
    </w:p>
    <w:p w14:paraId="6FC46954">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3.3.3.3  澄清、说明和补正不得改变</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的实质性内容（算术性错误修正的除外）。</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的书面澄清、说明和补正属于</w:t>
      </w:r>
      <w:r>
        <w:rPr>
          <w:rFonts w:hint="eastAsia" w:ascii="仿宋_GB2312" w:hAnsi="仿宋_GB2312" w:eastAsia="仿宋_GB2312" w:cs="仿宋_GB2312"/>
          <w:sz w:val="24"/>
          <w:szCs w:val="24"/>
          <w:highlight w:val="none"/>
          <w:lang w:eastAsia="zh-CN"/>
        </w:rPr>
        <w:t>响应文件</w:t>
      </w:r>
      <w:r>
        <w:rPr>
          <w:rFonts w:hint="eastAsia" w:ascii="仿宋_GB2312" w:hAnsi="仿宋_GB2312" w:eastAsia="仿宋_GB2312" w:cs="仿宋_GB2312"/>
          <w:sz w:val="24"/>
          <w:szCs w:val="24"/>
          <w:highlight w:val="none"/>
        </w:rPr>
        <w:t>的组成部分。</w:t>
      </w:r>
    </w:p>
    <w:p w14:paraId="7A9E5541">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3.3.3.4  </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对</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递交的澄清、说明或者补正有疑问的，可以要求</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进一步澄清、说明或者补正，直至满足</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的要求。</w:t>
      </w:r>
    </w:p>
    <w:p w14:paraId="6A113525">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3.3.3.5  </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必要时可以要求</w:t>
      </w:r>
      <w:r>
        <w:rPr>
          <w:rFonts w:hint="eastAsia" w:ascii="仿宋_GB2312" w:hAnsi="仿宋_GB2312" w:eastAsia="仿宋_GB2312" w:cs="仿宋_GB2312"/>
          <w:sz w:val="24"/>
          <w:szCs w:val="24"/>
          <w:highlight w:val="none"/>
          <w:lang w:eastAsia="zh-CN"/>
        </w:rPr>
        <w:t>供应商</w:t>
      </w:r>
      <w:r>
        <w:rPr>
          <w:rFonts w:hint="eastAsia" w:ascii="仿宋_GB2312" w:hAnsi="仿宋_GB2312" w:eastAsia="仿宋_GB2312" w:cs="仿宋_GB2312"/>
          <w:sz w:val="24"/>
          <w:szCs w:val="24"/>
          <w:highlight w:val="none"/>
        </w:rPr>
        <w:t>递交有关证明和证件的原件，以便核验。</w:t>
      </w:r>
      <w:bookmarkStart w:id="18" w:name="_Toc478565722"/>
      <w:bookmarkStart w:id="19" w:name="_Toc478566277"/>
      <w:bookmarkStart w:id="20" w:name="_Toc474148041"/>
      <w:bookmarkStart w:id="21" w:name="_Toc478566443"/>
      <w:bookmarkStart w:id="22" w:name="_Toc478566085"/>
    </w:p>
    <w:p w14:paraId="0728C0D8">
      <w:pPr>
        <w:pStyle w:val="29"/>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3.3.4成交候选人推荐原则</w:t>
      </w:r>
      <w:bookmarkEnd w:id="18"/>
      <w:bookmarkEnd w:id="19"/>
      <w:bookmarkEnd w:id="20"/>
      <w:bookmarkEnd w:id="21"/>
      <w:bookmarkEnd w:id="22"/>
    </w:p>
    <w:p w14:paraId="2719935C">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成交候选人推荐原则见评审办法前附表。</w:t>
      </w:r>
    </w:p>
    <w:p w14:paraId="20446FC5">
      <w:pPr>
        <w:pStyle w:val="29"/>
        <w:ind w:firstLine="0" w:firstLineChars="0"/>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3.3.5评审结果</w:t>
      </w:r>
    </w:p>
    <w:p w14:paraId="1FE04498">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3.3.5.1  </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完成评审后，应当</w:t>
      </w:r>
      <w:r>
        <w:rPr>
          <w:rFonts w:hint="eastAsia" w:ascii="仿宋_GB2312" w:hAnsi="仿宋_GB2312" w:eastAsia="仿宋_GB2312" w:cs="仿宋_GB2312"/>
          <w:sz w:val="24"/>
          <w:szCs w:val="24"/>
          <w:highlight w:val="none"/>
          <w:lang w:val="en-US" w:eastAsia="zh-CN"/>
        </w:rPr>
        <w:t>形成统一、完整的</w:t>
      </w:r>
      <w:r>
        <w:rPr>
          <w:rFonts w:hint="eastAsia" w:ascii="仿宋_GB2312" w:hAnsi="仿宋_GB2312" w:eastAsia="仿宋_GB2312" w:cs="仿宋_GB2312"/>
          <w:sz w:val="24"/>
          <w:szCs w:val="24"/>
          <w:highlight w:val="none"/>
        </w:rPr>
        <w:t>书面评审报告</w:t>
      </w:r>
      <w:r>
        <w:rPr>
          <w:rFonts w:hint="eastAsia" w:ascii="仿宋_GB2312" w:hAnsi="仿宋_GB2312" w:eastAsia="仿宋_GB2312" w:cs="仿宋_GB2312"/>
          <w:sz w:val="24"/>
          <w:szCs w:val="24"/>
          <w:highlight w:val="none"/>
          <w:lang w:val="en-US" w:eastAsia="zh-CN"/>
        </w:rPr>
        <w:t>或评审纪要</w:t>
      </w:r>
      <w:r>
        <w:rPr>
          <w:rFonts w:hint="eastAsia" w:ascii="仿宋_GB2312" w:hAnsi="仿宋_GB2312" w:eastAsia="仿宋_GB2312" w:cs="仿宋_GB2312"/>
          <w:sz w:val="24"/>
          <w:szCs w:val="24"/>
          <w:highlight w:val="none"/>
        </w:rPr>
        <w:t>。</w:t>
      </w:r>
    </w:p>
    <w:p w14:paraId="0CB27758">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3.3.5.2  评审报告</w:t>
      </w:r>
      <w:r>
        <w:rPr>
          <w:rFonts w:hint="eastAsia" w:ascii="仿宋_GB2312" w:hAnsi="仿宋_GB2312" w:eastAsia="仿宋_GB2312" w:cs="仿宋_GB2312"/>
          <w:sz w:val="24"/>
          <w:szCs w:val="24"/>
          <w:highlight w:val="none"/>
          <w:lang w:val="en-US" w:eastAsia="zh-CN"/>
        </w:rPr>
        <w:t>或评审纪要</w:t>
      </w:r>
      <w:r>
        <w:rPr>
          <w:rFonts w:hint="eastAsia" w:ascii="仿宋_GB2312" w:hAnsi="仿宋_GB2312" w:eastAsia="仿宋_GB2312" w:cs="仿宋_GB2312"/>
          <w:sz w:val="24"/>
          <w:szCs w:val="24"/>
          <w:highlight w:val="none"/>
        </w:rPr>
        <w:t>应当包括下列内容：</w:t>
      </w:r>
    </w:p>
    <w:p w14:paraId="4BE87C6D">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（1）项目简介；</w:t>
      </w:r>
    </w:p>
    <w:p w14:paraId="6A888E54">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（2）采购过程简介；</w:t>
      </w:r>
    </w:p>
    <w:p w14:paraId="11F8076D">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项目小组初步评审情况说明（包含</w:t>
      </w:r>
      <w:r>
        <w:rPr>
          <w:rFonts w:hint="eastAsia" w:ascii="仿宋_GB2312" w:hAnsi="仿宋_GB2312" w:eastAsia="仿宋_GB2312" w:cs="仿宋_GB2312"/>
          <w:sz w:val="24"/>
          <w:szCs w:val="24"/>
          <w:highlight w:val="none"/>
        </w:rPr>
        <w:t>否决应答的情况说明</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w:t>
      </w:r>
    </w:p>
    <w:p w14:paraId="54F49E88">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rPr>
        <w:t>）推荐的</w:t>
      </w:r>
      <w:r>
        <w:rPr>
          <w:rFonts w:hint="eastAsia" w:ascii="仿宋_GB2312" w:hAnsi="仿宋_GB2312" w:eastAsia="仿宋_GB2312" w:cs="仿宋_GB2312"/>
          <w:sz w:val="24"/>
          <w:szCs w:val="24"/>
          <w:highlight w:val="none"/>
          <w:lang w:eastAsia="zh-CN"/>
        </w:rPr>
        <w:t>成交</w:t>
      </w:r>
      <w:r>
        <w:rPr>
          <w:rFonts w:hint="eastAsia" w:ascii="仿宋_GB2312" w:hAnsi="仿宋_GB2312" w:eastAsia="仿宋_GB2312" w:cs="仿宋_GB2312"/>
          <w:sz w:val="24"/>
          <w:szCs w:val="24"/>
          <w:highlight w:val="none"/>
        </w:rPr>
        <w:t>候选人名单；</w:t>
      </w:r>
    </w:p>
    <w:p w14:paraId="448280DB">
      <w:pPr>
        <w:pStyle w:val="29"/>
        <w:spacing w:line="240" w:lineRule="auto"/>
        <w:ind w:firstLine="42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rPr>
        <w:t>）签订合同前要处理的事宜；</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如有</w:t>
      </w:r>
      <w:r>
        <w:rPr>
          <w:rFonts w:hint="eastAsia" w:ascii="仿宋_GB2312" w:hAnsi="仿宋_GB2312" w:eastAsia="仿宋_GB2312" w:cs="仿宋_GB2312"/>
          <w:sz w:val="24"/>
          <w:szCs w:val="24"/>
          <w:highlight w:val="none"/>
          <w:lang w:eastAsia="zh-CN"/>
        </w:rPr>
        <w:t>）</w:t>
      </w:r>
    </w:p>
    <w:p w14:paraId="246A6DDE">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rPr>
        <w:t>）澄清、说明、补正事项纪要；</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如有</w:t>
      </w:r>
      <w:r>
        <w:rPr>
          <w:rFonts w:hint="eastAsia" w:ascii="仿宋_GB2312" w:hAnsi="仿宋_GB2312" w:eastAsia="仿宋_GB2312" w:cs="仿宋_GB2312"/>
          <w:sz w:val="24"/>
          <w:szCs w:val="24"/>
          <w:highlight w:val="none"/>
          <w:lang w:eastAsia="zh-CN"/>
        </w:rPr>
        <w:t>）</w:t>
      </w:r>
    </w:p>
    <w:p w14:paraId="46DBC1EF">
      <w:pPr>
        <w:pStyle w:val="29"/>
        <w:spacing w:line="240" w:lineRule="auto"/>
        <w:ind w:firstLine="42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7</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成员名单及本人签字、拒绝在评审报告上签字的</w:t>
      </w:r>
      <w:r>
        <w:rPr>
          <w:rFonts w:hint="eastAsia" w:ascii="仿宋_GB2312" w:hAnsi="仿宋_GB2312" w:eastAsia="仿宋_GB2312" w:cs="仿宋_GB2312"/>
          <w:sz w:val="24"/>
          <w:szCs w:val="24"/>
          <w:highlight w:val="none"/>
          <w:lang w:eastAsia="zh-CN"/>
        </w:rPr>
        <w:t>项目小组</w:t>
      </w:r>
      <w:r>
        <w:rPr>
          <w:rFonts w:hint="eastAsia" w:ascii="仿宋_GB2312" w:hAnsi="仿宋_GB2312" w:eastAsia="仿宋_GB2312" w:cs="仿宋_GB2312"/>
          <w:sz w:val="24"/>
          <w:szCs w:val="24"/>
          <w:highlight w:val="none"/>
        </w:rPr>
        <w:t>成员名单及其陈述的不同意见和理由。</w:t>
      </w:r>
    </w:p>
    <w:p w14:paraId="6F2F98DA">
      <w:pPr>
        <w:pStyle w:val="29"/>
        <w:spacing w:line="240" w:lineRule="auto"/>
        <w:ind w:firstLine="420"/>
        <w:rPr>
          <w:rFonts w:hint="eastAsia" w:ascii="宋体" w:hAnsi="宋体" w:eastAsia="宋体" w:cs="宋体"/>
          <w:sz w:val="21"/>
          <w:highlight w:val="none"/>
        </w:rPr>
      </w:pPr>
    </w:p>
    <w:p w14:paraId="6CAE744C">
      <w:pPr>
        <w:pStyle w:val="29"/>
        <w:spacing w:line="240" w:lineRule="auto"/>
        <w:ind w:firstLine="420"/>
        <w:rPr>
          <w:rFonts w:hint="eastAsia" w:ascii="宋体" w:hAnsi="宋体" w:eastAsia="宋体" w:cs="宋体"/>
          <w:sz w:val="21"/>
          <w:highlight w:val="none"/>
        </w:rPr>
      </w:pPr>
    </w:p>
    <w:p w14:paraId="02B7F994">
      <w:pPr>
        <w:pStyle w:val="29"/>
        <w:spacing w:line="240" w:lineRule="auto"/>
        <w:ind w:firstLine="420"/>
        <w:rPr>
          <w:rFonts w:hint="eastAsia" w:ascii="宋体" w:hAnsi="宋体" w:eastAsia="宋体" w:cs="宋体"/>
          <w:sz w:val="21"/>
          <w:highlight w:val="none"/>
        </w:rPr>
      </w:pPr>
    </w:p>
    <w:p w14:paraId="091ECEDA">
      <w:pPr>
        <w:pStyle w:val="29"/>
        <w:spacing w:line="240" w:lineRule="auto"/>
        <w:ind w:firstLine="420"/>
        <w:rPr>
          <w:rFonts w:hint="eastAsia" w:ascii="宋体" w:hAnsi="宋体" w:eastAsia="宋体" w:cs="宋体"/>
          <w:sz w:val="21"/>
          <w:highlight w:val="none"/>
        </w:rPr>
      </w:pPr>
    </w:p>
    <w:p w14:paraId="26B93B45">
      <w:pPr>
        <w:pStyle w:val="29"/>
        <w:spacing w:line="240" w:lineRule="auto"/>
        <w:ind w:firstLine="420"/>
        <w:rPr>
          <w:rFonts w:hint="eastAsia" w:ascii="宋体" w:hAnsi="宋体" w:eastAsia="宋体" w:cs="宋体"/>
          <w:sz w:val="21"/>
          <w:highlight w:val="none"/>
        </w:rPr>
      </w:pPr>
    </w:p>
    <w:p w14:paraId="6ADFB82E">
      <w:pPr>
        <w:pStyle w:val="29"/>
        <w:spacing w:line="240" w:lineRule="auto"/>
        <w:ind w:firstLine="420"/>
        <w:rPr>
          <w:rFonts w:hint="eastAsia" w:ascii="宋体" w:hAnsi="宋体" w:eastAsia="宋体" w:cs="宋体"/>
          <w:sz w:val="21"/>
          <w:highlight w:val="none"/>
        </w:rPr>
      </w:pPr>
    </w:p>
    <w:p w14:paraId="7700359D">
      <w:pPr>
        <w:pStyle w:val="29"/>
        <w:spacing w:line="240" w:lineRule="auto"/>
        <w:ind w:firstLine="420"/>
        <w:rPr>
          <w:rFonts w:hint="eastAsia" w:ascii="宋体" w:hAnsi="宋体" w:eastAsia="宋体" w:cs="宋体"/>
          <w:sz w:val="21"/>
          <w:highlight w:val="none"/>
        </w:rPr>
      </w:pPr>
    </w:p>
    <w:p w14:paraId="7ABAED7B">
      <w:pPr>
        <w:pStyle w:val="29"/>
        <w:spacing w:line="240" w:lineRule="auto"/>
        <w:ind w:firstLine="420"/>
        <w:rPr>
          <w:rFonts w:hint="eastAsia" w:ascii="宋体" w:hAnsi="宋体" w:eastAsia="宋体" w:cs="宋体"/>
          <w:sz w:val="21"/>
          <w:highlight w:val="none"/>
        </w:rPr>
      </w:pPr>
    </w:p>
    <w:p w14:paraId="48DA0058">
      <w:pPr>
        <w:pStyle w:val="29"/>
        <w:spacing w:line="240" w:lineRule="auto"/>
        <w:ind w:firstLine="420"/>
        <w:rPr>
          <w:rFonts w:hint="eastAsia" w:ascii="宋体" w:hAnsi="宋体" w:eastAsia="宋体" w:cs="宋体"/>
          <w:sz w:val="21"/>
          <w:highlight w:val="none"/>
        </w:rPr>
      </w:pPr>
    </w:p>
    <w:p w14:paraId="6502E4B3">
      <w:pPr>
        <w:pStyle w:val="29"/>
        <w:spacing w:line="240" w:lineRule="auto"/>
        <w:ind w:firstLine="420"/>
        <w:rPr>
          <w:rFonts w:hint="eastAsia" w:ascii="宋体" w:hAnsi="宋体" w:eastAsia="宋体" w:cs="宋体"/>
          <w:sz w:val="21"/>
          <w:highlight w:val="none"/>
        </w:rPr>
      </w:pPr>
    </w:p>
    <w:p w14:paraId="24D8F668">
      <w:pPr>
        <w:pStyle w:val="29"/>
        <w:spacing w:line="240" w:lineRule="auto"/>
        <w:ind w:firstLine="420"/>
        <w:rPr>
          <w:rFonts w:hint="eastAsia" w:ascii="宋体" w:hAnsi="宋体" w:eastAsia="宋体" w:cs="宋体"/>
          <w:sz w:val="21"/>
          <w:highlight w:val="none"/>
        </w:rPr>
      </w:pPr>
    </w:p>
    <w:p w14:paraId="01B7464E">
      <w:pPr>
        <w:pStyle w:val="29"/>
        <w:spacing w:line="240" w:lineRule="auto"/>
        <w:ind w:firstLine="420"/>
        <w:rPr>
          <w:rFonts w:hint="eastAsia" w:ascii="宋体" w:hAnsi="宋体" w:eastAsia="宋体" w:cs="宋体"/>
          <w:sz w:val="21"/>
          <w:highlight w:val="none"/>
        </w:rPr>
      </w:pPr>
    </w:p>
    <w:p w14:paraId="3486D404">
      <w:pPr>
        <w:pStyle w:val="29"/>
        <w:spacing w:line="240" w:lineRule="auto"/>
        <w:ind w:firstLine="420"/>
        <w:rPr>
          <w:rFonts w:hint="eastAsia" w:ascii="宋体" w:hAnsi="宋体" w:eastAsia="宋体" w:cs="宋体"/>
          <w:sz w:val="21"/>
          <w:highlight w:val="none"/>
        </w:rPr>
      </w:pPr>
    </w:p>
    <w:p w14:paraId="3804BE19">
      <w:pPr>
        <w:pStyle w:val="29"/>
        <w:spacing w:line="240" w:lineRule="auto"/>
        <w:ind w:firstLine="420"/>
        <w:rPr>
          <w:rFonts w:hint="eastAsia" w:ascii="宋体" w:hAnsi="宋体" w:eastAsia="宋体" w:cs="宋体"/>
          <w:sz w:val="21"/>
          <w:highlight w:val="none"/>
        </w:rPr>
      </w:pPr>
    </w:p>
    <w:p w14:paraId="5E4F68B3">
      <w:pPr>
        <w:pStyle w:val="29"/>
        <w:spacing w:line="240" w:lineRule="auto"/>
        <w:ind w:firstLine="420"/>
        <w:rPr>
          <w:rFonts w:hint="eastAsia" w:ascii="宋体" w:hAnsi="宋体" w:eastAsia="宋体" w:cs="宋体"/>
          <w:sz w:val="21"/>
          <w:highlight w:val="none"/>
        </w:rPr>
      </w:pPr>
    </w:p>
    <w:p w14:paraId="6266B857">
      <w:pPr>
        <w:pStyle w:val="29"/>
        <w:spacing w:line="240" w:lineRule="auto"/>
        <w:ind w:firstLine="420"/>
        <w:rPr>
          <w:rFonts w:hint="eastAsia" w:ascii="宋体" w:hAnsi="宋体" w:eastAsia="宋体" w:cs="宋体"/>
          <w:sz w:val="21"/>
          <w:highlight w:val="none"/>
        </w:rPr>
      </w:pPr>
    </w:p>
    <w:p w14:paraId="3D815CC7">
      <w:pPr>
        <w:pStyle w:val="29"/>
        <w:spacing w:line="240" w:lineRule="auto"/>
        <w:ind w:firstLine="420"/>
        <w:rPr>
          <w:rFonts w:hint="eastAsia" w:ascii="宋体" w:hAnsi="宋体" w:eastAsia="宋体" w:cs="宋体"/>
          <w:sz w:val="21"/>
          <w:highlight w:val="none"/>
        </w:rPr>
      </w:pPr>
    </w:p>
    <w:p w14:paraId="134EF69C">
      <w:pPr>
        <w:pStyle w:val="29"/>
        <w:spacing w:line="240" w:lineRule="auto"/>
        <w:ind w:firstLine="420"/>
        <w:rPr>
          <w:rFonts w:hint="eastAsia" w:ascii="宋体" w:hAnsi="宋体" w:eastAsia="宋体" w:cs="宋体"/>
          <w:sz w:val="21"/>
          <w:highlight w:val="none"/>
        </w:rPr>
      </w:pPr>
    </w:p>
    <w:p w14:paraId="1C5D335E">
      <w:pPr>
        <w:pStyle w:val="29"/>
        <w:spacing w:line="240" w:lineRule="auto"/>
        <w:ind w:firstLine="420"/>
        <w:rPr>
          <w:rFonts w:hint="eastAsia" w:ascii="宋体" w:hAnsi="宋体" w:eastAsia="宋体" w:cs="宋体"/>
          <w:sz w:val="21"/>
          <w:highlight w:val="none"/>
        </w:rPr>
      </w:pPr>
    </w:p>
    <w:p w14:paraId="2D37D929">
      <w:pPr>
        <w:pStyle w:val="29"/>
        <w:spacing w:line="240" w:lineRule="auto"/>
        <w:ind w:firstLine="420"/>
        <w:rPr>
          <w:rFonts w:hint="eastAsia" w:ascii="宋体" w:hAnsi="宋体" w:eastAsia="宋体" w:cs="宋体"/>
          <w:sz w:val="21"/>
          <w:highlight w:val="none"/>
        </w:rPr>
      </w:pPr>
    </w:p>
    <w:p w14:paraId="60A382D8">
      <w:pPr>
        <w:pStyle w:val="29"/>
        <w:spacing w:line="240" w:lineRule="auto"/>
        <w:ind w:firstLine="420"/>
        <w:rPr>
          <w:rFonts w:hint="eastAsia" w:ascii="宋体" w:hAnsi="宋体" w:eastAsia="宋体" w:cs="宋体"/>
          <w:sz w:val="21"/>
          <w:highlight w:val="none"/>
        </w:rPr>
      </w:pPr>
    </w:p>
    <w:p w14:paraId="73D0EEE0">
      <w:pPr>
        <w:pStyle w:val="29"/>
        <w:spacing w:line="240" w:lineRule="auto"/>
        <w:ind w:firstLine="420"/>
        <w:rPr>
          <w:rFonts w:hint="eastAsia" w:ascii="宋体" w:hAnsi="宋体" w:eastAsia="宋体" w:cs="宋体"/>
          <w:sz w:val="21"/>
          <w:highlight w:val="none"/>
        </w:rPr>
      </w:pPr>
    </w:p>
    <w:p w14:paraId="73BBC60C">
      <w:pPr>
        <w:pStyle w:val="29"/>
        <w:spacing w:line="240" w:lineRule="auto"/>
        <w:ind w:firstLine="420"/>
        <w:rPr>
          <w:rFonts w:hint="eastAsia" w:ascii="宋体" w:hAnsi="宋体" w:eastAsia="宋体" w:cs="宋体"/>
          <w:sz w:val="21"/>
          <w:highlight w:val="none"/>
        </w:rPr>
      </w:pPr>
    </w:p>
    <w:p w14:paraId="7E8A7B37">
      <w:pPr>
        <w:pStyle w:val="29"/>
        <w:spacing w:line="240" w:lineRule="auto"/>
        <w:ind w:firstLine="420"/>
        <w:rPr>
          <w:rFonts w:hint="eastAsia" w:ascii="宋体" w:hAnsi="宋体" w:eastAsia="宋体" w:cs="宋体"/>
          <w:sz w:val="21"/>
          <w:highlight w:val="none"/>
        </w:rPr>
      </w:pPr>
    </w:p>
    <w:p w14:paraId="77FFE0A0">
      <w:pPr>
        <w:pStyle w:val="29"/>
        <w:spacing w:line="240" w:lineRule="auto"/>
        <w:ind w:firstLine="420"/>
        <w:rPr>
          <w:rFonts w:hint="eastAsia" w:ascii="宋体" w:hAnsi="宋体" w:eastAsia="宋体" w:cs="宋体"/>
          <w:sz w:val="21"/>
          <w:highlight w:val="none"/>
        </w:rPr>
      </w:pPr>
    </w:p>
    <w:p w14:paraId="5ED1F52B">
      <w:pPr>
        <w:pStyle w:val="29"/>
        <w:spacing w:line="240" w:lineRule="auto"/>
        <w:ind w:firstLine="420"/>
        <w:rPr>
          <w:rFonts w:hint="eastAsia" w:ascii="宋体" w:hAnsi="宋体" w:eastAsia="宋体" w:cs="宋体"/>
          <w:sz w:val="21"/>
          <w:highlight w:val="none"/>
        </w:rPr>
      </w:pPr>
    </w:p>
    <w:p w14:paraId="2774E44B">
      <w:pPr>
        <w:pStyle w:val="29"/>
        <w:spacing w:line="240" w:lineRule="auto"/>
        <w:ind w:firstLine="420"/>
        <w:rPr>
          <w:rFonts w:hint="eastAsia" w:ascii="宋体" w:hAnsi="宋体" w:eastAsia="宋体" w:cs="宋体"/>
          <w:sz w:val="21"/>
          <w:highlight w:val="none"/>
        </w:rPr>
      </w:pPr>
    </w:p>
    <w:p w14:paraId="7B06FB14">
      <w:pPr>
        <w:pStyle w:val="29"/>
        <w:spacing w:line="240" w:lineRule="auto"/>
        <w:ind w:firstLine="420"/>
        <w:rPr>
          <w:rFonts w:hint="eastAsia" w:ascii="宋体" w:hAnsi="宋体" w:eastAsia="宋体" w:cs="宋体"/>
          <w:sz w:val="21"/>
          <w:highlight w:val="none"/>
        </w:rPr>
      </w:pPr>
    </w:p>
    <w:p w14:paraId="14DABA37">
      <w:pPr>
        <w:pStyle w:val="29"/>
        <w:spacing w:line="240" w:lineRule="auto"/>
        <w:ind w:firstLine="420"/>
        <w:rPr>
          <w:rFonts w:hint="eastAsia" w:ascii="宋体" w:hAnsi="宋体" w:eastAsia="宋体" w:cs="宋体"/>
          <w:sz w:val="21"/>
          <w:highlight w:val="none"/>
        </w:rPr>
      </w:pPr>
    </w:p>
    <w:p w14:paraId="3B3065A9">
      <w:pPr>
        <w:pStyle w:val="29"/>
        <w:spacing w:line="240" w:lineRule="auto"/>
        <w:ind w:firstLine="420"/>
        <w:rPr>
          <w:rFonts w:hint="eastAsia" w:ascii="宋体" w:hAnsi="宋体" w:eastAsia="宋体" w:cs="宋体"/>
          <w:sz w:val="21"/>
          <w:highlight w:val="none"/>
        </w:rPr>
      </w:pPr>
    </w:p>
    <w:p w14:paraId="5180A03B">
      <w:pPr>
        <w:pStyle w:val="29"/>
        <w:spacing w:line="240" w:lineRule="auto"/>
        <w:ind w:firstLine="420"/>
        <w:rPr>
          <w:rFonts w:hint="eastAsia" w:ascii="宋体" w:hAnsi="宋体" w:eastAsia="宋体" w:cs="宋体"/>
          <w:sz w:val="21"/>
          <w:highlight w:val="none"/>
        </w:rPr>
      </w:pPr>
    </w:p>
    <w:p w14:paraId="695B9052">
      <w:pPr>
        <w:pStyle w:val="29"/>
        <w:spacing w:line="240" w:lineRule="auto"/>
        <w:ind w:firstLine="420"/>
        <w:rPr>
          <w:rFonts w:hint="eastAsia" w:ascii="宋体" w:hAnsi="宋体" w:eastAsia="宋体" w:cs="宋体"/>
          <w:sz w:val="21"/>
          <w:highlight w:val="none"/>
        </w:rPr>
      </w:pPr>
    </w:p>
    <w:p w14:paraId="69C9FCF0">
      <w:pPr>
        <w:pStyle w:val="29"/>
        <w:spacing w:line="240" w:lineRule="auto"/>
        <w:ind w:firstLine="420"/>
        <w:rPr>
          <w:rFonts w:hint="eastAsia" w:ascii="宋体" w:hAnsi="宋体" w:eastAsia="宋体" w:cs="宋体"/>
          <w:sz w:val="21"/>
          <w:highlight w:val="none"/>
        </w:rPr>
      </w:pPr>
    </w:p>
    <w:p w14:paraId="38B488F7">
      <w:pPr>
        <w:pStyle w:val="29"/>
        <w:spacing w:line="240" w:lineRule="auto"/>
        <w:ind w:firstLine="420"/>
        <w:rPr>
          <w:rFonts w:hint="eastAsia" w:ascii="宋体" w:hAnsi="宋体" w:eastAsia="宋体" w:cs="宋体"/>
          <w:sz w:val="21"/>
          <w:highlight w:val="none"/>
        </w:rPr>
      </w:pPr>
    </w:p>
    <w:p w14:paraId="2CCBD156">
      <w:pPr>
        <w:pStyle w:val="29"/>
        <w:spacing w:line="240" w:lineRule="auto"/>
        <w:ind w:firstLine="420"/>
        <w:rPr>
          <w:rFonts w:hint="eastAsia" w:ascii="宋体" w:hAnsi="宋体" w:eastAsia="宋体" w:cs="宋体"/>
          <w:sz w:val="21"/>
          <w:highlight w:val="none"/>
        </w:rPr>
      </w:pPr>
    </w:p>
    <w:p w14:paraId="4951F16B">
      <w:pPr>
        <w:pStyle w:val="29"/>
        <w:spacing w:line="240" w:lineRule="auto"/>
        <w:ind w:firstLine="420"/>
        <w:rPr>
          <w:rFonts w:hint="eastAsia" w:ascii="宋体" w:hAnsi="宋体" w:eastAsia="宋体" w:cs="宋体"/>
          <w:sz w:val="21"/>
          <w:highlight w:val="none"/>
        </w:rPr>
      </w:pPr>
    </w:p>
    <w:p w14:paraId="56051A81">
      <w:pPr>
        <w:pStyle w:val="29"/>
        <w:spacing w:line="240" w:lineRule="auto"/>
        <w:ind w:firstLine="420"/>
        <w:rPr>
          <w:rFonts w:hint="eastAsia" w:ascii="宋体" w:hAnsi="宋体" w:eastAsia="宋体" w:cs="宋体"/>
          <w:sz w:val="21"/>
          <w:highlight w:val="none"/>
        </w:rPr>
      </w:pPr>
    </w:p>
    <w:p w14:paraId="7738F75E">
      <w:pPr>
        <w:pStyle w:val="29"/>
        <w:spacing w:line="240" w:lineRule="auto"/>
        <w:ind w:left="0" w:leftChars="0" w:firstLine="0" w:firstLineChars="0"/>
        <w:rPr>
          <w:rFonts w:hint="eastAsia" w:ascii="宋体" w:hAnsi="宋体" w:eastAsia="宋体" w:cs="宋体"/>
          <w:sz w:val="21"/>
          <w:highlight w:val="none"/>
        </w:rPr>
      </w:pPr>
    </w:p>
    <w:p w14:paraId="39F2FCE0">
      <w:pPr>
        <w:pStyle w:val="28"/>
        <w:numPr>
          <w:ilvl w:val="0"/>
          <w:numId w:val="1"/>
        </w:numPr>
        <w:snapToGrid w:val="0"/>
        <w:spacing w:before="120" w:after="120"/>
        <w:ind w:left="0" w:leftChars="0" w:firstLine="0" w:firstLineChars="0"/>
        <w:rPr>
          <w:rFonts w:hint="eastAsia" w:ascii="方正小标宋简体" w:hAnsi="方正小标宋简体" w:eastAsia="方正小标宋简体" w:cs="方正小标宋简体"/>
          <w:b/>
          <w:kern w:val="2"/>
          <w:sz w:val="36"/>
          <w:szCs w:val="36"/>
          <w:lang w:val="en-US" w:eastAsia="zh-CN" w:bidi="ar-SA"/>
        </w:rPr>
      </w:pPr>
      <w:bookmarkStart w:id="23" w:name="_Toc4457"/>
      <w:r>
        <w:rPr>
          <w:rFonts w:hint="eastAsia" w:ascii="方正小标宋简体" w:hAnsi="方正小标宋简体" w:eastAsia="方正小标宋简体" w:cs="方正小标宋简体"/>
          <w:b/>
          <w:kern w:val="2"/>
          <w:sz w:val="36"/>
          <w:szCs w:val="36"/>
          <w:lang w:val="en-US" w:eastAsia="zh-CN" w:bidi="ar-SA"/>
        </w:rPr>
        <w:t>采购需求书</w:t>
      </w:r>
      <w:bookmarkEnd w:id="23"/>
    </w:p>
    <w:p w14:paraId="60F632A6">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6FDBCD0A">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1.1本节为</w:t>
      </w:r>
      <w:r>
        <w:rPr>
          <w:rFonts w:hint="eastAsia" w:ascii="宋体" w:hAnsi="宋体" w:cs="宋体"/>
          <w:color w:val="auto"/>
          <w:szCs w:val="21"/>
          <w:lang w:val="en-US" w:eastAsia="zh-CN"/>
        </w:rPr>
        <w:t>采购人</w:t>
      </w:r>
      <w:r>
        <w:rPr>
          <w:rFonts w:hint="eastAsia" w:ascii="宋体" w:hAnsi="宋体" w:cs="宋体"/>
          <w:color w:val="auto"/>
          <w:szCs w:val="21"/>
        </w:rPr>
        <w:t>向</w:t>
      </w:r>
      <w:r>
        <w:rPr>
          <w:rFonts w:hint="eastAsia" w:ascii="宋体" w:hAnsi="宋体" w:cs="宋体"/>
          <w:color w:val="auto"/>
          <w:szCs w:val="21"/>
          <w:lang w:val="en-US" w:eastAsia="zh-CN"/>
        </w:rPr>
        <w:t>供应商</w:t>
      </w:r>
      <w:r>
        <w:rPr>
          <w:rFonts w:hint="eastAsia" w:ascii="宋体" w:hAnsi="宋体" w:cs="宋体"/>
          <w:color w:val="auto"/>
          <w:szCs w:val="21"/>
        </w:rPr>
        <w:t>提出的最低要求，作为</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cs="宋体"/>
          <w:color w:val="auto"/>
          <w:szCs w:val="21"/>
          <w:lang w:val="en-US" w:eastAsia="zh-CN"/>
        </w:rPr>
        <w:t>技术商务偏离表</w:t>
      </w:r>
      <w:r>
        <w:rPr>
          <w:rFonts w:hint="eastAsia" w:ascii="宋体" w:hAnsi="宋体" w:cs="宋体"/>
          <w:color w:val="auto"/>
          <w:szCs w:val="21"/>
        </w:rPr>
        <w:t>的依据，根据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响应文件</w:t>
      </w:r>
      <w:r>
        <w:rPr>
          <w:rFonts w:hint="eastAsia" w:ascii="宋体" w:hAnsi="宋体" w:cs="宋体"/>
          <w:color w:val="auto"/>
          <w:szCs w:val="21"/>
        </w:rPr>
        <w:t>完善后，将作为商务合同的附件之一。</w:t>
      </w:r>
    </w:p>
    <w:p w14:paraId="4E2809EF">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1.2对于本节提出的有关要求，</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cs="宋体"/>
          <w:color w:val="auto"/>
          <w:szCs w:val="21"/>
          <w:lang w:val="en-US" w:eastAsia="zh-CN"/>
        </w:rPr>
        <w:t>技术商务偏离表</w:t>
      </w:r>
      <w:r>
        <w:rPr>
          <w:rFonts w:hint="eastAsia" w:ascii="宋体" w:hAnsi="宋体" w:cs="宋体"/>
          <w:color w:val="auto"/>
          <w:szCs w:val="21"/>
        </w:rPr>
        <w:t>”。如存在偏离应提出充分理由并加以详尽说明。</w:t>
      </w:r>
    </w:p>
    <w:p w14:paraId="5AB85B27">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1.3对于本节中未能提出的指标和不合理的要求等，</w:t>
      </w:r>
      <w:r>
        <w:rPr>
          <w:rFonts w:hint="eastAsia" w:ascii="宋体" w:hAnsi="宋体" w:cs="宋体"/>
          <w:color w:val="auto"/>
          <w:szCs w:val="21"/>
          <w:lang w:val="en-US" w:eastAsia="zh-CN"/>
        </w:rPr>
        <w:t>供应商</w:t>
      </w:r>
      <w:r>
        <w:rPr>
          <w:rFonts w:hint="eastAsia" w:ascii="宋体" w:hAnsi="宋体" w:cs="宋体"/>
          <w:color w:val="auto"/>
          <w:szCs w:val="21"/>
        </w:rPr>
        <w:t xml:space="preserve">应在建议书中加以补充说明，并提供有关详细资料。 </w:t>
      </w:r>
    </w:p>
    <w:p w14:paraId="0087A7DE">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1.4</w:t>
      </w:r>
      <w:r>
        <w:rPr>
          <w:rFonts w:hint="eastAsia" w:ascii="宋体" w:hAnsi="宋体" w:cs="宋体"/>
          <w:color w:val="auto"/>
          <w:szCs w:val="21"/>
          <w:lang w:val="en-US" w:eastAsia="zh-CN"/>
        </w:rPr>
        <w:t>供应商</w:t>
      </w:r>
      <w:r>
        <w:rPr>
          <w:rFonts w:hint="eastAsia" w:ascii="宋体" w:hAnsi="宋体" w:cs="宋体"/>
          <w:color w:val="auto"/>
          <w:szCs w:val="21"/>
        </w:rPr>
        <w:t>应根据</w:t>
      </w:r>
      <w:r>
        <w:rPr>
          <w:rFonts w:hint="eastAsia" w:ascii="宋体" w:hAnsi="宋体" w:cs="宋体"/>
          <w:color w:val="auto"/>
          <w:szCs w:val="21"/>
          <w:lang w:val="en-US" w:eastAsia="zh-CN"/>
        </w:rPr>
        <w:t>采购</w:t>
      </w:r>
      <w:r>
        <w:rPr>
          <w:rFonts w:hint="eastAsia" w:ascii="宋体" w:hAnsi="宋体" w:cs="宋体"/>
          <w:color w:val="auto"/>
          <w:szCs w:val="21"/>
        </w:rPr>
        <w:t>项目的要求提出完整的实施方案，如有缺漏，由</w:t>
      </w:r>
      <w:r>
        <w:rPr>
          <w:rFonts w:hint="eastAsia" w:ascii="宋体" w:hAnsi="宋体" w:cs="宋体"/>
          <w:color w:val="auto"/>
          <w:szCs w:val="21"/>
          <w:lang w:val="en-US" w:eastAsia="zh-CN"/>
        </w:rPr>
        <w:t>供应商</w:t>
      </w:r>
      <w:r>
        <w:rPr>
          <w:rFonts w:hint="eastAsia" w:ascii="宋体" w:hAnsi="宋体" w:cs="宋体"/>
          <w:color w:val="auto"/>
          <w:szCs w:val="21"/>
        </w:rPr>
        <w:t>免费补足。</w:t>
      </w:r>
    </w:p>
    <w:p w14:paraId="6DE6CF83">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1.5</w:t>
      </w:r>
      <w:r>
        <w:rPr>
          <w:rFonts w:hint="eastAsia" w:ascii="宋体" w:hAnsi="宋体" w:cs="宋体"/>
          <w:color w:val="auto"/>
          <w:szCs w:val="21"/>
          <w:lang w:val="en-US" w:eastAsia="zh-CN"/>
        </w:rPr>
        <w:t>采购人</w:t>
      </w:r>
      <w:r>
        <w:rPr>
          <w:rFonts w:hint="eastAsia" w:ascii="宋体" w:hAnsi="宋体" w:cs="宋体"/>
          <w:color w:val="auto"/>
          <w:szCs w:val="21"/>
        </w:rPr>
        <w:t>有权在签订最终合同前，根据需要修改本章内容。技术标准和要求的最终解释权在</w:t>
      </w:r>
      <w:r>
        <w:rPr>
          <w:rFonts w:hint="eastAsia" w:ascii="宋体" w:hAnsi="宋体" w:cs="宋体"/>
          <w:color w:val="auto"/>
          <w:szCs w:val="21"/>
          <w:lang w:val="en-US" w:eastAsia="zh-CN"/>
        </w:rPr>
        <w:t>采购人</w:t>
      </w:r>
      <w:r>
        <w:rPr>
          <w:rFonts w:hint="eastAsia" w:ascii="宋体" w:hAnsi="宋体" w:cs="宋体"/>
          <w:color w:val="auto"/>
          <w:szCs w:val="21"/>
        </w:rPr>
        <w:t>。</w:t>
      </w:r>
    </w:p>
    <w:p w14:paraId="51078CFF">
      <w:pPr>
        <w:pStyle w:val="28"/>
        <w:numPr>
          <w:ilvl w:val="0"/>
          <w:numId w:val="0"/>
        </w:numPr>
        <w:snapToGrid w:val="0"/>
        <w:spacing w:before="120" w:after="120"/>
        <w:ind w:leftChars="0"/>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供应商须对《采购需求书》全部内容理解清楚，并填写《技术商务偏离表》（格式见第六章）</w:t>
      </w:r>
    </w:p>
    <w:p w14:paraId="10737F5C">
      <w:pPr>
        <w:pStyle w:val="28"/>
        <w:numPr>
          <w:ilvl w:val="0"/>
          <w:numId w:val="0"/>
        </w:numPr>
        <w:snapToGrid w:val="0"/>
        <w:spacing w:before="120" w:after="120"/>
        <w:ind w:leftChars="0"/>
        <w:jc w:val="center"/>
        <w:rPr>
          <w:rFonts w:hint="eastAsia" w:asciiTheme="minorEastAsia" w:hAnsiTheme="minorEastAsia" w:eastAsiaTheme="minorEastAsia" w:cstheme="minorEastAsia"/>
          <w:b/>
          <w:bCs/>
          <w:sz w:val="32"/>
          <w:szCs w:val="32"/>
          <w:lang w:val="en-US" w:eastAsia="zh-CN"/>
        </w:rPr>
      </w:pPr>
    </w:p>
    <w:p w14:paraId="3029E535">
      <w:pPr>
        <w:pStyle w:val="28"/>
        <w:pageBreakBefore w:val="0"/>
        <w:widowControl w:val="0"/>
        <w:numPr>
          <w:ilvl w:val="0"/>
          <w:numId w:val="0"/>
        </w:numPr>
        <w:kinsoku/>
        <w:wordWrap/>
        <w:overflowPunct/>
        <w:topLinePunct w:val="0"/>
        <w:autoSpaceDE/>
        <w:autoSpaceDN/>
        <w:bidi w:val="0"/>
        <w:adjustRightInd/>
        <w:snapToGrid w:val="0"/>
        <w:spacing w:after="0" w:line="640" w:lineRule="exact"/>
        <w:ind w:leftChars="0"/>
        <w:jc w:val="center"/>
        <w:textAlignment w:val="auto"/>
        <w:rPr>
          <w:rFonts w:hint="eastAsia" w:ascii="Times New Roman" w:hAnsi="Times New Roman" w:eastAsia="方正仿宋_GB2312" w:cs="Times New Roman"/>
          <w:b/>
          <w:bCs/>
          <w:color w:val="000000"/>
          <w:kern w:val="0"/>
          <w:sz w:val="32"/>
          <w:szCs w:val="32"/>
          <w:lang w:val="en-US" w:eastAsia="zh-CN" w:bidi="ar-SA"/>
        </w:rPr>
      </w:pPr>
      <w:r>
        <w:rPr>
          <w:rFonts w:hint="eastAsia" w:ascii="Times New Roman" w:hAnsi="Times New Roman" w:eastAsia="方正仿宋_GB2312" w:cs="Times New Roman"/>
          <w:b/>
          <w:bCs/>
          <w:color w:val="000000"/>
          <w:kern w:val="0"/>
          <w:sz w:val="32"/>
          <w:szCs w:val="32"/>
          <w:lang w:val="en-US" w:eastAsia="zh-CN" w:bidi="ar-SA"/>
        </w:rPr>
        <w:t>活动搭建及物料执行服务项目采购需求</w:t>
      </w:r>
    </w:p>
    <w:p w14:paraId="718C2927">
      <w:pPr>
        <w:keepNext w:val="0"/>
        <w:keepLines w:val="0"/>
        <w:pageBreakBefore w:val="0"/>
        <w:widowControl w:val="0"/>
        <w:kinsoku/>
        <w:wordWrap/>
        <w:overflowPunct/>
        <w:topLinePunct w:val="0"/>
        <w:autoSpaceDE/>
        <w:autoSpaceDN/>
        <w:bidi w:val="0"/>
        <w:adjustRightInd/>
        <w:snapToGrid/>
        <w:spacing w:beforeAutospacing="0" w:afterAutospacing="0" w:line="640" w:lineRule="exact"/>
        <w:textAlignment w:val="auto"/>
        <w:rPr>
          <w:rFonts w:hint="eastAsia" w:ascii="仿宋_GB2312" w:hAnsi="仿宋_GB2312" w:eastAsia="仿宋_GB2312" w:cs="仿宋_GB2312"/>
          <w:b w:val="0"/>
          <w:bCs w:val="0"/>
          <w:color w:val="auto"/>
          <w:sz w:val="32"/>
          <w:szCs w:val="32"/>
          <w:lang w:val="en-US" w:eastAsia="zh-CN"/>
        </w:rPr>
      </w:pPr>
    </w:p>
    <w:p w14:paraId="7744889D">
      <w:pPr>
        <w:pStyle w:val="5"/>
        <w:keepNext w:val="0"/>
        <w:keepLines w:val="0"/>
        <w:pageBreakBefore w:val="0"/>
        <w:kinsoku/>
        <w:overflowPunct/>
        <w:topLinePunct w:val="0"/>
        <w:bidi w:val="0"/>
        <w:snapToGrid/>
        <w:spacing w:before="0" w:beforeAutospacing="0" w:after="0" w:afterAutospacing="0" w:line="240" w:lineRule="auto"/>
        <w:ind w:firstLine="643" w:firstLineChars="200"/>
        <w:textAlignment w:val="auto"/>
        <w:rPr>
          <w:rFonts w:hint="default" w:ascii="Times New Roman" w:hAnsi="Times New Roman" w:eastAsia="方正仿宋_GB2312" w:cs="Times New Roman"/>
          <w:b/>
          <w:bCs/>
          <w:color w:val="000000"/>
          <w:kern w:val="0"/>
          <w:sz w:val="32"/>
          <w:szCs w:val="32"/>
          <w:lang w:val="en-US" w:eastAsia="zh-CN"/>
        </w:rPr>
      </w:pPr>
      <w:r>
        <w:rPr>
          <w:rFonts w:hint="default" w:ascii="Times New Roman" w:hAnsi="Times New Roman" w:eastAsia="方正仿宋_GB2312" w:cs="Times New Roman"/>
          <w:b/>
          <w:bCs/>
          <w:color w:val="000000"/>
          <w:kern w:val="0"/>
          <w:sz w:val="32"/>
          <w:szCs w:val="32"/>
          <w:lang w:val="en-US" w:eastAsia="zh-CN"/>
        </w:rPr>
        <w:t>一、供应商服务内容</w:t>
      </w:r>
    </w:p>
    <w:p w14:paraId="46A4DDBA">
      <w:pPr>
        <w:pStyle w:val="5"/>
        <w:keepNext w:val="0"/>
        <w:keepLines w:val="0"/>
        <w:pageBreakBefore w:val="0"/>
        <w:kinsoku/>
        <w:overflowPunct/>
        <w:topLinePunct w:val="0"/>
        <w:bidi w:val="0"/>
        <w:snapToGrid/>
        <w:spacing w:before="0" w:beforeAutospacing="0" w:after="0" w:afterAutospacing="0" w:line="240" w:lineRule="auto"/>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按我方要求提供活动现场搭建及物料执行服务，包括</w:t>
      </w:r>
      <w:r>
        <w:rPr>
          <w:rFonts w:hint="eastAsia" w:ascii="Times New Roman" w:hAnsi="Times New Roman" w:eastAsia="方正仿宋_GB2312" w:cs="Times New Roman"/>
          <w:color w:val="000000"/>
          <w:kern w:val="0"/>
          <w:sz w:val="32"/>
          <w:szCs w:val="32"/>
          <w:lang w:val="en-US" w:eastAsia="zh-CN"/>
        </w:rPr>
        <w:t>策划设计服务、</w:t>
      </w:r>
      <w:r>
        <w:rPr>
          <w:rFonts w:hint="default" w:ascii="Times New Roman" w:hAnsi="Times New Roman" w:eastAsia="方正仿宋_GB2312" w:cs="Times New Roman"/>
          <w:color w:val="000000"/>
          <w:kern w:val="0"/>
          <w:sz w:val="32"/>
          <w:szCs w:val="32"/>
          <w:lang w:val="zh-CN" w:eastAsia="zh-CN"/>
        </w:rPr>
        <w:t>活动市集区域搭建服务、活动主舞台区域布置搭建</w:t>
      </w:r>
      <w:r>
        <w:rPr>
          <w:rFonts w:hint="eastAsia" w:ascii="Times New Roman" w:hAnsi="Times New Roman" w:eastAsia="方正仿宋_GB2312" w:cs="Times New Roman"/>
          <w:color w:val="000000"/>
          <w:kern w:val="0"/>
          <w:sz w:val="32"/>
          <w:szCs w:val="32"/>
          <w:lang w:val="en-US" w:eastAsia="zh-CN"/>
        </w:rPr>
        <w:t>服务、会务物料制作服务、人员保障服务</w:t>
      </w:r>
      <w:r>
        <w:rPr>
          <w:rFonts w:hint="default" w:ascii="Times New Roman" w:hAnsi="Times New Roman" w:eastAsia="方正仿宋_GB2312" w:cs="Times New Roman"/>
          <w:color w:val="000000"/>
          <w:kern w:val="0"/>
          <w:sz w:val="32"/>
          <w:szCs w:val="32"/>
          <w:lang w:val="zh-CN" w:eastAsia="zh-CN"/>
        </w:rPr>
        <w:t>等内容。</w:t>
      </w:r>
    </w:p>
    <w:p w14:paraId="0CF04292">
      <w:pPr>
        <w:pStyle w:val="5"/>
        <w:keepNext w:val="0"/>
        <w:keepLines w:val="0"/>
        <w:pageBreakBefore w:val="0"/>
        <w:kinsoku/>
        <w:overflowPunct/>
        <w:topLinePunct w:val="0"/>
        <w:bidi w:val="0"/>
        <w:snapToGrid/>
        <w:spacing w:before="0" w:beforeAutospacing="0" w:after="0" w:afterAutospacing="0" w:line="240" w:lineRule="auto"/>
        <w:ind w:firstLine="643" w:firstLineChars="200"/>
        <w:textAlignment w:val="auto"/>
        <w:rPr>
          <w:rFonts w:hint="default" w:ascii="Times New Roman" w:hAnsi="Times New Roman" w:eastAsia="方正仿宋_GB2312" w:cs="Times New Roman"/>
          <w:b/>
          <w:bCs/>
          <w:color w:val="000000"/>
          <w:kern w:val="0"/>
          <w:sz w:val="32"/>
          <w:szCs w:val="32"/>
          <w:lang w:val="en-US" w:eastAsia="zh-CN"/>
        </w:rPr>
      </w:pPr>
      <w:r>
        <w:rPr>
          <w:rFonts w:hint="default" w:ascii="Times New Roman" w:hAnsi="Times New Roman" w:eastAsia="方正仿宋_GB2312" w:cs="Times New Roman"/>
          <w:b/>
          <w:bCs/>
          <w:color w:val="000000"/>
          <w:kern w:val="0"/>
          <w:sz w:val="32"/>
          <w:szCs w:val="32"/>
          <w:lang w:val="en-US" w:eastAsia="zh-CN"/>
        </w:rPr>
        <w:t>二、项目服务要求和成果</w:t>
      </w:r>
    </w:p>
    <w:p w14:paraId="3F966312">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1.本项目采购内容为按项目要求，提供活动现场搭建及物料执行服务，包括策划设计服务、活动市集区域搭建服务、活动主舞台区域布置搭建服务、会务物料制作服务、人员保障服务等内容。</w:t>
      </w:r>
    </w:p>
    <w:p w14:paraId="4E7098BF">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2.</w:t>
      </w:r>
      <w:r>
        <w:rPr>
          <w:rFonts w:hint="eastAsia" w:ascii="Times New Roman" w:hAnsi="Times New Roman" w:eastAsia="方正仿宋_GB2312" w:cs="Times New Roman"/>
          <w:color w:val="000000"/>
          <w:kern w:val="0"/>
          <w:sz w:val="32"/>
          <w:szCs w:val="32"/>
          <w:lang w:val="en-US" w:eastAsia="zh-CN"/>
        </w:rPr>
        <w:t>项目</w:t>
      </w:r>
      <w:r>
        <w:rPr>
          <w:rFonts w:hint="default" w:ascii="Times New Roman" w:hAnsi="Times New Roman" w:eastAsia="方正仿宋_GB2312" w:cs="Times New Roman"/>
          <w:color w:val="000000"/>
          <w:kern w:val="0"/>
          <w:sz w:val="32"/>
          <w:szCs w:val="32"/>
          <w:lang w:val="zh-CN" w:eastAsia="zh-CN"/>
        </w:rPr>
        <w:t>服务要求：</w:t>
      </w:r>
    </w:p>
    <w:p w14:paraId="40F480D6">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（1）提供策划设计服务，包括整场活动策划及流程跟进，整场设计及延伸输出、3D制作等（根据活动实际情况调整）。</w:t>
      </w:r>
    </w:p>
    <w:p w14:paraId="1534DBA2">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（2）提供活动市集区域搭建服务，包括但不限于签到区、打卡点、展示区、市集区域所需的帐篷、摊位桌椅、摊位包装、摊位接电、</w:t>
      </w:r>
      <w:r>
        <w:rPr>
          <w:rFonts w:hint="eastAsia" w:ascii="Times New Roman" w:hAnsi="Times New Roman" w:eastAsia="方正仿宋_GB2312" w:cs="Times New Roman"/>
          <w:color w:val="000000"/>
          <w:kern w:val="0"/>
          <w:sz w:val="32"/>
          <w:szCs w:val="32"/>
          <w:lang w:val="en-US" w:eastAsia="zh-CN"/>
        </w:rPr>
        <w:t>照明</w:t>
      </w:r>
      <w:r>
        <w:rPr>
          <w:rFonts w:hint="default" w:ascii="Times New Roman" w:hAnsi="Times New Roman" w:eastAsia="方正仿宋_GB2312" w:cs="Times New Roman"/>
          <w:color w:val="000000"/>
          <w:kern w:val="0"/>
          <w:sz w:val="32"/>
          <w:szCs w:val="32"/>
          <w:lang w:val="zh-CN" w:eastAsia="zh-CN"/>
        </w:rPr>
        <w:t>灯具等（根据活动实际情况调整）。</w:t>
      </w:r>
    </w:p>
    <w:p w14:paraId="2A49061B">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（3）提供活动主舞台区域布置搭建服务，包括但不限于铝架帐篷、主舞台主屏幕、舞美侧板、舞台板、舞台地毯、灯光音响系统、坐席区桌椅、讲台、控台围挡等（根据活动实际情况调整）。</w:t>
      </w:r>
    </w:p>
    <w:p w14:paraId="64BE0C2C">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（4）提供会务物料制作</w:t>
      </w:r>
      <w:r>
        <w:rPr>
          <w:rFonts w:hint="eastAsia" w:ascii="Times New Roman" w:hAnsi="Times New Roman" w:eastAsia="方正仿宋_GB2312" w:cs="Times New Roman"/>
          <w:color w:val="000000"/>
          <w:kern w:val="0"/>
          <w:sz w:val="32"/>
          <w:szCs w:val="32"/>
          <w:lang w:val="en-US" w:eastAsia="zh-CN"/>
        </w:rPr>
        <w:t>服务</w:t>
      </w:r>
      <w:r>
        <w:rPr>
          <w:rFonts w:hint="default" w:ascii="Times New Roman" w:hAnsi="Times New Roman" w:eastAsia="方正仿宋_GB2312" w:cs="Times New Roman"/>
          <w:color w:val="000000"/>
          <w:kern w:val="0"/>
          <w:sz w:val="32"/>
          <w:szCs w:val="32"/>
          <w:lang w:val="zh-CN" w:eastAsia="zh-CN"/>
        </w:rPr>
        <w:t>，包括但不限于流程单、主持人手卡、麦盒贴、礼品袋、定制纪念品等（根据活动实际情况调整）。</w:t>
      </w:r>
    </w:p>
    <w:p w14:paraId="7055252D">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（5）提供人员保障服务，如专业礼仪人员、现场演艺人员、化妆师/发型师、临时工作人员</w:t>
      </w:r>
      <w:r>
        <w:rPr>
          <w:rFonts w:hint="eastAsia" w:ascii="Times New Roman" w:hAnsi="Times New Roman" w:eastAsia="方正仿宋_GB2312" w:cs="Times New Roman"/>
          <w:color w:val="000000"/>
          <w:kern w:val="0"/>
          <w:sz w:val="32"/>
          <w:szCs w:val="32"/>
          <w:lang w:val="zh-CN" w:eastAsia="zh-CN"/>
        </w:rPr>
        <w:t>、</w:t>
      </w:r>
      <w:r>
        <w:rPr>
          <w:rFonts w:hint="eastAsia" w:ascii="Times New Roman" w:hAnsi="Times New Roman" w:eastAsia="方正仿宋_GB2312" w:cs="Times New Roman"/>
          <w:color w:val="000000"/>
          <w:kern w:val="0"/>
          <w:sz w:val="32"/>
          <w:szCs w:val="32"/>
          <w:lang w:val="en-US" w:eastAsia="zh-CN"/>
        </w:rPr>
        <w:t>专业音响师、专业LED屏操控人员</w:t>
      </w:r>
      <w:r>
        <w:rPr>
          <w:rFonts w:hint="default" w:ascii="Times New Roman" w:hAnsi="Times New Roman" w:eastAsia="方正仿宋_GB2312" w:cs="Times New Roman"/>
          <w:color w:val="000000"/>
          <w:kern w:val="0"/>
          <w:sz w:val="32"/>
          <w:szCs w:val="32"/>
          <w:lang w:val="zh-CN" w:eastAsia="zh-CN"/>
        </w:rPr>
        <w:t>等（根据活动实际情况调整）。</w:t>
      </w:r>
    </w:p>
    <w:p w14:paraId="1CC58B48">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（6）活动时间为期3天</w:t>
      </w:r>
      <w:r>
        <w:rPr>
          <w:rFonts w:hint="eastAsia" w:ascii="Times New Roman" w:hAnsi="Times New Roman" w:eastAsia="方正仿宋_GB2312" w:cs="Times New Roman"/>
          <w:color w:val="000000"/>
          <w:kern w:val="0"/>
          <w:sz w:val="32"/>
          <w:szCs w:val="32"/>
          <w:lang w:val="zh-CN" w:eastAsia="zh-CN"/>
        </w:rPr>
        <w:t>，</w:t>
      </w:r>
      <w:r>
        <w:rPr>
          <w:rFonts w:hint="eastAsia" w:ascii="Times New Roman" w:hAnsi="Times New Roman" w:eastAsia="方正仿宋_GB2312" w:cs="Times New Roman"/>
          <w:color w:val="000000"/>
          <w:kern w:val="0"/>
          <w:sz w:val="32"/>
          <w:szCs w:val="32"/>
          <w:lang w:val="en-US" w:eastAsia="zh-CN"/>
        </w:rPr>
        <w:t>活动地点为广州市</w:t>
      </w:r>
      <w:r>
        <w:rPr>
          <w:rFonts w:hint="eastAsia" w:ascii="Times New Roman" w:hAnsi="Times New Roman" w:eastAsia="方正仿宋_GB2312" w:cs="Times New Roman"/>
          <w:color w:val="000000"/>
          <w:kern w:val="0"/>
          <w:sz w:val="32"/>
          <w:szCs w:val="32"/>
          <w:lang w:val="zh-CN" w:eastAsia="zh-CN"/>
        </w:rPr>
        <w:t>。</w:t>
      </w:r>
    </w:p>
    <w:p w14:paraId="50F2CA44">
      <w:pPr>
        <w:keepNext w:val="0"/>
        <w:keepLines w:val="0"/>
        <w:pageBreakBefore w:val="0"/>
        <w:widowControl w:val="0"/>
        <w:kinsoku/>
        <w:wordWrap/>
        <w:overflowPunct/>
        <w:topLinePunct w:val="0"/>
        <w:autoSpaceDE/>
        <w:autoSpaceDN/>
        <w:bidi w:val="0"/>
        <w:adjustRightInd/>
        <w:snapToGrid/>
        <w:spacing w:beforeAutospacing="0" w:after="0" w:afterAutospacing="0"/>
        <w:ind w:firstLine="640" w:firstLineChars="200"/>
        <w:textAlignment w:val="auto"/>
        <w:rPr>
          <w:rFonts w:hint="default" w:ascii="Times New Roman" w:hAnsi="Times New Roman" w:eastAsia="方正仿宋_GB2312" w:cs="Times New Roman"/>
          <w:color w:val="000000"/>
          <w:kern w:val="0"/>
          <w:sz w:val="32"/>
          <w:szCs w:val="32"/>
          <w:lang w:val="zh-CN" w:eastAsia="zh-CN"/>
        </w:rPr>
      </w:pPr>
      <w:r>
        <w:rPr>
          <w:rFonts w:hint="default" w:ascii="Times New Roman" w:hAnsi="Times New Roman" w:eastAsia="方正仿宋_GB2312" w:cs="Times New Roman"/>
          <w:color w:val="000000"/>
          <w:kern w:val="0"/>
          <w:sz w:val="32"/>
          <w:szCs w:val="32"/>
          <w:lang w:val="zh-CN" w:eastAsia="zh-CN"/>
        </w:rPr>
        <w:t>4.服务期限：自合同签订起至2026年</w:t>
      </w:r>
      <w:r>
        <w:rPr>
          <w:rFonts w:hint="eastAsia" w:ascii="Times New Roman" w:hAnsi="Times New Roman" w:eastAsia="方正仿宋_GB2312" w:cs="Times New Roman"/>
          <w:color w:val="000000"/>
          <w:kern w:val="0"/>
          <w:sz w:val="32"/>
          <w:szCs w:val="32"/>
          <w:lang w:val="en-US" w:eastAsia="zh-CN"/>
        </w:rPr>
        <w:t>12</w:t>
      </w:r>
      <w:r>
        <w:rPr>
          <w:rFonts w:hint="default" w:ascii="Times New Roman" w:hAnsi="Times New Roman" w:eastAsia="方正仿宋_GB2312" w:cs="Times New Roman"/>
          <w:color w:val="000000"/>
          <w:kern w:val="0"/>
          <w:sz w:val="32"/>
          <w:szCs w:val="32"/>
          <w:lang w:val="zh-CN" w:eastAsia="zh-CN"/>
        </w:rPr>
        <w:t>月</w:t>
      </w:r>
      <w:r>
        <w:rPr>
          <w:rFonts w:hint="eastAsia" w:ascii="Times New Roman" w:hAnsi="Times New Roman" w:eastAsia="方正仿宋_GB2312" w:cs="Times New Roman"/>
          <w:color w:val="000000"/>
          <w:kern w:val="0"/>
          <w:sz w:val="32"/>
          <w:szCs w:val="32"/>
          <w:lang w:val="en-US" w:eastAsia="zh-CN"/>
        </w:rPr>
        <w:t>31</w:t>
      </w:r>
      <w:r>
        <w:rPr>
          <w:rFonts w:hint="default" w:ascii="Times New Roman" w:hAnsi="Times New Roman" w:eastAsia="方正仿宋_GB2312" w:cs="Times New Roman"/>
          <w:color w:val="000000"/>
          <w:kern w:val="0"/>
          <w:sz w:val="32"/>
          <w:szCs w:val="32"/>
          <w:lang w:val="zh-CN" w:eastAsia="zh-CN"/>
        </w:rPr>
        <w:t>日。</w:t>
      </w:r>
    </w:p>
    <w:p w14:paraId="6F8C7FB2">
      <w:pPr>
        <w:pStyle w:val="5"/>
        <w:widowControl w:val="0"/>
        <w:numPr>
          <w:ilvl w:val="0"/>
          <w:numId w:val="0"/>
        </w:numPr>
        <w:spacing w:after="120"/>
        <w:ind w:left="0" w:leftChars="0" w:firstLine="420" w:firstLineChars="200"/>
        <w:jc w:val="both"/>
        <w:rPr>
          <w:rFonts w:hint="eastAsia" w:ascii="宋体" w:hAnsi="宋体" w:cs="宋体"/>
          <w:color w:val="auto"/>
          <w:szCs w:val="21"/>
          <w:lang w:val="en-US" w:eastAsia="zh-CN"/>
        </w:rPr>
      </w:pPr>
    </w:p>
    <w:p w14:paraId="0115876D">
      <w:pPr>
        <w:pStyle w:val="5"/>
        <w:widowControl w:val="0"/>
        <w:numPr>
          <w:ilvl w:val="0"/>
          <w:numId w:val="0"/>
        </w:numPr>
        <w:spacing w:after="120"/>
        <w:ind w:left="0" w:leftChars="0" w:firstLine="420" w:firstLineChars="200"/>
        <w:jc w:val="both"/>
        <w:rPr>
          <w:rFonts w:hint="eastAsia" w:ascii="宋体" w:hAnsi="宋体" w:cs="宋体"/>
          <w:color w:val="auto"/>
          <w:szCs w:val="21"/>
          <w:lang w:val="en-US" w:eastAsia="zh-CN"/>
        </w:rPr>
      </w:pPr>
    </w:p>
    <w:p w14:paraId="26DEA9B8">
      <w:pPr>
        <w:pStyle w:val="5"/>
        <w:widowControl w:val="0"/>
        <w:numPr>
          <w:ilvl w:val="0"/>
          <w:numId w:val="0"/>
        </w:numPr>
        <w:spacing w:after="120"/>
        <w:ind w:left="0" w:leftChars="0" w:firstLine="420" w:firstLineChars="200"/>
        <w:jc w:val="both"/>
        <w:rPr>
          <w:rFonts w:hint="eastAsia" w:ascii="宋体" w:hAnsi="宋体" w:cs="宋体"/>
          <w:color w:val="auto"/>
          <w:szCs w:val="21"/>
          <w:lang w:val="en-US" w:eastAsia="zh-CN"/>
        </w:rPr>
      </w:pPr>
    </w:p>
    <w:p w14:paraId="2B3FD343">
      <w:pPr>
        <w:pStyle w:val="5"/>
        <w:widowControl w:val="0"/>
        <w:numPr>
          <w:ilvl w:val="0"/>
          <w:numId w:val="0"/>
        </w:numPr>
        <w:spacing w:after="120"/>
        <w:ind w:left="0" w:leftChars="0" w:firstLine="420" w:firstLineChars="200"/>
        <w:jc w:val="both"/>
        <w:rPr>
          <w:rFonts w:hint="eastAsia" w:ascii="宋体" w:hAnsi="宋体" w:cs="宋体"/>
          <w:color w:val="auto"/>
          <w:szCs w:val="21"/>
          <w:lang w:val="en-US" w:eastAsia="zh-CN"/>
        </w:rPr>
      </w:pPr>
    </w:p>
    <w:p w14:paraId="74F21E5D">
      <w:pPr>
        <w:pStyle w:val="5"/>
        <w:widowControl w:val="0"/>
        <w:numPr>
          <w:ilvl w:val="0"/>
          <w:numId w:val="0"/>
        </w:numPr>
        <w:spacing w:after="120"/>
        <w:ind w:left="0" w:leftChars="0" w:firstLine="420" w:firstLineChars="200"/>
        <w:jc w:val="both"/>
        <w:rPr>
          <w:rFonts w:hint="eastAsia" w:ascii="宋体" w:hAnsi="宋体" w:cs="宋体"/>
          <w:color w:val="auto"/>
          <w:szCs w:val="21"/>
          <w:lang w:val="en-US" w:eastAsia="zh-CN"/>
        </w:rPr>
      </w:pPr>
    </w:p>
    <w:p w14:paraId="55C37B1C">
      <w:pPr>
        <w:keepNext w:val="0"/>
        <w:keepLines w:val="0"/>
        <w:pageBreakBefore w:val="0"/>
        <w:kinsoku/>
        <w:overflowPunct/>
        <w:topLinePunct w:val="0"/>
        <w:bidi w:val="0"/>
        <w:snapToGrid/>
        <w:spacing w:before="0" w:beforeAutospacing="0" w:after="0" w:afterAutospacing="0"/>
        <w:textAlignment w:val="auto"/>
        <w:rPr>
          <w:rFonts w:hint="eastAsia" w:ascii="Times New Roman" w:hAnsi="Times New Roman" w:eastAsia="方正仿宋_GB2312" w:cs="Times New Roman"/>
          <w:b/>
          <w:bCs/>
          <w:color w:val="000000"/>
          <w:kern w:val="0"/>
          <w:sz w:val="32"/>
          <w:szCs w:val="32"/>
          <w:lang w:val="en-US" w:eastAsia="zh-CN"/>
        </w:rPr>
      </w:pPr>
      <w:r>
        <w:rPr>
          <w:rFonts w:hint="eastAsia" w:ascii="Times New Roman" w:hAnsi="Times New Roman" w:eastAsia="方正仿宋_GB2312" w:cs="Times New Roman"/>
          <w:b/>
          <w:bCs/>
          <w:color w:val="000000"/>
          <w:kern w:val="0"/>
          <w:sz w:val="32"/>
          <w:szCs w:val="32"/>
          <w:lang w:val="en-US" w:eastAsia="zh-CN"/>
        </w:rPr>
        <w:br w:type="page"/>
      </w:r>
    </w:p>
    <w:p w14:paraId="78CD1614">
      <w:pPr>
        <w:pStyle w:val="5"/>
        <w:keepNext w:val="0"/>
        <w:keepLines w:val="0"/>
        <w:pageBreakBefore w:val="0"/>
        <w:kinsoku/>
        <w:overflowPunct/>
        <w:topLinePunct w:val="0"/>
        <w:bidi w:val="0"/>
        <w:snapToGrid/>
        <w:spacing w:before="0" w:beforeAutospacing="0" w:after="0" w:afterAutospacing="0" w:line="240" w:lineRule="auto"/>
        <w:textAlignment w:val="auto"/>
        <w:rPr>
          <w:rFonts w:hint="default" w:ascii="Times New Roman" w:hAnsi="Times New Roman" w:eastAsia="方正仿宋_GB2312" w:cs="Times New Roman"/>
          <w:b/>
          <w:bCs/>
          <w:color w:val="000000"/>
          <w:kern w:val="0"/>
          <w:sz w:val="32"/>
          <w:szCs w:val="32"/>
          <w:highlight w:val="none"/>
          <w:lang w:val="en-US" w:eastAsia="zh-CN"/>
        </w:rPr>
      </w:pPr>
      <w:r>
        <w:rPr>
          <w:rFonts w:hint="eastAsia" w:ascii="Times New Roman" w:hAnsi="Times New Roman" w:eastAsia="方正仿宋_GB2312" w:cs="Times New Roman"/>
          <w:b/>
          <w:bCs/>
          <w:color w:val="000000"/>
          <w:kern w:val="0"/>
          <w:sz w:val="32"/>
          <w:szCs w:val="32"/>
          <w:highlight w:val="none"/>
          <w:lang w:val="en-US" w:eastAsia="zh-CN"/>
        </w:rPr>
        <w:t>附件清单</w:t>
      </w:r>
    </w:p>
    <w:p w14:paraId="3D6E507C">
      <w:pPr>
        <w:keepNext w:val="0"/>
        <w:keepLines w:val="0"/>
        <w:pageBreakBefore w:val="0"/>
        <w:widowControl w:val="0"/>
        <w:kinsoku/>
        <w:wordWrap/>
        <w:overflowPunct/>
        <w:topLinePunct w:val="0"/>
        <w:autoSpaceDE/>
        <w:autoSpaceDN/>
        <w:bidi w:val="0"/>
        <w:spacing w:line="560" w:lineRule="exact"/>
        <w:jc w:val="both"/>
        <w:textAlignment w:val="auto"/>
        <w:rPr>
          <w:rFonts w:hint="default" w:eastAsia="方正仿宋_GB2312" w:cs="Times New Roman"/>
          <w:b/>
          <w:bCs/>
          <w:color w:val="000000"/>
          <w:kern w:val="0"/>
          <w:sz w:val="28"/>
          <w:szCs w:val="28"/>
          <w:lang w:val="en-US" w:eastAsia="zh-CN" w:bidi="ar-SA"/>
        </w:rPr>
      </w:pPr>
      <w:r>
        <w:rPr>
          <w:rFonts w:hint="eastAsia" w:eastAsia="方正仿宋_GB2312" w:cs="Times New Roman"/>
          <w:b/>
          <w:bCs/>
          <w:color w:val="000000"/>
          <w:kern w:val="0"/>
          <w:sz w:val="28"/>
          <w:szCs w:val="28"/>
          <w:lang w:val="en-US" w:eastAsia="zh-CN" w:bidi="ar-SA"/>
        </w:rPr>
        <w:t>1.策划设计</w:t>
      </w:r>
    </w:p>
    <w:tbl>
      <w:tblPr>
        <w:tblStyle w:val="16"/>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318"/>
        <w:gridCol w:w="1612"/>
        <w:gridCol w:w="2621"/>
        <w:gridCol w:w="733"/>
        <w:gridCol w:w="935"/>
      </w:tblGrid>
      <w:tr w14:paraId="066C9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0E1">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序号</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CFEB">
            <w:pPr>
              <w:jc w:val="center"/>
              <w:rPr>
                <w:rFonts w:hint="eastAsia" w:ascii="方正仿宋_GB2312" w:hAnsi="方正仿宋_GB2312" w:eastAsia="方正仿宋_GB2312" w:cs="方正仿宋_GB2312"/>
                <w:sz w:val="24"/>
                <w:lang w:val="en-US" w:eastAsia="zh-CN"/>
              </w:rPr>
            </w:pPr>
            <w:r>
              <w:rPr>
                <w:rFonts w:hint="eastAsia" w:ascii="Times New Roman" w:hAnsi="Times New Roman" w:eastAsia="方正仿宋_GB2312" w:cs="Times New Roman"/>
                <w:color w:val="000000"/>
                <w:kern w:val="0"/>
                <w:sz w:val="24"/>
                <w:szCs w:val="24"/>
                <w:lang w:val="en-US" w:eastAsia="zh-CN" w:bidi="ar-SA"/>
              </w:rPr>
              <w:t>项目类</w:t>
            </w:r>
            <w:r>
              <w:rPr>
                <w:rFonts w:hint="eastAsia" w:ascii="方正仿宋_GB2312" w:hAnsi="方正仿宋_GB2312" w:eastAsia="方正仿宋_GB2312" w:cs="方正仿宋_GB2312"/>
                <w:sz w:val="24"/>
                <w:lang w:val="en-US" w:eastAsia="zh-CN"/>
              </w:rPr>
              <w:t>别</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A24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内容</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8CF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服务要求</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C17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63B4">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数量</w:t>
            </w:r>
          </w:p>
        </w:tc>
      </w:tr>
      <w:tr w14:paraId="438F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6F4E58C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1318"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14:paraId="392C3771">
            <w:pPr>
              <w:jc w:val="left"/>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策划设计</w:t>
            </w:r>
          </w:p>
        </w:tc>
        <w:tc>
          <w:tcPr>
            <w:tcW w:w="1612" w:type="dxa"/>
            <w:tcBorders>
              <w:top w:val="single" w:color="000000" w:sz="4" w:space="0"/>
              <w:left w:val="single" w:color="000000" w:sz="4" w:space="0"/>
              <w:bottom w:val="single" w:color="auto" w:sz="4" w:space="0"/>
              <w:right w:val="single" w:color="000000" w:sz="4" w:space="0"/>
            </w:tcBorders>
            <w:shd w:val="clear" w:color="auto" w:fill="auto"/>
            <w:vAlign w:val="center"/>
          </w:tcPr>
          <w:p w14:paraId="0076E84B">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策划</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F71E">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线下活动策划，</w:t>
            </w:r>
            <w:r>
              <w:rPr>
                <w:rFonts w:hint="eastAsia" w:ascii="方正仿宋_GB2312" w:hAnsi="方正仿宋_GB2312" w:eastAsia="方正仿宋_GB2312" w:cs="方正仿宋_GB2312"/>
                <w:color w:val="auto"/>
                <w:kern w:val="2"/>
                <w:sz w:val="24"/>
                <w:szCs w:val="24"/>
                <w:u w:val="none"/>
                <w:lang w:val="en-US" w:eastAsia="zh-CN" w:bidi="ar"/>
              </w:rPr>
              <w:t>包括提供线下活动策划，包括但不限于总流程规划和活动当天流程规划、活动当天具体内容如游戏策划、互动策划等。</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25B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E6F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7CC4C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000000" w:sz="4" w:space="0"/>
              <w:bottom w:val="single" w:color="000000" w:sz="4" w:space="0"/>
              <w:right w:val="single" w:color="000000" w:sz="4" w:space="0"/>
            </w:tcBorders>
            <w:shd w:val="clear" w:color="auto" w:fill="auto"/>
            <w:vAlign w:val="center"/>
          </w:tcPr>
          <w:p w14:paraId="71F5622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c>
          <w:tcPr>
            <w:tcW w:w="131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3D9E16E">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auto" w:sz="4" w:space="0"/>
              <w:left w:val="single" w:color="000000" w:sz="4" w:space="0"/>
              <w:bottom w:val="single" w:color="000000" w:sz="4" w:space="0"/>
              <w:right w:val="single" w:color="000000" w:sz="4" w:space="0"/>
            </w:tcBorders>
            <w:shd w:val="clear" w:color="auto" w:fill="auto"/>
            <w:vAlign w:val="center"/>
          </w:tcPr>
          <w:p w14:paraId="68EBC295">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设计</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1595">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提供整场活动设计及延伸输出，包括但不限于线下活动相关的平面设计/视觉设计、主视觉设计及周边延展、各区域场景造型设计场地3D渲染效果图等；提供前期踩点、规划测量、现场布局设计、动线规划等服务。</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CB7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772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bl>
    <w:p w14:paraId="6562427A">
      <w:pPr>
        <w:keepNext w:val="0"/>
        <w:keepLines w:val="0"/>
        <w:pageBreakBefore w:val="0"/>
        <w:widowControl w:val="0"/>
        <w:kinsoku/>
        <w:wordWrap/>
        <w:overflowPunct/>
        <w:topLinePunct w:val="0"/>
        <w:autoSpaceDE/>
        <w:autoSpaceDN/>
        <w:bidi w:val="0"/>
        <w:spacing w:line="560" w:lineRule="exact"/>
        <w:jc w:val="both"/>
        <w:textAlignment w:val="auto"/>
        <w:rPr>
          <w:rFonts w:hint="eastAsia" w:eastAsia="方正仿宋_GB2312" w:cs="Times New Roman"/>
          <w:b/>
          <w:bCs/>
          <w:color w:val="000000"/>
          <w:kern w:val="0"/>
          <w:sz w:val="28"/>
          <w:szCs w:val="28"/>
          <w:lang w:val="en-US" w:eastAsia="zh-CN" w:bidi="ar-SA"/>
        </w:rPr>
      </w:pPr>
    </w:p>
    <w:p w14:paraId="56100D1D">
      <w:pPr>
        <w:keepNext w:val="0"/>
        <w:keepLines w:val="0"/>
        <w:pageBreakBefore w:val="0"/>
        <w:widowControl w:val="0"/>
        <w:kinsoku/>
        <w:wordWrap/>
        <w:overflowPunct/>
        <w:topLinePunct w:val="0"/>
        <w:autoSpaceDE/>
        <w:autoSpaceDN/>
        <w:bidi w:val="0"/>
        <w:spacing w:line="560" w:lineRule="exact"/>
        <w:jc w:val="both"/>
        <w:textAlignment w:val="auto"/>
        <w:rPr>
          <w:rFonts w:hint="eastAsia" w:eastAsia="方正仿宋_GB2312" w:cs="Times New Roman"/>
          <w:b/>
          <w:bCs/>
          <w:color w:val="000000"/>
          <w:kern w:val="0"/>
          <w:sz w:val="28"/>
          <w:szCs w:val="28"/>
          <w:lang w:val="en-US" w:eastAsia="zh-CN" w:bidi="ar-SA"/>
        </w:rPr>
      </w:pPr>
    </w:p>
    <w:p w14:paraId="5B385B3C">
      <w:pPr>
        <w:keepNext w:val="0"/>
        <w:keepLines w:val="0"/>
        <w:pageBreakBefore w:val="0"/>
        <w:widowControl w:val="0"/>
        <w:kinsoku/>
        <w:wordWrap/>
        <w:overflowPunct/>
        <w:topLinePunct w:val="0"/>
        <w:autoSpaceDE/>
        <w:autoSpaceDN/>
        <w:bidi w:val="0"/>
        <w:spacing w:line="560" w:lineRule="exact"/>
        <w:jc w:val="both"/>
        <w:textAlignment w:val="auto"/>
        <w:rPr>
          <w:rFonts w:hint="eastAsia" w:eastAsia="方正仿宋_GB2312" w:cs="Times New Roman"/>
          <w:b/>
          <w:bCs/>
          <w:color w:val="000000"/>
          <w:kern w:val="0"/>
          <w:sz w:val="28"/>
          <w:szCs w:val="28"/>
          <w:lang w:val="en-US" w:eastAsia="zh-CN" w:bidi="ar-SA"/>
        </w:rPr>
      </w:pPr>
    </w:p>
    <w:p w14:paraId="17779B6F">
      <w:pPr>
        <w:keepNext w:val="0"/>
        <w:keepLines w:val="0"/>
        <w:pageBreakBefore w:val="0"/>
        <w:widowControl w:val="0"/>
        <w:kinsoku/>
        <w:wordWrap/>
        <w:overflowPunct/>
        <w:topLinePunct w:val="0"/>
        <w:autoSpaceDE/>
        <w:autoSpaceDN/>
        <w:bidi w:val="0"/>
        <w:spacing w:line="560" w:lineRule="exact"/>
        <w:jc w:val="both"/>
        <w:textAlignment w:val="auto"/>
        <w:rPr>
          <w:rFonts w:hint="default" w:eastAsia="方正仿宋_GB2312" w:cs="Times New Roman"/>
          <w:b/>
          <w:bCs/>
          <w:color w:val="000000"/>
          <w:kern w:val="0"/>
          <w:sz w:val="28"/>
          <w:szCs w:val="28"/>
          <w:lang w:val="en-US" w:eastAsia="zh-CN" w:bidi="ar-SA"/>
        </w:rPr>
      </w:pPr>
      <w:r>
        <w:rPr>
          <w:rFonts w:hint="eastAsia" w:eastAsia="方正仿宋_GB2312" w:cs="Times New Roman"/>
          <w:b/>
          <w:bCs/>
          <w:color w:val="000000"/>
          <w:kern w:val="0"/>
          <w:sz w:val="28"/>
          <w:szCs w:val="28"/>
          <w:lang w:val="en-US" w:eastAsia="zh-CN" w:bidi="ar-SA"/>
        </w:rPr>
        <w:t>2.活动市集区域搭建</w:t>
      </w:r>
    </w:p>
    <w:tbl>
      <w:tblPr>
        <w:tblStyle w:val="16"/>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318"/>
        <w:gridCol w:w="1600"/>
        <w:gridCol w:w="12"/>
        <w:gridCol w:w="2621"/>
        <w:gridCol w:w="733"/>
        <w:gridCol w:w="935"/>
      </w:tblGrid>
      <w:tr w14:paraId="5281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CD2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序号</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A169">
            <w:pPr>
              <w:jc w:val="center"/>
              <w:rPr>
                <w:rFonts w:hint="eastAsia" w:ascii="方正仿宋_GB2312" w:hAnsi="方正仿宋_GB2312" w:eastAsia="方正仿宋_GB2312" w:cs="方正仿宋_GB2312"/>
                <w:sz w:val="24"/>
                <w:lang w:val="en-US" w:eastAsia="zh-CN"/>
              </w:rPr>
            </w:pPr>
            <w:r>
              <w:rPr>
                <w:rFonts w:hint="eastAsia" w:ascii="Times New Roman" w:hAnsi="Times New Roman" w:eastAsia="方正仿宋_GB2312" w:cs="Times New Roman"/>
                <w:color w:val="000000"/>
                <w:kern w:val="0"/>
                <w:sz w:val="24"/>
                <w:szCs w:val="24"/>
                <w:lang w:val="en-US" w:eastAsia="zh-CN" w:bidi="ar-SA"/>
              </w:rPr>
              <w:t>项目类</w:t>
            </w:r>
            <w:r>
              <w:rPr>
                <w:rFonts w:hint="eastAsia" w:ascii="方正仿宋_GB2312" w:hAnsi="方正仿宋_GB2312" w:eastAsia="方正仿宋_GB2312" w:cs="方正仿宋_GB2312"/>
                <w:sz w:val="24"/>
                <w:lang w:val="en-US" w:eastAsia="zh-CN"/>
              </w:rPr>
              <w:t>别</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6AB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内容</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C2E78">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服务要求</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6EF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C87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数量</w:t>
            </w:r>
          </w:p>
        </w:tc>
      </w:tr>
      <w:tr w14:paraId="5054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BF4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1318" w:type="dxa"/>
            <w:vMerge w:val="restart"/>
            <w:tcBorders>
              <w:top w:val="single" w:color="000000" w:sz="4" w:space="0"/>
              <w:left w:val="single" w:color="000000" w:sz="4" w:space="0"/>
              <w:right w:val="single" w:color="000000" w:sz="4" w:space="0"/>
            </w:tcBorders>
            <w:shd w:val="clear" w:color="auto" w:fill="auto"/>
            <w:vAlign w:val="center"/>
          </w:tcPr>
          <w:p w14:paraId="64A09369">
            <w:pPr>
              <w:jc w:val="cente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签到区</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A3F2">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签到板</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99624">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双面桁架灯布结构，尺寸5m*3m</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161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4BE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4FAF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974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c>
          <w:tcPr>
            <w:tcW w:w="1318" w:type="dxa"/>
            <w:vMerge w:val="continue"/>
            <w:tcBorders>
              <w:left w:val="single" w:color="000000" w:sz="4" w:space="0"/>
              <w:bottom w:val="single" w:color="000000" w:sz="4" w:space="0"/>
              <w:right w:val="single" w:color="000000" w:sz="4" w:space="0"/>
            </w:tcBorders>
            <w:shd w:val="clear" w:color="auto" w:fill="auto"/>
            <w:vAlign w:val="center"/>
          </w:tcPr>
          <w:p w14:paraId="2C4B338F">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2545">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桌椅</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C2693">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不少于2张桌子、2张椅子</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0118">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A1F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36DF1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15C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w:t>
            </w:r>
          </w:p>
        </w:tc>
        <w:tc>
          <w:tcPr>
            <w:tcW w:w="1318" w:type="dxa"/>
            <w:vMerge w:val="restart"/>
            <w:tcBorders>
              <w:top w:val="single" w:color="000000" w:sz="4" w:space="0"/>
              <w:left w:val="single" w:color="000000" w:sz="4" w:space="0"/>
              <w:right w:val="single" w:color="000000" w:sz="4" w:space="0"/>
            </w:tcBorders>
            <w:shd w:val="clear" w:color="auto" w:fill="auto"/>
            <w:vAlign w:val="center"/>
          </w:tcPr>
          <w:p w14:paraId="32601FBA">
            <w:pPr>
              <w:jc w:val="cente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打卡点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3B48">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主题打卡点A</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31AA9">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包含主结构双面桁架灯布，两侧桁架使用KT板单面布置，KT材质箱子，软装布置等</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1AB6">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B8F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0349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22C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c>
          <w:tcPr>
            <w:tcW w:w="1318" w:type="dxa"/>
            <w:vMerge w:val="continue"/>
            <w:tcBorders>
              <w:left w:val="single" w:color="000000" w:sz="4" w:space="0"/>
              <w:bottom w:val="single" w:color="auto" w:sz="4" w:space="0"/>
              <w:right w:val="single" w:color="000000" w:sz="4" w:space="0"/>
            </w:tcBorders>
            <w:shd w:val="clear" w:color="auto" w:fill="auto"/>
            <w:vAlign w:val="center"/>
          </w:tcPr>
          <w:p w14:paraId="79EEA8EC">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00" w:type="dxa"/>
            <w:tcBorders>
              <w:top w:val="single" w:color="000000" w:sz="4" w:space="0"/>
              <w:left w:val="single" w:color="000000" w:sz="4" w:space="0"/>
              <w:bottom w:val="single" w:color="auto" w:sz="4" w:space="0"/>
              <w:right w:val="single" w:color="000000" w:sz="4" w:space="0"/>
            </w:tcBorders>
            <w:shd w:val="clear" w:color="auto" w:fill="auto"/>
            <w:vAlign w:val="center"/>
          </w:tcPr>
          <w:p w14:paraId="419D2EB6">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主题打卡点B</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CCB02">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包含柱结构单面桁架造型KT板背景，多层造型KT板布置等</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DC8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470D">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73E31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6414702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5</w:t>
            </w:r>
          </w:p>
        </w:tc>
        <w:tc>
          <w:tcPr>
            <w:tcW w:w="131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FE2C696">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00" w:type="dxa"/>
            <w:tcBorders>
              <w:top w:val="single" w:color="auto" w:sz="4" w:space="0"/>
              <w:left w:val="single" w:color="000000" w:sz="4" w:space="0"/>
              <w:bottom w:val="single" w:color="auto" w:sz="4" w:space="0"/>
              <w:right w:val="single" w:color="000000" w:sz="4" w:space="0"/>
            </w:tcBorders>
            <w:shd w:val="clear" w:color="auto" w:fill="auto"/>
            <w:vAlign w:val="center"/>
          </w:tcPr>
          <w:p w14:paraId="28A700A9">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主题打卡点C</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2CD6F">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包含桁架结构，黑灯灯布，打底造型KT背景，软装布置等</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46CC">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6B8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1920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000000" w:sz="4" w:space="0"/>
            </w:tcBorders>
            <w:shd w:val="clear" w:color="auto" w:fill="auto"/>
            <w:vAlign w:val="center"/>
          </w:tcPr>
          <w:p w14:paraId="01C1FCA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6</w:t>
            </w:r>
          </w:p>
        </w:tc>
        <w:tc>
          <w:tcPr>
            <w:tcW w:w="1318" w:type="dxa"/>
            <w:vMerge w:val="restart"/>
            <w:tcBorders>
              <w:top w:val="single" w:color="auto" w:sz="4" w:space="0"/>
              <w:left w:val="single" w:color="000000" w:sz="4" w:space="0"/>
              <w:right w:val="single" w:color="000000" w:sz="4" w:space="0"/>
            </w:tcBorders>
            <w:shd w:val="clear" w:color="auto" w:fill="auto"/>
            <w:vAlign w:val="center"/>
          </w:tcPr>
          <w:p w14:paraId="7CB6BF1C">
            <w:pPr>
              <w:jc w:val="cente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展示区</w:t>
            </w:r>
          </w:p>
        </w:tc>
        <w:tc>
          <w:tcPr>
            <w:tcW w:w="1600" w:type="dxa"/>
            <w:tcBorders>
              <w:top w:val="single" w:color="auto" w:sz="4" w:space="0"/>
              <w:left w:val="single" w:color="000000" w:sz="4" w:space="0"/>
              <w:bottom w:val="single" w:color="auto" w:sz="4" w:space="0"/>
              <w:right w:val="single" w:color="auto" w:sz="4" w:space="0"/>
            </w:tcBorders>
            <w:shd w:val="clear" w:color="auto" w:fill="auto"/>
            <w:vAlign w:val="center"/>
          </w:tcPr>
          <w:p w14:paraId="49554338">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特优产品企业品牌矩阵</w:t>
            </w:r>
          </w:p>
        </w:tc>
        <w:tc>
          <w:tcPr>
            <w:tcW w:w="2633"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879FB15">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双面桁架灯布结构，尺寸8m*3m</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02B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8A6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705B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000000" w:sz="4" w:space="0"/>
            </w:tcBorders>
            <w:shd w:val="clear" w:color="auto" w:fill="auto"/>
            <w:vAlign w:val="center"/>
          </w:tcPr>
          <w:p w14:paraId="0A42CF0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7</w:t>
            </w:r>
          </w:p>
        </w:tc>
        <w:tc>
          <w:tcPr>
            <w:tcW w:w="1318" w:type="dxa"/>
            <w:vMerge w:val="continue"/>
            <w:tcBorders>
              <w:left w:val="single" w:color="000000" w:sz="4" w:space="0"/>
              <w:bottom w:val="single" w:color="auto" w:sz="4" w:space="0"/>
              <w:right w:val="single" w:color="000000" w:sz="4" w:space="0"/>
            </w:tcBorders>
            <w:shd w:val="clear" w:color="auto" w:fill="auto"/>
            <w:vAlign w:val="center"/>
          </w:tcPr>
          <w:p w14:paraId="2459551B">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00" w:type="dxa"/>
            <w:tcBorders>
              <w:top w:val="single" w:color="auto" w:sz="4" w:space="0"/>
              <w:left w:val="single" w:color="000000" w:sz="4" w:space="0"/>
              <w:bottom w:val="single" w:color="auto" w:sz="4" w:space="0"/>
              <w:right w:val="single" w:color="auto" w:sz="4" w:space="0"/>
            </w:tcBorders>
            <w:shd w:val="clear" w:color="auto" w:fill="auto"/>
            <w:vAlign w:val="center"/>
          </w:tcPr>
          <w:p w14:paraId="3795D0B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广东援疆工作展示区</w:t>
            </w:r>
          </w:p>
        </w:tc>
        <w:tc>
          <w:tcPr>
            <w:tcW w:w="2633" w:type="dxa"/>
            <w:gridSpan w:val="2"/>
            <w:tcBorders>
              <w:top w:val="single" w:color="000000" w:sz="4" w:space="0"/>
              <w:left w:val="single" w:color="auto" w:sz="4" w:space="0"/>
              <w:bottom w:val="single" w:color="auto" w:sz="4" w:space="0"/>
              <w:right w:val="single" w:color="000000" w:sz="4" w:space="0"/>
            </w:tcBorders>
            <w:shd w:val="clear" w:color="auto" w:fill="auto"/>
            <w:vAlign w:val="center"/>
          </w:tcPr>
          <w:p w14:paraId="67BAFA71">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双面桁架灯布结构，尺寸8m*3m</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469D">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B561">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2750D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FD820C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CDDBAC">
            <w:pPr>
              <w:jc w:val="cente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市集</w:t>
            </w:r>
          </w:p>
        </w:tc>
        <w:tc>
          <w:tcPr>
            <w:tcW w:w="1612"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187684">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帐篷</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4595EB8A">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40个市集帐篷，尺寸3m*3m</w:t>
            </w:r>
          </w:p>
        </w:tc>
        <w:tc>
          <w:tcPr>
            <w:tcW w:w="7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8448D6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641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40</w:t>
            </w:r>
          </w:p>
        </w:tc>
      </w:tr>
      <w:tr w14:paraId="7587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EED3F7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9</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639349">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01DFC2">
            <w:pPr>
              <w:rPr>
                <w:rFonts w:hint="default" w:ascii="方正仿宋_GB2312" w:hAnsi="方正仿宋_GB2312" w:eastAsia="方正仿宋_GB2312" w:cs="方正仿宋_GB2312"/>
                <w:sz w:val="24"/>
                <w:lang w:val="en-US" w:eastAsia="zh-CN"/>
              </w:rPr>
            </w:pP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5CFBFDA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每个摊位不少于2张桌子，含桌布</w:t>
            </w:r>
          </w:p>
        </w:tc>
        <w:tc>
          <w:tcPr>
            <w:tcW w:w="7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DC8A0D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张</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2939">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84</w:t>
            </w:r>
          </w:p>
        </w:tc>
      </w:tr>
      <w:tr w14:paraId="6F2B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000000" w:sz="4" w:space="0"/>
              <w:bottom w:val="single" w:color="000000" w:sz="4" w:space="0"/>
              <w:right w:val="single" w:color="000000" w:sz="4" w:space="0"/>
            </w:tcBorders>
            <w:shd w:val="clear" w:color="auto" w:fill="auto"/>
            <w:vAlign w:val="center"/>
          </w:tcPr>
          <w:p w14:paraId="06119B1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10</w:t>
            </w:r>
          </w:p>
        </w:tc>
        <w:tc>
          <w:tcPr>
            <w:tcW w:w="1318" w:type="dxa"/>
            <w:vMerge w:val="continue"/>
            <w:tcBorders>
              <w:top w:val="single" w:color="auto" w:sz="4" w:space="0"/>
              <w:left w:val="single" w:color="000000" w:sz="4" w:space="0"/>
              <w:right w:val="single" w:color="000000" w:sz="4" w:space="0"/>
            </w:tcBorders>
            <w:shd w:val="clear" w:color="auto" w:fill="auto"/>
            <w:vAlign w:val="center"/>
          </w:tcPr>
          <w:p w14:paraId="5E72C722">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vMerge w:val="continue"/>
            <w:tcBorders>
              <w:top w:val="single" w:color="auto" w:sz="4" w:space="0"/>
              <w:left w:val="single" w:color="000000" w:sz="4" w:space="0"/>
              <w:right w:val="single" w:color="000000" w:sz="4" w:space="0"/>
            </w:tcBorders>
            <w:shd w:val="clear" w:color="auto" w:fill="auto"/>
            <w:vAlign w:val="center"/>
          </w:tcPr>
          <w:p w14:paraId="513BDCEE">
            <w:pPr>
              <w:rPr>
                <w:rFonts w:hint="eastAsia" w:ascii="方正仿宋_GB2312" w:hAnsi="方正仿宋_GB2312" w:eastAsia="方正仿宋_GB2312" w:cs="方正仿宋_GB2312"/>
                <w:sz w:val="24"/>
                <w:lang w:val="en-US" w:eastAsia="zh-CN"/>
              </w:rPr>
            </w:pPr>
          </w:p>
        </w:tc>
        <w:tc>
          <w:tcPr>
            <w:tcW w:w="2621" w:type="dxa"/>
            <w:tcBorders>
              <w:top w:val="single" w:color="auto" w:sz="4" w:space="0"/>
              <w:left w:val="single" w:color="000000" w:sz="4" w:space="0"/>
              <w:bottom w:val="single" w:color="000000" w:sz="4" w:space="0"/>
              <w:right w:val="single" w:color="000000" w:sz="4" w:space="0"/>
            </w:tcBorders>
            <w:shd w:val="clear" w:color="auto" w:fill="auto"/>
            <w:vAlign w:val="center"/>
          </w:tcPr>
          <w:p w14:paraId="5605852C">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使用KT板对桌子正面、帐篷门楣进行包装</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F06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F1A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41</w:t>
            </w:r>
          </w:p>
        </w:tc>
      </w:tr>
      <w:tr w14:paraId="2695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582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11</w:t>
            </w:r>
          </w:p>
        </w:tc>
        <w:tc>
          <w:tcPr>
            <w:tcW w:w="1318" w:type="dxa"/>
            <w:vMerge w:val="continue"/>
            <w:tcBorders>
              <w:left w:val="single" w:color="000000" w:sz="4" w:space="0"/>
              <w:right w:val="single" w:color="000000" w:sz="4" w:space="0"/>
            </w:tcBorders>
            <w:shd w:val="clear" w:color="auto" w:fill="auto"/>
            <w:vAlign w:val="center"/>
          </w:tcPr>
          <w:p w14:paraId="6C9B2B2A">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vMerge w:val="continue"/>
            <w:tcBorders>
              <w:left w:val="single" w:color="000000" w:sz="4" w:space="0"/>
              <w:bottom w:val="single" w:color="000000" w:sz="4" w:space="0"/>
              <w:right w:val="single" w:color="000000" w:sz="4" w:space="0"/>
            </w:tcBorders>
            <w:shd w:val="clear" w:color="auto" w:fill="auto"/>
            <w:vAlign w:val="center"/>
          </w:tcPr>
          <w:p w14:paraId="7D2E9853">
            <w:pPr>
              <w:rPr>
                <w:rFonts w:hint="default" w:ascii="方正仿宋_GB2312" w:hAnsi="方正仿宋_GB2312" w:eastAsia="方正仿宋_GB2312" w:cs="方正仿宋_GB2312"/>
                <w:sz w:val="24"/>
                <w:lang w:val="en-US" w:eastAsia="zh-CN"/>
              </w:rPr>
            </w:pP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5BDA">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每个摊位3张折叠椅</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361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张</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AC1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120</w:t>
            </w:r>
          </w:p>
        </w:tc>
      </w:tr>
      <w:tr w14:paraId="490F4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9BD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w:t>
            </w:r>
          </w:p>
        </w:tc>
        <w:tc>
          <w:tcPr>
            <w:tcW w:w="1318" w:type="dxa"/>
            <w:vMerge w:val="continue"/>
            <w:tcBorders>
              <w:left w:val="single" w:color="000000" w:sz="4" w:space="0"/>
              <w:right w:val="single" w:color="000000" w:sz="4" w:space="0"/>
            </w:tcBorders>
            <w:shd w:val="clear" w:color="auto" w:fill="auto"/>
            <w:vAlign w:val="center"/>
          </w:tcPr>
          <w:p w14:paraId="7478AA0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48B65">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仓储帐篷</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5FD7">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仓储帐篷</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AC3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1C2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r>
      <w:tr w14:paraId="7306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5E69">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13</w:t>
            </w:r>
          </w:p>
        </w:tc>
        <w:tc>
          <w:tcPr>
            <w:tcW w:w="1318" w:type="dxa"/>
            <w:vMerge w:val="continue"/>
            <w:tcBorders>
              <w:left w:val="single" w:color="000000" w:sz="4" w:space="0"/>
              <w:right w:val="single" w:color="000000" w:sz="4" w:space="0"/>
            </w:tcBorders>
            <w:shd w:val="clear" w:color="auto" w:fill="auto"/>
            <w:vAlign w:val="center"/>
          </w:tcPr>
          <w:p w14:paraId="60D0DC9B">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2A8AA">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接电</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16B6">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每个摊位需含接电（220v独立插座）</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BF6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262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41</w:t>
            </w:r>
          </w:p>
        </w:tc>
      </w:tr>
      <w:tr w14:paraId="1D9C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FFE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14</w:t>
            </w:r>
          </w:p>
        </w:tc>
        <w:tc>
          <w:tcPr>
            <w:tcW w:w="1318" w:type="dxa"/>
            <w:vMerge w:val="continue"/>
            <w:tcBorders>
              <w:left w:val="single" w:color="000000" w:sz="4" w:space="0"/>
              <w:bottom w:val="single" w:color="000000" w:sz="4" w:space="0"/>
              <w:right w:val="single" w:color="000000" w:sz="4" w:space="0"/>
            </w:tcBorders>
            <w:shd w:val="clear" w:color="auto" w:fill="auto"/>
            <w:vAlign w:val="center"/>
          </w:tcPr>
          <w:p w14:paraId="7041F711">
            <w:pPr>
              <w:tabs>
                <w:tab w:val="center" w:pos="551"/>
              </w:tabs>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4D03C">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照明灯具</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60C3">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提供市集夜晚照明灯具</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4CB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支</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EC6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6</w:t>
            </w:r>
          </w:p>
        </w:tc>
      </w:tr>
    </w:tbl>
    <w:p w14:paraId="5A7A8161">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方正仿宋_GB2312" w:cs="Times New Roman"/>
          <w:b/>
          <w:bCs/>
          <w:color w:val="000000"/>
          <w:kern w:val="0"/>
          <w:sz w:val="28"/>
          <w:szCs w:val="28"/>
          <w:lang w:val="en-US" w:eastAsia="zh-CN" w:bidi="ar-SA"/>
        </w:rPr>
      </w:pPr>
      <w:r>
        <w:rPr>
          <w:rFonts w:hint="eastAsia" w:eastAsia="方正仿宋_GB2312" w:cs="Times New Roman"/>
          <w:b/>
          <w:bCs/>
          <w:color w:val="000000"/>
          <w:kern w:val="0"/>
          <w:sz w:val="28"/>
          <w:szCs w:val="28"/>
          <w:lang w:val="en-US" w:eastAsia="zh-CN" w:bidi="ar-SA"/>
        </w:rPr>
        <w:t>3</w:t>
      </w:r>
      <w:r>
        <w:rPr>
          <w:rFonts w:hint="eastAsia" w:ascii="Times New Roman" w:hAnsi="Times New Roman" w:eastAsia="方正仿宋_GB2312" w:cs="Times New Roman"/>
          <w:b/>
          <w:bCs/>
          <w:color w:val="000000"/>
          <w:kern w:val="0"/>
          <w:sz w:val="28"/>
          <w:szCs w:val="28"/>
          <w:lang w:val="en-US" w:eastAsia="zh-CN" w:bidi="ar-SA"/>
        </w:rPr>
        <w:t>.</w:t>
      </w:r>
      <w:r>
        <w:rPr>
          <w:rFonts w:hint="eastAsia" w:eastAsia="方正仿宋_GB2312" w:cs="Times New Roman"/>
          <w:b/>
          <w:bCs/>
          <w:i w:val="0"/>
          <w:iCs w:val="0"/>
          <w:color w:val="000000"/>
          <w:kern w:val="0"/>
          <w:sz w:val="28"/>
          <w:szCs w:val="28"/>
          <w:u w:val="none"/>
          <w:lang w:val="en-US" w:eastAsia="zh-CN" w:bidi="ar-SA"/>
        </w:rPr>
        <w:t>活动主舞台区域布置搭建</w:t>
      </w:r>
    </w:p>
    <w:tbl>
      <w:tblPr>
        <w:tblStyle w:val="16"/>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318"/>
        <w:gridCol w:w="1612"/>
        <w:gridCol w:w="2621"/>
        <w:gridCol w:w="733"/>
        <w:gridCol w:w="935"/>
      </w:tblGrid>
      <w:tr w14:paraId="649FD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E14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序号</w:t>
            </w:r>
          </w:p>
        </w:tc>
        <w:tc>
          <w:tcPr>
            <w:tcW w:w="1318" w:type="dxa"/>
            <w:tcBorders>
              <w:top w:val="single" w:color="000000" w:sz="4" w:space="0"/>
              <w:left w:val="single" w:color="000000" w:sz="4" w:space="0"/>
              <w:bottom w:val="single" w:color="auto" w:sz="4" w:space="0"/>
              <w:right w:val="single" w:color="000000" w:sz="4" w:space="0"/>
            </w:tcBorders>
            <w:shd w:val="clear" w:color="auto" w:fill="auto"/>
            <w:vAlign w:val="center"/>
          </w:tcPr>
          <w:p w14:paraId="2772BCE3">
            <w:pPr>
              <w:jc w:val="center"/>
              <w:rPr>
                <w:rFonts w:hint="eastAsia" w:ascii="方正仿宋_GB2312" w:hAnsi="方正仿宋_GB2312" w:eastAsia="方正仿宋_GB2312" w:cs="方正仿宋_GB2312"/>
                <w:sz w:val="24"/>
                <w:lang w:val="en-US" w:eastAsia="zh-CN"/>
              </w:rPr>
            </w:pPr>
            <w:r>
              <w:rPr>
                <w:rFonts w:hint="eastAsia" w:ascii="Times New Roman" w:hAnsi="Times New Roman" w:eastAsia="方正仿宋_GB2312" w:cs="Times New Roman"/>
                <w:color w:val="000000"/>
                <w:kern w:val="0"/>
                <w:sz w:val="24"/>
                <w:szCs w:val="24"/>
                <w:lang w:val="en-US" w:eastAsia="zh-CN" w:bidi="ar-SA"/>
              </w:rPr>
              <w:t>项目类</w:t>
            </w:r>
            <w:r>
              <w:rPr>
                <w:rFonts w:hint="eastAsia" w:ascii="方正仿宋_GB2312" w:hAnsi="方正仿宋_GB2312" w:eastAsia="方正仿宋_GB2312" w:cs="方正仿宋_GB2312"/>
                <w:sz w:val="24"/>
                <w:lang w:val="en-US" w:eastAsia="zh-CN"/>
              </w:rPr>
              <w:t>别</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F3EE">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内容</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193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服务要求</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2A57">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C19E">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数量</w:t>
            </w:r>
          </w:p>
        </w:tc>
      </w:tr>
      <w:tr w14:paraId="1848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31756D5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3D50C156">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铝架帐篷</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79BF5740">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铝架帐篷</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948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搭建满足主舞台及200人坐席区域遮阳、防雨需求的铝架帐篷，配合主题色设置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5F3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FD8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6983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593104E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6837D6A9">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帐篷水箱配重</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03B32645">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帐篷水箱配重</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B06E">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铝架帐篷水箱配重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5B6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4DE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10C9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FD73B">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643EEAD6">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水雾扇</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602CAF40">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水雾扇</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A4C4">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水雾扇</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1B6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B87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w:t>
            </w:r>
          </w:p>
        </w:tc>
      </w:tr>
      <w:tr w14:paraId="6D306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69B944E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8C45A5">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主舞台</w:t>
            </w:r>
          </w:p>
        </w:tc>
        <w:tc>
          <w:tcPr>
            <w:tcW w:w="1612" w:type="dxa"/>
            <w:vMerge w:val="restart"/>
            <w:tcBorders>
              <w:top w:val="single" w:color="000000" w:sz="4" w:space="0"/>
              <w:left w:val="single" w:color="auto" w:sz="4" w:space="0"/>
              <w:bottom w:val="single" w:color="auto" w:sz="4" w:space="0"/>
              <w:right w:val="single" w:color="000000" w:sz="4" w:space="0"/>
            </w:tcBorders>
            <w:shd w:val="clear" w:color="auto" w:fill="auto"/>
            <w:vAlign w:val="center"/>
          </w:tcPr>
          <w:p w14:paraId="2C64EEE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主屏幕</w:t>
            </w:r>
          </w:p>
        </w:tc>
        <w:tc>
          <w:tcPr>
            <w:tcW w:w="2621" w:type="dxa"/>
            <w:tcBorders>
              <w:top w:val="single" w:color="000000" w:sz="4" w:space="0"/>
              <w:left w:val="single" w:color="000000" w:sz="4" w:space="0"/>
              <w:bottom w:val="single" w:color="auto" w:sz="4" w:space="0"/>
              <w:right w:val="single" w:color="000000" w:sz="4" w:space="0"/>
            </w:tcBorders>
            <w:shd w:val="clear" w:color="auto" w:fill="auto"/>
            <w:vAlign w:val="center"/>
          </w:tcPr>
          <w:p w14:paraId="34F073F4">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主舞台LED高清屏幕(点间距3mm)，宽8m*高4.5m</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0D4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F19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7544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3485394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5</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C50674">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vMerge w:val="continue"/>
            <w:tcBorders>
              <w:top w:val="single" w:color="auto" w:sz="4" w:space="0"/>
              <w:left w:val="single" w:color="auto" w:sz="4" w:space="0"/>
              <w:right w:val="single" w:color="000000" w:sz="4" w:space="0"/>
            </w:tcBorders>
            <w:shd w:val="clear" w:color="auto" w:fill="auto"/>
            <w:vAlign w:val="center"/>
          </w:tcPr>
          <w:p w14:paraId="5C2EBE38">
            <w:pPr>
              <w:rPr>
                <w:rFonts w:hint="eastAsia" w:ascii="方正仿宋_GB2312" w:hAnsi="方正仿宋_GB2312" w:eastAsia="方正仿宋_GB2312" w:cs="方正仿宋_GB2312"/>
                <w:sz w:val="24"/>
                <w:lang w:val="en-US" w:eastAsia="zh-CN"/>
              </w:rPr>
            </w:pPr>
          </w:p>
        </w:tc>
        <w:tc>
          <w:tcPr>
            <w:tcW w:w="2621" w:type="dxa"/>
            <w:tcBorders>
              <w:top w:val="single" w:color="auto" w:sz="4" w:space="0"/>
              <w:left w:val="single" w:color="000000" w:sz="4" w:space="0"/>
              <w:bottom w:val="single" w:color="000000" w:sz="4" w:space="0"/>
              <w:right w:val="single" w:color="000000" w:sz="4" w:space="0"/>
            </w:tcBorders>
            <w:shd w:val="clear" w:color="auto" w:fill="auto"/>
            <w:vAlign w:val="center"/>
          </w:tcPr>
          <w:p w14:paraId="46B24ACA">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雷亚架支撑背架，宽8m*高4m，含水箱配重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740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7E7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79382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10414B8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6</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462B59">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vMerge w:val="continue"/>
            <w:tcBorders>
              <w:left w:val="single" w:color="auto" w:sz="4" w:space="0"/>
              <w:right w:val="single" w:color="000000" w:sz="4" w:space="0"/>
            </w:tcBorders>
            <w:shd w:val="clear" w:color="auto" w:fill="auto"/>
            <w:vAlign w:val="center"/>
          </w:tcPr>
          <w:p w14:paraId="4F02FD3F">
            <w:pPr>
              <w:rPr>
                <w:rFonts w:hint="eastAsia" w:ascii="方正仿宋_GB2312" w:hAnsi="方正仿宋_GB2312" w:eastAsia="方正仿宋_GB2312" w:cs="方正仿宋_GB2312"/>
                <w:sz w:val="24"/>
                <w:lang w:val="en-US" w:eastAsia="zh-CN"/>
              </w:rPr>
            </w:pP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07B4">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专业控台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21B5">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BDFE">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3658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6121063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7</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E4488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vMerge w:val="continue"/>
            <w:tcBorders>
              <w:left w:val="single" w:color="auto" w:sz="4" w:space="0"/>
              <w:right w:val="single" w:color="000000" w:sz="4" w:space="0"/>
            </w:tcBorders>
            <w:shd w:val="clear" w:color="auto" w:fill="auto"/>
            <w:vAlign w:val="center"/>
          </w:tcPr>
          <w:p w14:paraId="60E74A06">
            <w:pPr>
              <w:rPr>
                <w:rFonts w:hint="eastAsia" w:ascii="方正仿宋_GB2312" w:hAnsi="方正仿宋_GB2312" w:eastAsia="方正仿宋_GB2312" w:cs="方正仿宋_GB2312"/>
                <w:sz w:val="24"/>
                <w:lang w:val="en-US" w:eastAsia="zh-CN"/>
              </w:rPr>
            </w:pP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BA7D">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翻页笔、播放器等配置</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DB5B">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B75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6293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2C4B2F6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62D532">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4775515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舞美侧板</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FFEA">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桁架+KT板，尺寸2m*4.5mh</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235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097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r>
      <w:tr w14:paraId="1890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2ACC5649">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9</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6E5EAE">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1048FF8C">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舞台斜板</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D573">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木结构舞台斜板8m*0.8m，含背胶画面、主题立体字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14D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56DB">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43D7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0666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10</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5094AD">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362AD4F7">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两侧台阶</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ED7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 xml:space="preserve">木结构台阶 </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6F6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122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r>
      <w:tr w14:paraId="321D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1E58781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11</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810F59">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auto" w:sz="4" w:space="0"/>
              <w:right w:val="single" w:color="000000" w:sz="4" w:space="0"/>
            </w:tcBorders>
            <w:shd w:val="clear" w:color="auto" w:fill="auto"/>
            <w:vAlign w:val="center"/>
          </w:tcPr>
          <w:p w14:paraId="37495D5C">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舞台地毯</w:t>
            </w:r>
          </w:p>
        </w:tc>
        <w:tc>
          <w:tcPr>
            <w:tcW w:w="2621" w:type="dxa"/>
            <w:tcBorders>
              <w:top w:val="single" w:color="000000" w:sz="4" w:space="0"/>
              <w:left w:val="single" w:color="000000" w:sz="4" w:space="0"/>
              <w:bottom w:val="single" w:color="auto" w:sz="4" w:space="0"/>
              <w:right w:val="single" w:color="000000" w:sz="4" w:space="0"/>
            </w:tcBorders>
            <w:shd w:val="clear" w:color="auto" w:fill="auto"/>
            <w:vAlign w:val="center"/>
          </w:tcPr>
          <w:p w14:paraId="7EB2ED0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适配舞台尺寸的加绒地毯</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535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3D2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2C5E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09B83B3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D0A268">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auto" w:sz="4" w:space="0"/>
              <w:left w:val="single" w:color="auto" w:sz="4" w:space="0"/>
              <w:bottom w:val="single" w:color="000000" w:sz="4" w:space="0"/>
              <w:right w:val="single" w:color="000000" w:sz="4" w:space="0"/>
            </w:tcBorders>
            <w:shd w:val="clear" w:color="auto" w:fill="auto"/>
            <w:vAlign w:val="center"/>
          </w:tcPr>
          <w:p w14:paraId="29FD04EF">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灯光</w:t>
            </w:r>
          </w:p>
        </w:tc>
        <w:tc>
          <w:tcPr>
            <w:tcW w:w="2621" w:type="dxa"/>
            <w:tcBorders>
              <w:top w:val="single" w:color="auto" w:sz="4" w:space="0"/>
              <w:left w:val="single" w:color="000000" w:sz="4" w:space="0"/>
              <w:bottom w:val="single" w:color="000000" w:sz="4" w:space="0"/>
              <w:right w:val="single" w:color="000000" w:sz="4" w:space="0"/>
            </w:tcBorders>
            <w:shd w:val="clear" w:color="auto" w:fill="auto"/>
            <w:vAlign w:val="center"/>
          </w:tcPr>
          <w:p w14:paraId="1E1B3D04">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‌COB面光灯，300W</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5A7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FD59">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r>
      <w:tr w14:paraId="0D5D2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auto" w:sz="4" w:space="0"/>
              <w:right w:val="single" w:color="auto" w:sz="4" w:space="0"/>
            </w:tcBorders>
            <w:shd w:val="clear" w:color="auto" w:fill="auto"/>
            <w:vAlign w:val="center"/>
          </w:tcPr>
          <w:p w14:paraId="6C35DD5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13</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5A6FE5">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auto" w:sz="4" w:space="0"/>
              <w:right w:val="single" w:color="000000" w:sz="4" w:space="0"/>
            </w:tcBorders>
            <w:shd w:val="clear" w:color="auto" w:fill="auto"/>
            <w:vAlign w:val="center"/>
          </w:tcPr>
          <w:p w14:paraId="6A2A0CE7">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音响系统</w:t>
            </w:r>
          </w:p>
        </w:tc>
        <w:tc>
          <w:tcPr>
            <w:tcW w:w="2621" w:type="dxa"/>
            <w:tcBorders>
              <w:top w:val="single" w:color="000000" w:sz="4" w:space="0"/>
              <w:left w:val="single" w:color="000000" w:sz="4" w:space="0"/>
              <w:bottom w:val="single" w:color="auto" w:sz="4" w:space="0"/>
              <w:right w:val="single" w:color="000000" w:sz="4" w:space="0"/>
            </w:tcBorders>
            <w:shd w:val="clear" w:color="auto" w:fill="auto"/>
            <w:vAlign w:val="center"/>
          </w:tcPr>
          <w:p w14:paraId="7A986950">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包括音响主音、低音响、音箱、数字处理器、数字调音台、手持麦6只等</w:t>
            </w:r>
          </w:p>
        </w:tc>
        <w:tc>
          <w:tcPr>
            <w:tcW w:w="733" w:type="dxa"/>
            <w:tcBorders>
              <w:top w:val="single" w:color="000000" w:sz="4" w:space="0"/>
              <w:left w:val="single" w:color="000000" w:sz="4" w:space="0"/>
              <w:bottom w:val="single" w:color="auto" w:sz="4" w:space="0"/>
              <w:right w:val="single" w:color="000000" w:sz="4" w:space="0"/>
            </w:tcBorders>
            <w:shd w:val="clear" w:color="auto" w:fill="auto"/>
            <w:vAlign w:val="center"/>
          </w:tcPr>
          <w:p w14:paraId="2A8922A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auto" w:sz="4" w:space="0"/>
              <w:right w:val="single" w:color="000000" w:sz="4" w:space="0"/>
            </w:tcBorders>
            <w:shd w:val="clear" w:color="auto" w:fill="auto"/>
            <w:vAlign w:val="center"/>
          </w:tcPr>
          <w:p w14:paraId="3A7407C8">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14C4D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27F11F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14</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455DC5">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坐席区</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2765ACF1">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桌子含桌布</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7066B34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桌子含桌布</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7728DC4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套</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2643CAD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r>
      <w:tr w14:paraId="57BEA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0F562D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15</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AD25B8">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2323A6AF">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嘉宾贵宾椅</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36375FE7">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嘉宾贵宾椅</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7F3402D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套</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674F26D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200</w:t>
            </w:r>
          </w:p>
        </w:tc>
      </w:tr>
      <w:tr w14:paraId="4FDE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000000" w:sz="4" w:space="0"/>
              <w:bottom w:val="single" w:color="000000" w:sz="4" w:space="0"/>
              <w:right w:val="single" w:color="auto" w:sz="4" w:space="0"/>
            </w:tcBorders>
            <w:shd w:val="clear" w:color="auto" w:fill="auto"/>
            <w:vAlign w:val="center"/>
          </w:tcPr>
          <w:p w14:paraId="26E50E39">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16</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04984B30">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讲台</w:t>
            </w:r>
          </w:p>
        </w:tc>
        <w:tc>
          <w:tcPr>
            <w:tcW w:w="1612" w:type="dxa"/>
            <w:tcBorders>
              <w:top w:val="single" w:color="auto" w:sz="4" w:space="0"/>
              <w:left w:val="single" w:color="auto" w:sz="4" w:space="0"/>
              <w:bottom w:val="single" w:color="000000" w:sz="4" w:space="0"/>
              <w:right w:val="single" w:color="000000" w:sz="4" w:space="0"/>
            </w:tcBorders>
            <w:shd w:val="clear" w:color="auto" w:fill="auto"/>
            <w:vAlign w:val="center"/>
          </w:tcPr>
          <w:p w14:paraId="7297E1D6">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讲台包边</w:t>
            </w:r>
          </w:p>
        </w:tc>
        <w:tc>
          <w:tcPr>
            <w:tcW w:w="2621" w:type="dxa"/>
            <w:tcBorders>
              <w:top w:val="single" w:color="auto" w:sz="4" w:space="0"/>
              <w:left w:val="single" w:color="000000" w:sz="4" w:space="0"/>
              <w:bottom w:val="single" w:color="000000" w:sz="4" w:space="0"/>
              <w:right w:val="single" w:color="000000" w:sz="4" w:space="0"/>
            </w:tcBorders>
            <w:shd w:val="clear" w:color="auto" w:fill="auto"/>
            <w:vAlign w:val="center"/>
          </w:tcPr>
          <w:p w14:paraId="79CDD8B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木制作的讲台及KT板  包边</w:t>
            </w:r>
          </w:p>
        </w:tc>
        <w:tc>
          <w:tcPr>
            <w:tcW w:w="733" w:type="dxa"/>
            <w:tcBorders>
              <w:top w:val="single" w:color="auto" w:sz="4" w:space="0"/>
              <w:left w:val="single" w:color="000000" w:sz="4" w:space="0"/>
              <w:bottom w:val="single" w:color="000000" w:sz="4" w:space="0"/>
              <w:right w:val="single" w:color="000000" w:sz="4" w:space="0"/>
            </w:tcBorders>
            <w:shd w:val="clear" w:color="auto" w:fill="auto"/>
            <w:vAlign w:val="center"/>
          </w:tcPr>
          <w:p w14:paraId="1859CB9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05F9A08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0448F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09F24CF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17</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3B0AF3C6">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控台围挡</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60D5EF22">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控台围挡</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B457">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 xml:space="preserve">铝合金桁架+高清黑底灯布，不少于9㎡  </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038C">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6"/>
                <w:szCs w:val="26"/>
                <w:u w:val="none"/>
                <w:lang w:val="en-US" w:eastAsia="zh-CN" w:bidi="ar-SA"/>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C84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4E4F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4D95F82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18</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52F15883">
            <w:pPr>
              <w:jc w:val="left"/>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签约仪式装置</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123C734A">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签约仪式装置</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A7B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ipad装置签约，含系统</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6D71">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955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w:t>
            </w:r>
          </w:p>
        </w:tc>
      </w:tr>
      <w:tr w14:paraId="3ED4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000000" w:sz="4" w:space="0"/>
              <w:right w:val="single" w:color="auto" w:sz="4" w:space="0"/>
            </w:tcBorders>
            <w:shd w:val="clear" w:color="auto" w:fill="auto"/>
            <w:vAlign w:val="center"/>
          </w:tcPr>
          <w:p w14:paraId="7ADE9C9B">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19</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6D86FFCA">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启动仪式装置</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71C00A16">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启动仪式装置</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181E">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启动仪式装置，含动态视觉效果</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298D">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7E3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bl>
    <w:p w14:paraId="18C5EBDB">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方正仿宋_GB2312" w:cs="Times New Roman"/>
          <w:b/>
          <w:bCs/>
          <w:color w:val="000000"/>
          <w:kern w:val="0"/>
          <w:sz w:val="28"/>
          <w:szCs w:val="28"/>
          <w:lang w:val="en-US" w:eastAsia="zh-CN" w:bidi="ar-SA"/>
        </w:rPr>
      </w:pPr>
      <w:r>
        <w:rPr>
          <w:rFonts w:hint="eastAsia" w:eastAsia="方正仿宋_GB2312" w:cs="Times New Roman"/>
          <w:b/>
          <w:bCs/>
          <w:color w:val="000000"/>
          <w:kern w:val="0"/>
          <w:sz w:val="28"/>
          <w:szCs w:val="28"/>
          <w:lang w:val="en-US" w:eastAsia="zh-CN" w:bidi="ar-SA"/>
        </w:rPr>
        <w:t>4会务物料制作服务</w:t>
      </w:r>
    </w:p>
    <w:tbl>
      <w:tblPr>
        <w:tblStyle w:val="16"/>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318"/>
        <w:gridCol w:w="1612"/>
        <w:gridCol w:w="2621"/>
        <w:gridCol w:w="733"/>
        <w:gridCol w:w="935"/>
      </w:tblGrid>
      <w:tr w14:paraId="03C1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48A9FF1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序号</w:t>
            </w:r>
          </w:p>
        </w:tc>
        <w:tc>
          <w:tcPr>
            <w:tcW w:w="1318" w:type="dxa"/>
            <w:tcBorders>
              <w:top w:val="single" w:color="000000" w:sz="4" w:space="0"/>
              <w:left w:val="single" w:color="000000" w:sz="4" w:space="0"/>
              <w:bottom w:val="single" w:color="auto" w:sz="4" w:space="0"/>
              <w:right w:val="single" w:color="000000" w:sz="4" w:space="0"/>
            </w:tcBorders>
            <w:shd w:val="clear" w:color="auto" w:fill="auto"/>
            <w:vAlign w:val="center"/>
          </w:tcPr>
          <w:p w14:paraId="7C6A198F">
            <w:pPr>
              <w:jc w:val="center"/>
              <w:rPr>
                <w:rFonts w:hint="eastAsia" w:ascii="方正仿宋_GB2312" w:hAnsi="方正仿宋_GB2312" w:eastAsia="方正仿宋_GB2312" w:cs="方正仿宋_GB2312"/>
                <w:sz w:val="24"/>
                <w:lang w:val="en-US" w:eastAsia="zh-CN"/>
              </w:rPr>
            </w:pPr>
            <w:r>
              <w:rPr>
                <w:rFonts w:hint="eastAsia" w:ascii="Times New Roman" w:hAnsi="Times New Roman" w:eastAsia="方正仿宋_GB2312" w:cs="Times New Roman"/>
                <w:color w:val="000000"/>
                <w:kern w:val="0"/>
                <w:sz w:val="24"/>
                <w:szCs w:val="24"/>
                <w:lang w:val="en-US" w:eastAsia="zh-CN" w:bidi="ar-SA"/>
              </w:rPr>
              <w:t>项目类</w:t>
            </w:r>
            <w:r>
              <w:rPr>
                <w:rFonts w:hint="eastAsia" w:ascii="方正仿宋_GB2312" w:hAnsi="方正仿宋_GB2312" w:eastAsia="方正仿宋_GB2312" w:cs="方正仿宋_GB2312"/>
                <w:sz w:val="24"/>
                <w:lang w:val="en-US" w:eastAsia="zh-CN"/>
              </w:rPr>
              <w:t>别</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2815">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内容</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B65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服务要求</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A734">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A1A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数量</w:t>
            </w:r>
          </w:p>
        </w:tc>
      </w:tr>
      <w:tr w14:paraId="1E5D8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EC3B026">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45CAED">
            <w:pPr>
              <w:jc w:val="center"/>
              <w:rPr>
                <w:rFonts w:hint="default" w:ascii="微软雅黑" w:hAnsi="微软雅黑" w:eastAsia="微软雅黑" w:cs="微软雅黑"/>
                <w:i w:val="0"/>
                <w:iCs w:val="0"/>
                <w:color w:val="000000"/>
                <w:kern w:val="0"/>
                <w:sz w:val="26"/>
                <w:szCs w:val="26"/>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会务物料</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168CB528">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领导台卡</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315F">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三角台卡，尺寸20cm*10cm</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8BC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F8A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不少于16</w:t>
            </w:r>
          </w:p>
        </w:tc>
      </w:tr>
      <w:tr w14:paraId="439C4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76711C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5DEDBA">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59D467BE">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流程单</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7FA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A4铜版纸双面印刷，桌面</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1DED">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6D8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不少于250</w:t>
            </w:r>
          </w:p>
        </w:tc>
      </w:tr>
      <w:tr w14:paraId="5C1E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FDD83E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D55D40">
            <w:pPr>
              <w:jc w:val="left"/>
              <w:rPr>
                <w:rFonts w:hint="eastAsia" w:ascii="微软雅黑" w:hAnsi="微软雅黑" w:eastAsia="微软雅黑" w:cs="微软雅黑"/>
                <w:i w:val="0"/>
                <w:iCs w:val="0"/>
                <w:color w:val="000000"/>
                <w:kern w:val="0"/>
                <w:sz w:val="26"/>
                <w:szCs w:val="26"/>
                <w:u w:val="none"/>
                <w:lang w:val="en-US" w:eastAsia="zh-CN" w:bidi="ar"/>
              </w:rPr>
            </w:pPr>
          </w:p>
        </w:tc>
        <w:tc>
          <w:tcPr>
            <w:tcW w:w="1612" w:type="dxa"/>
            <w:tcBorders>
              <w:top w:val="single" w:color="000000" w:sz="4" w:space="0"/>
              <w:left w:val="single" w:color="auto" w:sz="4" w:space="0"/>
              <w:bottom w:val="single" w:color="auto" w:sz="4" w:space="0"/>
              <w:right w:val="single" w:color="000000" w:sz="4" w:space="0"/>
            </w:tcBorders>
            <w:shd w:val="clear" w:color="auto" w:fill="auto"/>
            <w:vAlign w:val="center"/>
          </w:tcPr>
          <w:p w14:paraId="4B809B95">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主持人手卡</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2A3D">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A6铜版纸印刷主持人手卡</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9C0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E4CE">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不少于30</w:t>
            </w:r>
          </w:p>
        </w:tc>
      </w:tr>
      <w:tr w14:paraId="5D18C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BEE08B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B8E85F">
            <w:pPr>
              <w:jc w:val="left"/>
              <w:rPr>
                <w:rFonts w:hint="eastAsia" w:ascii="微软雅黑" w:hAnsi="微软雅黑" w:eastAsia="微软雅黑" w:cs="微软雅黑"/>
                <w:i w:val="0"/>
                <w:iCs w:val="0"/>
                <w:color w:val="000000"/>
                <w:kern w:val="0"/>
                <w:sz w:val="26"/>
                <w:szCs w:val="26"/>
                <w:u w:val="none"/>
                <w:lang w:val="en-US" w:eastAsia="zh-CN" w:bidi="ar"/>
              </w:rPr>
            </w:pPr>
          </w:p>
        </w:tc>
        <w:tc>
          <w:tcPr>
            <w:tcW w:w="1612" w:type="dxa"/>
            <w:tcBorders>
              <w:top w:val="single" w:color="auto" w:sz="4" w:space="0"/>
              <w:left w:val="single" w:color="auto" w:sz="4" w:space="0"/>
              <w:bottom w:val="single" w:color="auto" w:sz="4" w:space="0"/>
              <w:right w:val="single" w:color="000000" w:sz="4" w:space="0"/>
            </w:tcBorders>
            <w:shd w:val="clear" w:color="auto" w:fill="auto"/>
            <w:vAlign w:val="center"/>
          </w:tcPr>
          <w:p w14:paraId="3C15CD3D">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麦盒贴</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1071">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不干胶可移背胶+PVC麦盒</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475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D48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不少于8</w:t>
            </w:r>
          </w:p>
        </w:tc>
      </w:tr>
      <w:tr w14:paraId="56533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CA17F2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5</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5E0845">
            <w:pPr>
              <w:jc w:val="left"/>
              <w:rPr>
                <w:rFonts w:hint="eastAsia" w:ascii="微软雅黑" w:hAnsi="微软雅黑" w:eastAsia="微软雅黑" w:cs="微软雅黑"/>
                <w:i w:val="0"/>
                <w:iCs w:val="0"/>
                <w:color w:val="000000"/>
                <w:kern w:val="0"/>
                <w:sz w:val="26"/>
                <w:szCs w:val="26"/>
                <w:u w:val="none"/>
                <w:lang w:val="en-US" w:eastAsia="zh-CN" w:bidi="ar"/>
              </w:rPr>
            </w:pPr>
          </w:p>
        </w:tc>
        <w:tc>
          <w:tcPr>
            <w:tcW w:w="1612" w:type="dxa"/>
            <w:tcBorders>
              <w:top w:val="single" w:color="auto" w:sz="4" w:space="0"/>
              <w:left w:val="single" w:color="auto" w:sz="4" w:space="0"/>
              <w:bottom w:val="single" w:color="000000" w:sz="4" w:space="0"/>
              <w:right w:val="single" w:color="000000" w:sz="4" w:space="0"/>
            </w:tcBorders>
            <w:shd w:val="clear" w:color="auto" w:fill="auto"/>
            <w:vAlign w:val="center"/>
          </w:tcPr>
          <w:p w14:paraId="34CA0AE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工作证</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06F9">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PVC材质，单面哑光材质，带挂绳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705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0EB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160</w:t>
            </w:r>
          </w:p>
        </w:tc>
      </w:tr>
      <w:tr w14:paraId="4C4F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4"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AD2A25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6</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37A0484E">
            <w:pPr>
              <w:jc w:val="left"/>
              <w:rPr>
                <w:rFonts w:hint="eastAsia" w:ascii="微软雅黑" w:hAnsi="微软雅黑" w:eastAsia="微软雅黑" w:cs="微软雅黑"/>
                <w:i w:val="0"/>
                <w:iCs w:val="0"/>
                <w:color w:val="000000"/>
                <w:kern w:val="0"/>
                <w:sz w:val="26"/>
                <w:szCs w:val="26"/>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手举牌</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5FD19F1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手举牌</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C2A9">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异形KT板手举牌</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F3A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471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不少于15</w:t>
            </w:r>
          </w:p>
        </w:tc>
      </w:tr>
      <w:tr w14:paraId="6FA33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9FB480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7</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226240">
            <w:pPr>
              <w:jc w:val="left"/>
              <w:rPr>
                <w:rFonts w:hint="default" w:ascii="微软雅黑" w:hAnsi="微软雅黑" w:eastAsia="微软雅黑" w:cs="微软雅黑"/>
                <w:i w:val="0"/>
                <w:iCs w:val="0"/>
                <w:color w:val="000000"/>
                <w:kern w:val="0"/>
                <w:sz w:val="26"/>
                <w:szCs w:val="26"/>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定制纪念品</w:t>
            </w: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48B09B79">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礼品袋</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5DBE">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帆布礼品袋</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D67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32E0">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350</w:t>
            </w:r>
          </w:p>
        </w:tc>
      </w:tr>
      <w:tr w14:paraId="6250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9E769B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83C24C">
            <w:pPr>
              <w:jc w:val="left"/>
              <w:rPr>
                <w:rFonts w:hint="eastAsia" w:ascii="微软雅黑" w:hAnsi="微软雅黑" w:eastAsia="微软雅黑" w:cs="微软雅黑"/>
                <w:i w:val="0"/>
                <w:iCs w:val="0"/>
                <w:color w:val="000000"/>
                <w:kern w:val="0"/>
                <w:sz w:val="26"/>
                <w:szCs w:val="26"/>
                <w:u w:val="none"/>
                <w:lang w:val="en-US" w:eastAsia="zh-CN" w:bidi="ar"/>
              </w:rPr>
            </w:pPr>
          </w:p>
        </w:tc>
        <w:tc>
          <w:tcPr>
            <w:tcW w:w="1612" w:type="dxa"/>
            <w:tcBorders>
              <w:top w:val="single" w:color="000000" w:sz="4" w:space="0"/>
              <w:left w:val="single" w:color="auto" w:sz="4" w:space="0"/>
              <w:bottom w:val="single" w:color="000000" w:sz="4" w:space="0"/>
              <w:right w:val="single" w:color="000000" w:sz="4" w:space="0"/>
            </w:tcBorders>
            <w:shd w:val="clear" w:color="auto" w:fill="auto"/>
            <w:vAlign w:val="center"/>
          </w:tcPr>
          <w:p w14:paraId="4B0C4C0F">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 xml:space="preserve">定制风扇 </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CCB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定制风扇（根据实际调整）</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B68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DC6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350</w:t>
            </w:r>
          </w:p>
        </w:tc>
      </w:tr>
      <w:tr w14:paraId="782F6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BA57CB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9</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F28123">
            <w:pPr>
              <w:jc w:val="left"/>
              <w:rPr>
                <w:rFonts w:hint="eastAsia" w:ascii="微软雅黑" w:hAnsi="微软雅黑" w:eastAsia="微软雅黑" w:cs="微软雅黑"/>
                <w:i w:val="0"/>
                <w:iCs w:val="0"/>
                <w:color w:val="000000"/>
                <w:kern w:val="0"/>
                <w:sz w:val="26"/>
                <w:szCs w:val="26"/>
                <w:u w:val="none"/>
                <w:lang w:val="en-US" w:eastAsia="zh-CN" w:bidi="ar"/>
              </w:rPr>
            </w:pPr>
          </w:p>
        </w:tc>
        <w:tc>
          <w:tcPr>
            <w:tcW w:w="1612" w:type="dxa"/>
            <w:tcBorders>
              <w:top w:val="single" w:color="000000" w:sz="4" w:space="0"/>
              <w:left w:val="single" w:color="auto" w:sz="4" w:space="0"/>
              <w:bottom w:val="single" w:color="auto" w:sz="4" w:space="0"/>
              <w:right w:val="single" w:color="000000" w:sz="4" w:space="0"/>
            </w:tcBorders>
            <w:shd w:val="clear" w:color="auto" w:fill="auto"/>
            <w:vAlign w:val="center"/>
          </w:tcPr>
          <w:p w14:paraId="53926023">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帽子</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762C">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新疆图案棒球帽（根据实际调整）</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102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0AC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350</w:t>
            </w:r>
          </w:p>
        </w:tc>
      </w:tr>
      <w:tr w14:paraId="49B0B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DD97A0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10</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264D357D">
            <w:pPr>
              <w:jc w:val="left"/>
              <w:rPr>
                <w:rFonts w:hint="default" w:ascii="微软雅黑" w:hAnsi="微软雅黑" w:eastAsia="微软雅黑" w:cs="微软雅黑"/>
                <w:i w:val="0"/>
                <w:iCs w:val="0"/>
                <w:color w:val="000000"/>
                <w:kern w:val="0"/>
                <w:sz w:val="26"/>
                <w:szCs w:val="26"/>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对讲机</w:t>
            </w:r>
          </w:p>
        </w:tc>
        <w:tc>
          <w:tcPr>
            <w:tcW w:w="1612" w:type="dxa"/>
            <w:tcBorders>
              <w:top w:val="single" w:color="auto" w:sz="4" w:space="0"/>
              <w:left w:val="single" w:color="auto" w:sz="4" w:space="0"/>
              <w:bottom w:val="single" w:color="auto" w:sz="4" w:space="0"/>
              <w:right w:val="single" w:color="000000" w:sz="4" w:space="0"/>
            </w:tcBorders>
            <w:shd w:val="clear" w:color="auto" w:fill="auto"/>
            <w:vAlign w:val="center"/>
          </w:tcPr>
          <w:p w14:paraId="2B45C8DF">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对讲机</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0AAA">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现场活动使用的对讲机</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BD4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FE03">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10</w:t>
            </w:r>
          </w:p>
        </w:tc>
      </w:tr>
      <w:tr w14:paraId="2D71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D58615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11</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2AD31227">
            <w:pP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互动游戏道具</w:t>
            </w:r>
          </w:p>
        </w:tc>
        <w:tc>
          <w:tcPr>
            <w:tcW w:w="1612" w:type="dxa"/>
            <w:tcBorders>
              <w:top w:val="single" w:color="auto" w:sz="4" w:space="0"/>
              <w:left w:val="single" w:color="auto" w:sz="4" w:space="0"/>
              <w:bottom w:val="single" w:color="auto" w:sz="4" w:space="0"/>
              <w:right w:val="single" w:color="000000" w:sz="4" w:space="0"/>
            </w:tcBorders>
            <w:shd w:val="clear" w:color="auto" w:fill="auto"/>
            <w:vAlign w:val="center"/>
          </w:tcPr>
          <w:p w14:paraId="4A284478">
            <w:pPr>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互动游戏及道具</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ED24">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市集现场互动游戏道具，不少于3种类型</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045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A212">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1</w:t>
            </w:r>
          </w:p>
        </w:tc>
      </w:tr>
      <w:tr w14:paraId="3A13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E10924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12</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54AE90AC">
            <w:pP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互动礼品</w:t>
            </w:r>
          </w:p>
        </w:tc>
        <w:tc>
          <w:tcPr>
            <w:tcW w:w="1612" w:type="dxa"/>
            <w:tcBorders>
              <w:top w:val="single" w:color="auto" w:sz="4" w:space="0"/>
              <w:left w:val="single" w:color="auto" w:sz="4" w:space="0"/>
              <w:bottom w:val="single" w:color="auto" w:sz="4" w:space="0"/>
              <w:right w:val="single" w:color="000000" w:sz="4" w:space="0"/>
            </w:tcBorders>
            <w:shd w:val="clear" w:color="auto" w:fill="auto"/>
            <w:vAlign w:val="center"/>
          </w:tcPr>
          <w:p w14:paraId="14F3C1A4">
            <w:pPr>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互动抽奖礼品</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908D">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市集3天的互动抽奖礼品</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A88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9C4F">
            <w:pPr>
              <w:jc w:val="cente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100</w:t>
            </w:r>
          </w:p>
        </w:tc>
      </w:tr>
    </w:tbl>
    <w:p w14:paraId="2F4B8667">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方正仿宋_GB2312" w:cs="Times New Roman"/>
          <w:b/>
          <w:bCs/>
          <w:color w:val="000000"/>
          <w:kern w:val="0"/>
          <w:sz w:val="28"/>
          <w:szCs w:val="28"/>
          <w:lang w:val="en-US" w:eastAsia="zh-CN" w:bidi="ar-SA"/>
        </w:rPr>
      </w:pPr>
      <w:r>
        <w:rPr>
          <w:rFonts w:hint="eastAsia" w:eastAsia="方正仿宋_GB2312" w:cs="Times New Roman"/>
          <w:b/>
          <w:bCs/>
          <w:color w:val="000000"/>
          <w:kern w:val="0"/>
          <w:sz w:val="28"/>
          <w:szCs w:val="28"/>
          <w:lang w:val="en-US" w:eastAsia="zh-CN" w:bidi="ar-SA"/>
        </w:rPr>
        <w:t>5</w:t>
      </w:r>
      <w:r>
        <w:rPr>
          <w:rFonts w:hint="eastAsia" w:ascii="Times New Roman" w:hAnsi="Times New Roman" w:eastAsia="方正仿宋_GB2312" w:cs="Times New Roman"/>
          <w:b/>
          <w:bCs/>
          <w:color w:val="000000"/>
          <w:kern w:val="0"/>
          <w:sz w:val="28"/>
          <w:szCs w:val="28"/>
          <w:lang w:val="en-US" w:eastAsia="zh-CN" w:bidi="ar-SA"/>
        </w:rPr>
        <w:t>.</w:t>
      </w:r>
      <w:r>
        <w:rPr>
          <w:rFonts w:hint="eastAsia" w:eastAsia="方正仿宋_GB2312" w:cs="Times New Roman"/>
          <w:b/>
          <w:bCs/>
          <w:color w:val="000000"/>
          <w:kern w:val="0"/>
          <w:sz w:val="28"/>
          <w:szCs w:val="28"/>
          <w:lang w:val="en-US" w:eastAsia="zh-CN" w:bidi="ar-SA"/>
        </w:rPr>
        <w:t>人员保障服务</w:t>
      </w:r>
    </w:p>
    <w:tbl>
      <w:tblPr>
        <w:tblStyle w:val="16"/>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318"/>
        <w:gridCol w:w="1612"/>
        <w:gridCol w:w="2621"/>
        <w:gridCol w:w="733"/>
        <w:gridCol w:w="935"/>
      </w:tblGrid>
      <w:tr w14:paraId="1298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B76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序号</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16BF">
            <w:pPr>
              <w:jc w:val="center"/>
              <w:rPr>
                <w:rFonts w:hint="eastAsia" w:ascii="方正仿宋_GB2312" w:hAnsi="方正仿宋_GB2312" w:eastAsia="方正仿宋_GB2312" w:cs="方正仿宋_GB2312"/>
                <w:sz w:val="24"/>
                <w:lang w:val="en-US" w:eastAsia="zh-CN"/>
              </w:rPr>
            </w:pPr>
            <w:r>
              <w:rPr>
                <w:rFonts w:hint="eastAsia" w:ascii="Times New Roman" w:hAnsi="Times New Roman" w:eastAsia="方正仿宋_GB2312" w:cs="Times New Roman"/>
                <w:color w:val="000000"/>
                <w:kern w:val="0"/>
                <w:sz w:val="24"/>
                <w:szCs w:val="24"/>
                <w:lang w:val="en-US" w:eastAsia="zh-CN" w:bidi="ar-SA"/>
              </w:rPr>
              <w:t>项目类</w:t>
            </w:r>
            <w:r>
              <w:rPr>
                <w:rFonts w:hint="eastAsia" w:ascii="方正仿宋_GB2312" w:hAnsi="方正仿宋_GB2312" w:eastAsia="方正仿宋_GB2312" w:cs="方正仿宋_GB2312"/>
                <w:sz w:val="24"/>
                <w:lang w:val="en-US" w:eastAsia="zh-CN"/>
              </w:rPr>
              <w:t>别</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CAA0">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内容</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1948">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服务要求</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437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22E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数量</w:t>
            </w:r>
          </w:p>
        </w:tc>
      </w:tr>
      <w:tr w14:paraId="46E79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5BBF712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1318" w:type="dxa"/>
            <w:tcBorders>
              <w:top w:val="single" w:color="000000" w:sz="4" w:space="0"/>
              <w:left w:val="single" w:color="000000" w:sz="4" w:space="0"/>
              <w:bottom w:val="single" w:color="auto" w:sz="4" w:space="0"/>
              <w:right w:val="single" w:color="000000" w:sz="4" w:space="0"/>
            </w:tcBorders>
            <w:shd w:val="clear" w:color="auto" w:fill="auto"/>
            <w:vAlign w:val="center"/>
          </w:tcPr>
          <w:p w14:paraId="5F25BC55">
            <w:pPr>
              <w:jc w:val="left"/>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图文直播人员</w:t>
            </w:r>
          </w:p>
        </w:tc>
        <w:tc>
          <w:tcPr>
            <w:tcW w:w="1612" w:type="dxa"/>
            <w:tcBorders>
              <w:top w:val="single" w:color="000000" w:sz="4" w:space="0"/>
              <w:left w:val="single" w:color="000000" w:sz="4" w:space="0"/>
              <w:bottom w:val="single" w:color="auto" w:sz="4" w:space="0"/>
              <w:right w:val="single" w:color="000000" w:sz="4" w:space="0"/>
            </w:tcBorders>
            <w:shd w:val="clear" w:color="auto" w:fill="auto"/>
            <w:vAlign w:val="center"/>
          </w:tcPr>
          <w:p w14:paraId="5A7957CD">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图文直播服务</w:t>
            </w:r>
          </w:p>
        </w:tc>
        <w:tc>
          <w:tcPr>
            <w:tcW w:w="2621" w:type="dxa"/>
            <w:tcBorders>
              <w:top w:val="single" w:color="000000" w:sz="4" w:space="0"/>
              <w:left w:val="single" w:color="000000" w:sz="4" w:space="0"/>
              <w:bottom w:val="single" w:color="auto" w:sz="4" w:space="0"/>
              <w:right w:val="single" w:color="000000" w:sz="4" w:space="0"/>
            </w:tcBorders>
            <w:shd w:val="clear" w:color="auto" w:fill="auto"/>
            <w:vAlign w:val="center"/>
          </w:tcPr>
          <w:p w14:paraId="70A925BF">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专业摄影师（不少于2名），含图文直播和后台修图链接，实时上传相片</w:t>
            </w:r>
          </w:p>
        </w:tc>
        <w:tc>
          <w:tcPr>
            <w:tcW w:w="733" w:type="dxa"/>
            <w:tcBorders>
              <w:top w:val="single" w:color="000000" w:sz="4" w:space="0"/>
              <w:left w:val="single" w:color="000000" w:sz="4" w:space="0"/>
              <w:bottom w:val="single" w:color="auto" w:sz="4" w:space="0"/>
              <w:right w:val="single" w:color="000000" w:sz="4" w:space="0"/>
            </w:tcBorders>
            <w:shd w:val="clear" w:color="auto" w:fill="auto"/>
            <w:vAlign w:val="center"/>
          </w:tcPr>
          <w:p w14:paraId="756C4BA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000000" w:sz="4" w:space="0"/>
              <w:left w:val="single" w:color="000000" w:sz="4" w:space="0"/>
              <w:bottom w:val="single" w:color="auto" w:sz="4" w:space="0"/>
              <w:right w:val="single" w:color="000000" w:sz="4" w:space="0"/>
            </w:tcBorders>
            <w:shd w:val="clear" w:color="auto" w:fill="auto"/>
            <w:vAlign w:val="center"/>
          </w:tcPr>
          <w:p w14:paraId="546DD305">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03A8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9037448">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2</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D9D94E">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演艺人员</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68DFF818">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舞狮表演</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4711EBB6">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启动仪式舞狮表演人员（不少于6名）</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2E03270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08C083F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5833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462A107">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3</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B0E8D8">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63F5FD7C">
            <w:pPr>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专业礼仪</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1AF36EAF">
            <w:pPr>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启动仪式的专业礼仪人员（不少于4人），用于迎宾及接待、流程协助</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0E4835D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2485D4ED">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36A83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0A6F98E">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65CD8A55">
            <w:pPr>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临时工作人员</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46439537">
            <w:pP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现场临时支撑保障服务</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766C618F">
            <w:pPr>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包括但不限于现场引导、启动装置搬运等</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6BF2F6A6">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710CE91A">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5C952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DE59F42">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5</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04014D">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运输及人工</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4E5D79EA">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物料运输</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5E54179D">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满足舞美搭建、会场布置、所需物料来回运输的人员</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73E3DC8C">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027C12E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6D0D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8B358D4">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6</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BA55E6">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14A2E45E">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安装拆卸服务</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0F6A0B41">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满足现场安装及活动后拆卸工作的人员</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56BE689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4875856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54F1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9D3187F">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7</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379297DF">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sz w:val="24"/>
                <w:lang w:val="en-US" w:eastAsia="zh-CN"/>
              </w:rPr>
              <w:t>专业LED屏操控人员</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0DEDFCB0">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专业LED屏操控</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48EB33CA">
            <w:pP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每天不少于1名专业LED屏操控人员， 含主会场主屏链接操控，3天</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20172CB3">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5E884CE1">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6AD1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0219141">
            <w:pPr>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8</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74A378E3">
            <w:pPr>
              <w:jc w:val="left"/>
              <w:rPr>
                <w:rFonts w:hint="default"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音响师</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203FBA8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专业音响操控</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173DE55B">
            <w:pPr>
              <w:keepNext w:val="0"/>
              <w:keepLines w:val="0"/>
              <w:widowControl/>
              <w:suppressLineNumbers w:val="0"/>
              <w:jc w:val="left"/>
              <w:textAlignment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每天不少于1名专业音响师，3天</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000598D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6C7F8DFF">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r w14:paraId="4EEED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7D65D2D">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9</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2D0404D2">
            <w:pPr>
              <w:jc w:val="left"/>
              <w:rPr>
                <w:rFonts w:hint="eastAsia" w:ascii="方正仿宋_GB2312" w:hAnsi="方正仿宋_GB2312" w:eastAsia="方正仿宋_GB2312" w:cs="方正仿宋_GB2312"/>
                <w:i w:val="0"/>
                <w:iCs w:val="0"/>
                <w:color w:val="auto"/>
                <w:kern w:val="2"/>
                <w:sz w:val="24"/>
                <w:szCs w:val="24"/>
                <w:u w:val="none"/>
                <w:lang w:val="en-US" w:eastAsia="zh-CN" w:bidi="ar"/>
              </w:rPr>
            </w:pPr>
            <w:r>
              <w:rPr>
                <w:rFonts w:hint="eastAsia" w:ascii="方正仿宋_GB2312" w:hAnsi="方正仿宋_GB2312" w:eastAsia="方正仿宋_GB2312" w:cs="方正仿宋_GB2312"/>
                <w:i w:val="0"/>
                <w:iCs w:val="0"/>
                <w:color w:val="auto"/>
                <w:kern w:val="2"/>
                <w:sz w:val="24"/>
                <w:szCs w:val="24"/>
                <w:u w:val="none"/>
                <w:lang w:val="en-US" w:eastAsia="zh-CN" w:bidi="ar"/>
              </w:rPr>
              <w:t>公众责任险</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center"/>
          </w:tcPr>
          <w:p w14:paraId="14BF6D02">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公众责任险费用</w:t>
            </w:r>
          </w:p>
        </w:tc>
        <w:tc>
          <w:tcPr>
            <w:tcW w:w="2621" w:type="dxa"/>
            <w:tcBorders>
              <w:top w:val="single" w:color="auto" w:sz="4" w:space="0"/>
              <w:left w:val="single" w:color="auto" w:sz="4" w:space="0"/>
              <w:bottom w:val="single" w:color="auto" w:sz="4" w:space="0"/>
              <w:right w:val="single" w:color="auto" w:sz="4" w:space="0"/>
            </w:tcBorders>
            <w:shd w:val="clear" w:color="auto" w:fill="auto"/>
            <w:vAlign w:val="center"/>
          </w:tcPr>
          <w:p w14:paraId="4AC8CF83">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i w:val="0"/>
                <w:iCs w:val="0"/>
                <w:color w:val="auto"/>
                <w:kern w:val="2"/>
                <w:sz w:val="24"/>
                <w:szCs w:val="24"/>
                <w:u w:val="none"/>
                <w:lang w:val="en-US" w:eastAsia="zh-CN" w:bidi="ar"/>
              </w:rPr>
              <w:t>提供活动期间场地区域内的公众责任险费用（累计保额不少于1500万，不少于3天）</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14:paraId="3546D47A">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w:t>
            </w:r>
          </w:p>
        </w:tc>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14:paraId="5EBD8989">
            <w:pPr>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r>
    </w:tbl>
    <w:p w14:paraId="29FA048C">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5C8C946E">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1F99D161">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53A7E66B">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799B7DA3">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6CD4C1E0">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8E08201">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27C80ACA">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7FA25B0">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28CF6394">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760D92A0">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AA875C9">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38E9A894">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588265BB">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3999631">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1980F14A">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1D1034B">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31E7E54C">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3C1946D4">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423951C0">
      <w:pPr>
        <w:pStyle w:val="2"/>
        <w:ind w:left="0" w:leftChars="0" w:firstLine="0" w:firstLineChars="0"/>
        <w:rPr>
          <w:rFonts w:hint="eastAsia" w:ascii="Times New Roman" w:hAnsi="Times New Roman" w:eastAsia="方正仿宋_GB2312" w:cs="Times New Roman"/>
          <w:b/>
          <w:bCs/>
          <w:color w:val="000000"/>
          <w:kern w:val="0"/>
          <w:sz w:val="28"/>
          <w:szCs w:val="28"/>
          <w:lang w:val="en-US" w:eastAsia="zh-CN" w:bidi="ar-SA"/>
        </w:rPr>
      </w:pPr>
    </w:p>
    <w:p w14:paraId="3ABD9A28">
      <w:pPr>
        <w:pStyle w:val="28"/>
        <w:numPr>
          <w:ilvl w:val="0"/>
          <w:numId w:val="1"/>
        </w:numPr>
        <w:snapToGrid w:val="0"/>
        <w:spacing w:before="120" w:after="120"/>
        <w:ind w:left="0" w:leftChars="0" w:firstLine="0" w:firstLineChars="0"/>
        <w:rPr>
          <w:rFonts w:hint="eastAsia" w:ascii="方正小标宋简体" w:hAnsi="方正小标宋简体" w:eastAsia="方正小标宋简体" w:cs="方正小标宋简体"/>
          <w:b/>
          <w:kern w:val="2"/>
          <w:sz w:val="36"/>
          <w:szCs w:val="36"/>
          <w:lang w:val="en-US" w:eastAsia="zh-CN" w:bidi="ar-SA"/>
        </w:rPr>
      </w:pPr>
      <w:bookmarkStart w:id="24" w:name="_Toc1917"/>
      <w:r>
        <w:rPr>
          <w:rFonts w:hint="eastAsia" w:ascii="方正小标宋简体" w:hAnsi="方正小标宋简体" w:eastAsia="方正小标宋简体" w:cs="方正小标宋简体"/>
          <w:b/>
          <w:kern w:val="2"/>
          <w:sz w:val="36"/>
          <w:szCs w:val="36"/>
          <w:lang w:val="en-US" w:eastAsia="zh-CN" w:bidi="ar-SA"/>
        </w:rPr>
        <w:t>商务合同</w:t>
      </w:r>
      <w:bookmarkEnd w:id="24"/>
    </w:p>
    <w:p w14:paraId="33792F69">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46F79C7F">
      <w:pPr>
        <w:spacing w:line="400" w:lineRule="exact"/>
        <w:jc w:val="left"/>
        <w:rPr>
          <w:rFonts w:hint="eastAsia" w:ascii="宋体" w:hAnsi="宋体" w:cs="宋体"/>
          <w:color w:val="auto"/>
          <w:szCs w:val="21"/>
        </w:rPr>
      </w:pPr>
      <w:r>
        <w:rPr>
          <w:rFonts w:hint="eastAsia" w:ascii="宋体" w:hAnsi="宋体" w:cs="宋体"/>
          <w:color w:val="auto"/>
          <w:szCs w:val="21"/>
        </w:rPr>
        <w:t>1.1本章涉及商务合同条款要求，</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eastAsia="宋体" w:cs="宋体"/>
          <w:szCs w:val="21"/>
          <w:highlight w:val="none"/>
        </w:rPr>
        <w:t>技术商务偏离表</w:t>
      </w:r>
      <w:r>
        <w:rPr>
          <w:rFonts w:hint="eastAsia" w:ascii="宋体" w:hAnsi="宋体" w:cs="宋体"/>
          <w:color w:val="auto"/>
          <w:szCs w:val="21"/>
        </w:rPr>
        <w:t>，并作为</w:t>
      </w:r>
      <w:r>
        <w:rPr>
          <w:rFonts w:hint="eastAsia" w:ascii="宋体" w:hAnsi="宋体" w:cs="宋体"/>
          <w:color w:val="auto"/>
          <w:szCs w:val="21"/>
          <w:lang w:val="en-US" w:eastAsia="zh-CN"/>
        </w:rPr>
        <w:t>成交</w:t>
      </w:r>
      <w:r>
        <w:rPr>
          <w:rFonts w:hint="eastAsia" w:ascii="宋体" w:hAnsi="宋体" w:cs="宋体"/>
          <w:color w:val="auto"/>
          <w:szCs w:val="21"/>
        </w:rPr>
        <w:t>后</w:t>
      </w:r>
      <w:r>
        <w:rPr>
          <w:rFonts w:hint="eastAsia" w:ascii="宋体" w:hAnsi="宋体" w:cs="宋体"/>
          <w:color w:val="auto"/>
          <w:szCs w:val="21"/>
          <w:lang w:val="en-US" w:eastAsia="zh-CN"/>
        </w:rPr>
        <w:t>甲乙</w:t>
      </w:r>
      <w:r>
        <w:rPr>
          <w:rFonts w:hint="eastAsia" w:ascii="宋体" w:hAnsi="宋体" w:cs="宋体"/>
          <w:color w:val="auto"/>
          <w:szCs w:val="21"/>
        </w:rPr>
        <w:t>双方签订合同的基础。</w:t>
      </w:r>
    </w:p>
    <w:p w14:paraId="46165048">
      <w:pPr>
        <w:spacing w:line="400" w:lineRule="exact"/>
        <w:jc w:val="left"/>
        <w:rPr>
          <w:rFonts w:hint="eastAsia" w:ascii="宋体" w:hAnsi="宋体" w:cs="宋体"/>
          <w:color w:val="auto"/>
          <w:szCs w:val="21"/>
        </w:rPr>
      </w:pPr>
      <w:r>
        <w:rPr>
          <w:rFonts w:hint="eastAsia" w:ascii="宋体" w:hAnsi="宋体" w:cs="宋体"/>
          <w:color w:val="auto"/>
          <w:szCs w:val="21"/>
        </w:rPr>
        <w:t>1.2针对本章合同条款内容，</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eastAsia="宋体" w:cs="宋体"/>
          <w:szCs w:val="21"/>
          <w:highlight w:val="none"/>
        </w:rPr>
        <w:t>技术商务偏离表</w:t>
      </w:r>
      <w:r>
        <w:rPr>
          <w:rFonts w:hint="eastAsia" w:ascii="宋体" w:hAnsi="宋体" w:cs="宋体"/>
          <w:color w:val="auto"/>
          <w:szCs w:val="21"/>
        </w:rPr>
        <w:t>”。如存在偏离应提出充分理由并在“</w:t>
      </w:r>
      <w:r>
        <w:rPr>
          <w:rFonts w:hint="eastAsia" w:ascii="宋体" w:hAnsi="宋体" w:eastAsia="宋体" w:cs="宋体"/>
          <w:szCs w:val="21"/>
          <w:highlight w:val="none"/>
        </w:rPr>
        <w:t>技术商务偏离表</w:t>
      </w:r>
      <w:r>
        <w:rPr>
          <w:rFonts w:hint="eastAsia" w:ascii="宋体" w:hAnsi="宋体" w:cs="宋体"/>
          <w:color w:val="auto"/>
          <w:szCs w:val="21"/>
        </w:rPr>
        <w:t>”中加以详尽说明。</w:t>
      </w:r>
    </w:p>
    <w:p w14:paraId="546B1952">
      <w:pPr>
        <w:spacing w:line="400" w:lineRule="exact"/>
        <w:jc w:val="left"/>
        <w:rPr>
          <w:rFonts w:hint="eastAsia" w:ascii="宋体" w:hAnsi="宋体" w:cs="宋体"/>
          <w:color w:val="auto"/>
          <w:szCs w:val="21"/>
        </w:rPr>
      </w:pPr>
      <w:r>
        <w:rPr>
          <w:rFonts w:hint="eastAsia" w:ascii="宋体" w:hAnsi="宋体" w:cs="宋体"/>
          <w:color w:val="auto"/>
          <w:szCs w:val="21"/>
        </w:rPr>
        <w:t>1.3本章内容根据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w:t>
      </w:r>
      <w:r>
        <w:rPr>
          <w:rFonts w:hint="eastAsia" w:ascii="宋体" w:hAnsi="宋体" w:cs="宋体"/>
          <w:color w:val="auto"/>
          <w:szCs w:val="21"/>
        </w:rPr>
        <w:t>情况完善后，将作为</w:t>
      </w:r>
      <w:r>
        <w:rPr>
          <w:rFonts w:hint="eastAsia" w:ascii="宋体" w:hAnsi="宋体" w:cs="宋体"/>
          <w:color w:val="auto"/>
          <w:szCs w:val="21"/>
          <w:lang w:val="en-US" w:eastAsia="zh-CN"/>
        </w:rPr>
        <w:t>采购人</w:t>
      </w:r>
      <w:r>
        <w:rPr>
          <w:rFonts w:hint="eastAsia" w:ascii="宋体" w:hAnsi="宋体" w:cs="宋体"/>
          <w:color w:val="auto"/>
          <w:szCs w:val="21"/>
        </w:rPr>
        <w:t>与</w:t>
      </w:r>
      <w:r>
        <w:rPr>
          <w:rFonts w:hint="eastAsia" w:ascii="宋体" w:hAnsi="宋体" w:cs="宋体"/>
          <w:color w:val="auto"/>
          <w:szCs w:val="21"/>
          <w:lang w:val="en-US" w:eastAsia="zh-CN"/>
        </w:rPr>
        <w:t>成交人</w:t>
      </w:r>
      <w:r>
        <w:rPr>
          <w:rFonts w:hint="eastAsia" w:ascii="宋体" w:hAnsi="宋体" w:cs="宋体"/>
          <w:color w:val="auto"/>
          <w:szCs w:val="21"/>
        </w:rPr>
        <w:t>签订合同的基础。</w:t>
      </w:r>
      <w:r>
        <w:rPr>
          <w:rFonts w:hint="eastAsia" w:ascii="宋体" w:hAnsi="宋体" w:cs="宋体"/>
          <w:b/>
          <w:bCs/>
          <w:color w:val="auto"/>
          <w:szCs w:val="21"/>
          <w:u w:val="single"/>
          <w:lang w:val="en-US" w:eastAsia="zh-CN"/>
        </w:rPr>
        <w:t>广东南方网络信息科技有限公司</w:t>
      </w:r>
      <w:r>
        <w:rPr>
          <w:rFonts w:hint="eastAsia" w:ascii="宋体" w:hAnsi="宋体" w:cs="宋体"/>
          <w:color w:val="auto"/>
          <w:szCs w:val="21"/>
        </w:rPr>
        <w:t>为合同甲方；</w:t>
      </w:r>
      <w:r>
        <w:rPr>
          <w:rFonts w:hint="eastAsia" w:ascii="宋体" w:hAnsi="宋体" w:cs="宋体"/>
          <w:color w:val="auto"/>
          <w:szCs w:val="21"/>
          <w:lang w:val="en-US" w:eastAsia="zh-CN"/>
        </w:rPr>
        <w:t>成交人</w:t>
      </w:r>
      <w:r>
        <w:rPr>
          <w:rFonts w:hint="eastAsia" w:ascii="宋体" w:hAnsi="宋体" w:cs="宋体"/>
          <w:color w:val="auto"/>
          <w:szCs w:val="21"/>
        </w:rPr>
        <w:t>为合同乙方。</w:t>
      </w:r>
    </w:p>
    <w:p w14:paraId="1977DFD8">
      <w:pPr>
        <w:spacing w:line="400" w:lineRule="exact"/>
        <w:jc w:val="left"/>
        <w:rPr>
          <w:rFonts w:hint="eastAsia" w:ascii="宋体" w:hAnsi="宋体" w:eastAsia="宋体" w:cs="宋体"/>
          <w:b/>
          <w:bCs/>
          <w:color w:val="auto"/>
          <w:szCs w:val="21"/>
        </w:rPr>
      </w:pPr>
      <w:r>
        <w:rPr>
          <w:rFonts w:hint="eastAsia" w:ascii="宋体" w:hAnsi="宋体" w:eastAsia="宋体" w:cs="宋体"/>
          <w:b/>
          <w:bCs/>
          <w:color w:val="auto"/>
          <w:szCs w:val="21"/>
        </w:rPr>
        <w:t>供应商须对《商务合同书》全部条款理解清楚，并填写《技术商务偏离表》（格式见第六章）。</w:t>
      </w:r>
    </w:p>
    <w:p w14:paraId="681E573C">
      <w:pPr>
        <w:spacing w:line="400" w:lineRule="exact"/>
        <w:jc w:val="left"/>
        <w:rPr>
          <w:rFonts w:hint="eastAsia" w:ascii="方正小标宋简体" w:hAnsi="方正小标宋简体" w:eastAsia="方正小标宋简体" w:cs="方正小标宋简体"/>
          <w:b/>
          <w:bCs/>
          <w:kern w:val="2"/>
          <w:sz w:val="36"/>
          <w:szCs w:val="36"/>
          <w:lang w:val="en-US" w:eastAsia="zh-CN" w:bidi="ar-SA"/>
        </w:rPr>
      </w:pPr>
      <w:r>
        <w:rPr>
          <w:rFonts w:hint="eastAsia" w:ascii="宋体" w:hAnsi="宋体" w:eastAsia="宋体" w:cs="宋体"/>
          <w:b/>
          <w:bCs/>
          <w:color w:val="auto"/>
          <w:szCs w:val="21"/>
        </w:rPr>
        <w:t>注：本合同仅为合同草案文本，合同签订双方可根据项目的具体要求进行修订和细化</w:t>
      </w:r>
      <w:r>
        <w:rPr>
          <w:rFonts w:hint="eastAsia" w:ascii="宋体" w:hAnsi="宋体" w:eastAsia="宋体" w:cs="宋体"/>
          <w:b/>
          <w:bCs/>
          <w:color w:val="auto"/>
          <w:szCs w:val="21"/>
          <w:lang w:val="en-US" w:eastAsia="zh-CN"/>
        </w:rPr>
        <w:t>，</w:t>
      </w:r>
      <w:r>
        <w:rPr>
          <w:rFonts w:hint="eastAsia" w:ascii="宋体" w:hAnsi="宋体" w:eastAsia="宋体" w:cs="宋体"/>
          <w:b/>
          <w:bCs/>
          <w:color w:val="auto"/>
          <w:szCs w:val="21"/>
        </w:rPr>
        <w:t>当供应商在成交后，应依据本合同的主要条款与采购方签订正式合同；当本合同与</w:t>
      </w:r>
      <w:r>
        <w:rPr>
          <w:rFonts w:hint="eastAsia" w:ascii="宋体" w:hAnsi="宋体" w:eastAsia="宋体" w:cs="宋体"/>
          <w:b/>
          <w:bCs/>
          <w:color w:val="auto"/>
          <w:szCs w:val="21"/>
          <w:lang w:val="en-US" w:eastAsia="zh-CN"/>
        </w:rPr>
        <w:t>询价采购</w:t>
      </w:r>
      <w:r>
        <w:rPr>
          <w:rFonts w:hint="eastAsia" w:ascii="宋体" w:hAnsi="宋体" w:eastAsia="宋体" w:cs="宋体"/>
          <w:b/>
          <w:bCs/>
          <w:color w:val="auto"/>
          <w:szCs w:val="21"/>
        </w:rPr>
        <w:t>文件其他部分有冲突，应按</w:t>
      </w:r>
      <w:r>
        <w:rPr>
          <w:rFonts w:hint="eastAsia" w:ascii="宋体" w:hAnsi="宋体" w:eastAsia="宋体" w:cs="宋体"/>
          <w:b/>
          <w:bCs/>
          <w:color w:val="auto"/>
          <w:szCs w:val="21"/>
          <w:lang w:val="en-US" w:eastAsia="zh-CN"/>
        </w:rPr>
        <w:t>询价采购</w:t>
      </w:r>
      <w:r>
        <w:rPr>
          <w:rFonts w:hint="eastAsia" w:ascii="宋体" w:hAnsi="宋体" w:eastAsia="宋体" w:cs="宋体"/>
          <w:b/>
          <w:bCs/>
          <w:color w:val="auto"/>
          <w:szCs w:val="21"/>
        </w:rPr>
        <w:t>文件的其他部分为准编制</w:t>
      </w:r>
      <w:r>
        <w:rPr>
          <w:rFonts w:hint="eastAsia" w:ascii="宋体" w:hAnsi="宋体" w:eastAsia="宋体" w:cs="宋体"/>
          <w:b/>
          <w:bCs/>
          <w:color w:val="auto"/>
          <w:szCs w:val="21"/>
          <w:lang w:val="en-US" w:eastAsia="zh-CN"/>
        </w:rPr>
        <w:t>合同</w:t>
      </w:r>
      <w:r>
        <w:rPr>
          <w:rFonts w:hint="eastAsia" w:ascii="宋体" w:hAnsi="宋体" w:eastAsia="宋体" w:cs="宋体"/>
          <w:b/>
          <w:bCs/>
          <w:color w:val="auto"/>
          <w:szCs w:val="21"/>
        </w:rPr>
        <w:t>。合同版本与条款以甲方最新合同模板为准。</w:t>
      </w:r>
    </w:p>
    <w:p w14:paraId="418F69A1">
      <w:pPr>
        <w:spacing w:line="360" w:lineRule="auto"/>
        <w:jc w:val="center"/>
        <w:rPr>
          <w:rFonts w:hint="eastAsia" w:ascii="宋体" w:hAnsi="宋体" w:eastAsia="宋体" w:cs="宋体"/>
          <w:b/>
          <w:bCs w:val="0"/>
          <w:sz w:val="32"/>
          <w:szCs w:val="32"/>
          <w:lang w:val="en-US" w:eastAsia="zh-CN"/>
        </w:rPr>
      </w:pPr>
    </w:p>
    <w:p w14:paraId="58D6520C">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sz w:val="32"/>
          <w:szCs w:val="32"/>
          <w:lang w:val="en-US" w:eastAsia="zh-CN"/>
        </w:rPr>
        <w:t>活动搭建及物料执行服务项目合同</w:t>
      </w:r>
    </w:p>
    <w:p w14:paraId="1F0E5C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p>
    <w:p w14:paraId="6563BB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甲方：  </w:t>
      </w:r>
    </w:p>
    <w:p w14:paraId="0B5E28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地址： </w:t>
      </w:r>
    </w:p>
    <w:p w14:paraId="391D35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联系人：                           </w:t>
      </w:r>
    </w:p>
    <w:p w14:paraId="314DF275">
      <w:pPr>
        <w:pStyle w:val="15"/>
        <w:ind w:left="0" w:leftChars="0" w:firstLine="560" w:firstLineChars="200"/>
        <w:rPr>
          <w:rFonts w:hint="eastAsia"/>
        </w:rPr>
      </w:pPr>
      <w:r>
        <w:rPr>
          <w:rFonts w:hint="eastAsia" w:ascii="方正仿宋_GB2312" w:hAnsi="方正仿宋_GB2312" w:eastAsia="方正仿宋_GB2312" w:cs="方正仿宋_GB2312"/>
          <w:sz w:val="28"/>
          <w:szCs w:val="28"/>
        </w:rPr>
        <w:t xml:space="preserve">联系方式：   </w:t>
      </w:r>
    </w:p>
    <w:p w14:paraId="2928B8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乙 方：                             </w:t>
      </w:r>
    </w:p>
    <w:p w14:paraId="190999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地址：                             </w:t>
      </w:r>
    </w:p>
    <w:p w14:paraId="0C257D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联系人：                           </w:t>
      </w:r>
    </w:p>
    <w:p w14:paraId="280706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联系方式：                         </w:t>
      </w:r>
    </w:p>
    <w:p w14:paraId="4410DC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14EF5D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甲</w:t>
      </w:r>
      <w:r>
        <w:rPr>
          <w:rFonts w:hint="eastAsia" w:ascii="方正仿宋_GB2312" w:hAnsi="方正仿宋_GB2312" w:eastAsia="方正仿宋_GB2312" w:cs="方正仿宋_GB2312"/>
          <w:sz w:val="28"/>
          <w:szCs w:val="28"/>
        </w:rPr>
        <w:t xml:space="preserve">乙双方经过平等友好协商，依照法律法规，现就双方合作事宜达成如下协议，以资共同遵守。 </w:t>
      </w:r>
    </w:p>
    <w:p w14:paraId="69A048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rPr>
        <w:t xml:space="preserve">服务要求 </w:t>
      </w:r>
    </w:p>
    <w:p w14:paraId="3CAEFE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（一）服务内容</w:t>
      </w:r>
    </w:p>
    <w:p w14:paraId="049764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详见《采购需求书》</w:t>
      </w:r>
    </w:p>
    <w:p w14:paraId="1A62C597">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履行期限</w:t>
      </w:r>
      <w:r>
        <w:rPr>
          <w:rFonts w:hint="eastAsia" w:ascii="方正仿宋_GB2312" w:hAnsi="方正仿宋_GB2312" w:eastAsia="方正仿宋_GB2312" w:cs="方正仿宋_GB2312"/>
          <w:sz w:val="28"/>
          <w:szCs w:val="28"/>
          <w:highlight w:val="none"/>
          <w:lang w:eastAsia="zh-CN"/>
        </w:rPr>
        <w:t>：</w:t>
      </w:r>
      <w:r>
        <w:rPr>
          <w:rFonts w:hint="default" w:ascii="方正仿宋_GB2312" w:hAnsi="方正仿宋_GB2312" w:eastAsia="方正仿宋_GB2312" w:cs="方正仿宋_GB2312"/>
          <w:sz w:val="28"/>
          <w:szCs w:val="28"/>
          <w:highlight w:val="none"/>
          <w:lang w:val="zh-CN" w:eastAsia="zh-CN"/>
        </w:rPr>
        <w:t>自合同签订起至2026年</w:t>
      </w:r>
      <w:r>
        <w:rPr>
          <w:rFonts w:hint="eastAsia" w:ascii="方正仿宋_GB2312" w:hAnsi="方正仿宋_GB2312" w:eastAsia="方正仿宋_GB2312" w:cs="方正仿宋_GB2312"/>
          <w:sz w:val="28"/>
          <w:szCs w:val="28"/>
          <w:highlight w:val="none"/>
          <w:lang w:val="en-US" w:eastAsia="zh-CN"/>
        </w:rPr>
        <w:t>12</w:t>
      </w:r>
      <w:r>
        <w:rPr>
          <w:rFonts w:hint="default" w:ascii="方正仿宋_GB2312" w:hAnsi="方正仿宋_GB2312" w:eastAsia="方正仿宋_GB2312" w:cs="方正仿宋_GB2312"/>
          <w:sz w:val="28"/>
          <w:szCs w:val="28"/>
          <w:highlight w:val="none"/>
          <w:lang w:val="zh-CN" w:eastAsia="zh-CN"/>
        </w:rPr>
        <w:t>月</w:t>
      </w:r>
      <w:r>
        <w:rPr>
          <w:rFonts w:hint="eastAsia" w:ascii="方正仿宋_GB2312" w:hAnsi="方正仿宋_GB2312" w:eastAsia="方正仿宋_GB2312" w:cs="方正仿宋_GB2312"/>
          <w:sz w:val="28"/>
          <w:szCs w:val="28"/>
          <w:highlight w:val="none"/>
          <w:lang w:val="en-US" w:eastAsia="zh-CN"/>
        </w:rPr>
        <w:t>31</w:t>
      </w:r>
      <w:r>
        <w:rPr>
          <w:rFonts w:hint="default" w:ascii="方正仿宋_GB2312" w:hAnsi="方正仿宋_GB2312" w:eastAsia="方正仿宋_GB2312" w:cs="方正仿宋_GB2312"/>
          <w:sz w:val="28"/>
          <w:szCs w:val="28"/>
          <w:highlight w:val="none"/>
          <w:lang w:val="zh-CN" w:eastAsia="zh-CN"/>
        </w:rPr>
        <w:t>日</w:t>
      </w:r>
      <w:r>
        <w:rPr>
          <w:rFonts w:hint="eastAsia" w:ascii="方正仿宋_GB2312" w:hAnsi="方正仿宋_GB2312" w:eastAsia="方正仿宋_GB2312" w:cs="方正仿宋_GB2312"/>
          <w:sz w:val="28"/>
          <w:szCs w:val="28"/>
          <w:highlight w:val="none"/>
          <w:lang w:val="en-US" w:eastAsia="zh-CN"/>
        </w:rPr>
        <w:t>。</w:t>
      </w:r>
    </w:p>
    <w:p w14:paraId="1D6CC618">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活动地点：广州市</w:t>
      </w:r>
    </w:p>
    <w:p w14:paraId="07B981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二、合同金额及付款方式</w:t>
      </w:r>
    </w:p>
    <w:p w14:paraId="319843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1.合同金额（含税）为人民币【 】元，上述费用已包含乙方为完成本合同规定的各项内容所需的所有费用。与本合同相关的税费由乙方承担，本合同总价为含税价</w:t>
      </w:r>
      <w:r>
        <w:rPr>
          <w:rFonts w:hint="eastAsia" w:ascii="方正仿宋_GB2312" w:hAnsi="方正仿宋_GB2312" w:eastAsia="方正仿宋_GB2312" w:cs="方正仿宋_GB2312"/>
          <w:sz w:val="28"/>
          <w:szCs w:val="28"/>
          <w:lang w:eastAsia="zh-CN"/>
        </w:rPr>
        <w:t>。</w:t>
      </w:r>
    </w:p>
    <w:p w14:paraId="38DAD5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合同签订后，乙方向甲方提供等额增值税专用发票，甲方收到最终客户方对应款项的前提下，于30个工作日内向乙方支付合同总额的50%，即【 】元。</w:t>
      </w:r>
    </w:p>
    <w:p w14:paraId="1B45C5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甲方对本合同第一条所列成果验收无误，乙方向甲方提供等额增值税专用发票，甲方收到最终客户方对应款项的前提下，于30个工作日内向乙方支付合同总额的50%，即【 】元。</w:t>
      </w:r>
    </w:p>
    <w:p w14:paraId="2545A6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2.付款方式：银行转账</w:t>
      </w:r>
    </w:p>
    <w:p w14:paraId="2968F6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名称：【 】</w:t>
      </w:r>
    </w:p>
    <w:p w14:paraId="3FA6DB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开户银行：【 】</w:t>
      </w:r>
    </w:p>
    <w:p w14:paraId="75B203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银行账号：【 】</w:t>
      </w:r>
    </w:p>
    <w:p w14:paraId="3EB573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乙方保证账号信息准确无误，若有变更乙方应至少提前5个工作日以书面方式通知甲方，否则由乙方自行承担所有后果及责任</w:t>
      </w:r>
      <w:r>
        <w:rPr>
          <w:rFonts w:hint="eastAsia" w:ascii="方正仿宋_GB2312" w:hAnsi="方正仿宋_GB2312" w:eastAsia="方正仿宋_GB2312" w:cs="方正仿宋_GB2312"/>
          <w:sz w:val="28"/>
          <w:szCs w:val="28"/>
          <w:lang w:eastAsia="zh-CN"/>
        </w:rPr>
        <w:t>。</w:t>
      </w:r>
    </w:p>
    <w:p w14:paraId="640660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3.如乙方未按时提供发票或提供的发票不合规，甲方有权延迟付款或拒绝付款且不承担任何违约责任</w:t>
      </w:r>
      <w:r>
        <w:rPr>
          <w:rFonts w:hint="eastAsia" w:ascii="方正仿宋_GB2312" w:hAnsi="方正仿宋_GB2312" w:eastAsia="方正仿宋_GB2312" w:cs="方正仿宋_GB2312"/>
          <w:sz w:val="28"/>
          <w:szCs w:val="28"/>
          <w:lang w:eastAsia="zh-CN"/>
        </w:rPr>
        <w:t>。</w:t>
      </w:r>
    </w:p>
    <w:p w14:paraId="1F4E4E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4.乙方未能按照付款要求提供材料的，甲方有权暂停付款，因此产生的不利后果由乙方自行承担</w:t>
      </w:r>
      <w:r>
        <w:rPr>
          <w:rFonts w:hint="eastAsia" w:ascii="方正仿宋_GB2312" w:hAnsi="方正仿宋_GB2312" w:eastAsia="方正仿宋_GB2312" w:cs="方正仿宋_GB2312"/>
          <w:sz w:val="28"/>
          <w:szCs w:val="28"/>
          <w:lang w:eastAsia="zh-CN"/>
        </w:rPr>
        <w:t>。</w:t>
      </w:r>
    </w:p>
    <w:p w14:paraId="5F6AFA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5.甲方向乙方的银行账户汇出款项即为已经向乙方履行合同约定的付款义务，如因乙方账户被查封、冻结、注销等非甲方原因导致乙方未能收到款项的，责任由乙方自行承担。</w:t>
      </w:r>
    </w:p>
    <w:p w14:paraId="529F02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6.若最终客户方以验收未达到目标为由对甲方进行费用扣减时，乙方同意将在本项目支付的款项中进行同等扣减</w:t>
      </w:r>
      <w:r>
        <w:rPr>
          <w:rFonts w:hint="eastAsia" w:ascii="方正仿宋_GB2312" w:hAnsi="方正仿宋_GB2312" w:eastAsia="方正仿宋_GB2312" w:cs="方正仿宋_GB2312"/>
          <w:sz w:val="28"/>
          <w:szCs w:val="28"/>
          <w:lang w:eastAsia="zh-CN"/>
        </w:rPr>
        <w:t>。</w:t>
      </w:r>
    </w:p>
    <w:p w14:paraId="67FF90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7.涉及</w:t>
      </w:r>
      <w:r>
        <w:rPr>
          <w:rFonts w:hint="eastAsia" w:ascii="方正仿宋_GB2312" w:hAnsi="方正仿宋_GB2312" w:eastAsia="方正仿宋_GB2312" w:cs="方正仿宋_GB2312"/>
          <w:sz w:val="28"/>
          <w:szCs w:val="28"/>
          <w:lang w:val="en-US" w:eastAsia="zh-CN"/>
        </w:rPr>
        <w:t>礼品</w:t>
      </w:r>
      <w:r>
        <w:rPr>
          <w:rFonts w:hint="eastAsia" w:ascii="方正仿宋_GB2312" w:hAnsi="方正仿宋_GB2312" w:eastAsia="方正仿宋_GB2312" w:cs="方正仿宋_GB2312"/>
          <w:sz w:val="28"/>
          <w:szCs w:val="28"/>
        </w:rPr>
        <w:t>或</w:t>
      </w:r>
      <w:r>
        <w:rPr>
          <w:rFonts w:hint="eastAsia" w:ascii="方正仿宋_GB2312" w:hAnsi="方正仿宋_GB2312" w:eastAsia="方正仿宋_GB2312" w:cs="方正仿宋_GB2312"/>
          <w:sz w:val="28"/>
          <w:szCs w:val="28"/>
          <w:lang w:val="en-US" w:eastAsia="zh-CN"/>
        </w:rPr>
        <w:t>者</w:t>
      </w:r>
      <w:r>
        <w:rPr>
          <w:rFonts w:hint="eastAsia" w:ascii="方正仿宋_GB2312" w:hAnsi="方正仿宋_GB2312" w:eastAsia="方正仿宋_GB2312" w:cs="方正仿宋_GB2312"/>
          <w:sz w:val="28"/>
          <w:szCs w:val="28"/>
        </w:rPr>
        <w:t>服务发放的，相关税费由乙方负责代扣代缴。</w:t>
      </w:r>
    </w:p>
    <w:p w14:paraId="760BBB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三</w:t>
      </w:r>
      <w:r>
        <w:rPr>
          <w:rFonts w:hint="eastAsia" w:ascii="方正仿宋_GB2312" w:hAnsi="方正仿宋_GB2312" w:eastAsia="方正仿宋_GB2312" w:cs="方正仿宋_GB2312"/>
          <w:sz w:val="28"/>
          <w:szCs w:val="28"/>
        </w:rPr>
        <w:t>、知识产权约定</w:t>
      </w:r>
    </w:p>
    <w:p w14:paraId="166EDE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1.乙方因履行本合同制作的任何工作成果，其全部知识产权</w:t>
      </w:r>
      <w:r>
        <w:rPr>
          <w:rFonts w:hint="eastAsia" w:ascii="方正仿宋_GB2312" w:hAnsi="方正仿宋_GB2312" w:eastAsia="方正仿宋_GB2312" w:cs="方正仿宋_GB2312"/>
          <w:sz w:val="28"/>
          <w:szCs w:val="28"/>
          <w:lang w:val="en-US" w:eastAsia="zh-CN"/>
        </w:rPr>
        <w:t>及所有权</w:t>
      </w:r>
      <w:r>
        <w:rPr>
          <w:rFonts w:hint="eastAsia" w:ascii="方正仿宋_GB2312" w:hAnsi="方正仿宋_GB2312" w:eastAsia="方正仿宋_GB2312" w:cs="方正仿宋_GB2312"/>
          <w:sz w:val="28"/>
          <w:szCs w:val="28"/>
        </w:rPr>
        <w:t>归甲方所有</w:t>
      </w:r>
      <w:r>
        <w:rPr>
          <w:rFonts w:hint="eastAsia" w:ascii="方正仿宋_GB2312" w:hAnsi="方正仿宋_GB2312" w:eastAsia="方正仿宋_GB2312" w:cs="方正仿宋_GB2312"/>
          <w:sz w:val="28"/>
          <w:szCs w:val="28"/>
          <w:lang w:eastAsia="zh-CN"/>
        </w:rPr>
        <w:t>。</w:t>
      </w:r>
    </w:p>
    <w:p w14:paraId="1110E4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2.本合同所提交的工作成果由乙方独立制作，</w:t>
      </w:r>
      <w:r>
        <w:rPr>
          <w:rFonts w:hint="eastAsia" w:ascii="方正仿宋_GB2312" w:hAnsi="方正仿宋_GB2312" w:eastAsia="方正仿宋_GB2312" w:cs="方正仿宋_GB2312"/>
          <w:sz w:val="28"/>
          <w:szCs w:val="28"/>
          <w:lang w:val="en-US" w:eastAsia="zh-CN"/>
        </w:rPr>
        <w:t>乙方</w:t>
      </w:r>
      <w:r>
        <w:rPr>
          <w:rFonts w:hint="eastAsia" w:ascii="方正仿宋_GB2312" w:hAnsi="方正仿宋_GB2312" w:eastAsia="方正仿宋_GB2312" w:cs="方正仿宋_GB2312"/>
          <w:sz w:val="28"/>
          <w:szCs w:val="28"/>
        </w:rPr>
        <w:t>不可交由第三方，否则由此产生的纠纷由乙方负责处理并承担责任</w:t>
      </w:r>
      <w:r>
        <w:rPr>
          <w:rFonts w:hint="eastAsia" w:ascii="方正仿宋_GB2312" w:hAnsi="方正仿宋_GB2312" w:eastAsia="方正仿宋_GB2312" w:cs="方正仿宋_GB2312"/>
          <w:sz w:val="28"/>
          <w:szCs w:val="28"/>
          <w:lang w:eastAsia="zh-CN"/>
        </w:rPr>
        <w:t>。</w:t>
      </w:r>
    </w:p>
    <w:p w14:paraId="22FABA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任何一方均应尊重相对方、第三方的知识产权，如有任何第三方就一方侵犯其知识产权等合法权益的原因向另一方提起诉讼、主张索赔的，责任方应当独立处理相关纠纷，赔偿另一方的直接经济损失，并使另一方免责。</w:t>
      </w:r>
    </w:p>
    <w:p w14:paraId="5C2F77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四</w:t>
      </w:r>
      <w:r>
        <w:rPr>
          <w:rFonts w:hint="eastAsia" w:ascii="方正仿宋_GB2312" w:hAnsi="方正仿宋_GB2312" w:eastAsia="方正仿宋_GB2312" w:cs="方正仿宋_GB2312"/>
          <w:sz w:val="28"/>
          <w:szCs w:val="28"/>
        </w:rPr>
        <w:t>、双方的权利和义务</w:t>
      </w:r>
    </w:p>
    <w:p w14:paraId="323C03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（一）甲方的权利义务</w:t>
      </w:r>
    </w:p>
    <w:p w14:paraId="704C29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1.甲方指定专人负责与乙方进行工作对接，负责向乙方传达项目要求。</w:t>
      </w:r>
    </w:p>
    <w:p w14:paraId="343611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2.甲方对乙方提供的成果内容有最终审定权，</w:t>
      </w:r>
      <w:r>
        <w:rPr>
          <w:rFonts w:hint="eastAsia" w:ascii="方正仿宋_GB2312" w:hAnsi="方正仿宋_GB2312" w:eastAsia="方正仿宋_GB2312" w:cs="方正仿宋_GB2312"/>
          <w:sz w:val="28"/>
          <w:szCs w:val="28"/>
        </w:rPr>
        <w:t>有权提出</w:t>
      </w:r>
      <w:r>
        <w:rPr>
          <w:rFonts w:hint="eastAsia" w:ascii="方正仿宋_GB2312" w:hAnsi="方正仿宋_GB2312" w:eastAsia="方正仿宋_GB2312" w:cs="方正仿宋_GB2312"/>
          <w:sz w:val="28"/>
          <w:szCs w:val="28"/>
          <w:lang w:val="en-US" w:eastAsia="zh-CN"/>
        </w:rPr>
        <w:t>合理的</w:t>
      </w:r>
      <w:r>
        <w:rPr>
          <w:rFonts w:hint="eastAsia" w:ascii="方正仿宋_GB2312" w:hAnsi="方正仿宋_GB2312" w:eastAsia="方正仿宋_GB2312" w:cs="方正仿宋_GB2312"/>
          <w:sz w:val="28"/>
          <w:szCs w:val="28"/>
        </w:rPr>
        <w:t>修改意见</w:t>
      </w:r>
      <w:r>
        <w:rPr>
          <w:rFonts w:hint="eastAsia" w:ascii="方正仿宋_GB2312" w:hAnsi="方正仿宋_GB2312" w:eastAsia="方正仿宋_GB2312" w:cs="方正仿宋_GB2312"/>
          <w:sz w:val="28"/>
          <w:szCs w:val="28"/>
          <w:lang w:eastAsia="zh-CN"/>
        </w:rPr>
        <w:t>，乙方应按甲方要求对成果进行修改，使</w:t>
      </w:r>
      <w:r>
        <w:rPr>
          <w:rFonts w:hint="eastAsia" w:ascii="方正仿宋_GB2312" w:hAnsi="方正仿宋_GB2312" w:eastAsia="方正仿宋_GB2312" w:cs="方正仿宋_GB2312"/>
          <w:sz w:val="28"/>
          <w:szCs w:val="28"/>
          <w:lang w:val="en-US" w:eastAsia="zh-CN"/>
        </w:rPr>
        <w:t>工作内容</w:t>
      </w:r>
      <w:r>
        <w:rPr>
          <w:rFonts w:hint="eastAsia" w:ascii="方正仿宋_GB2312" w:hAnsi="方正仿宋_GB2312" w:eastAsia="方正仿宋_GB2312" w:cs="方正仿宋_GB2312"/>
          <w:sz w:val="28"/>
          <w:szCs w:val="28"/>
          <w:lang w:eastAsia="zh-CN"/>
        </w:rPr>
        <w:t>符合甲方的预期要求。</w:t>
      </w:r>
    </w:p>
    <w:p w14:paraId="36AE19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3.甲方有权根据本合同约定，对乙方提供的各项服务内容进行审查、监督和验收。</w:t>
      </w:r>
    </w:p>
    <w:p w14:paraId="1078C1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（二）乙方</w:t>
      </w:r>
      <w:r>
        <w:rPr>
          <w:rFonts w:hint="eastAsia" w:ascii="方正仿宋_GB2312" w:hAnsi="方正仿宋_GB2312" w:eastAsia="方正仿宋_GB2312" w:cs="方正仿宋_GB2312"/>
          <w:sz w:val="28"/>
          <w:szCs w:val="28"/>
        </w:rPr>
        <w:t>的权利义务</w:t>
      </w:r>
    </w:p>
    <w:p w14:paraId="659DBD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乙方不得自行使用或许可他人使用</w:t>
      </w:r>
      <w:r>
        <w:rPr>
          <w:rFonts w:hint="eastAsia" w:ascii="方正仿宋_GB2312" w:hAnsi="方正仿宋_GB2312" w:eastAsia="方正仿宋_GB2312" w:cs="方正仿宋_GB2312"/>
          <w:sz w:val="28"/>
          <w:szCs w:val="28"/>
          <w:lang w:val="en-US" w:eastAsia="zh-CN"/>
        </w:rPr>
        <w:t>本合同涉及的内容，不得将成果再创作或用于其他商业用途</w:t>
      </w:r>
      <w:r>
        <w:rPr>
          <w:rFonts w:hint="eastAsia" w:ascii="方正仿宋_GB2312" w:hAnsi="方正仿宋_GB2312" w:eastAsia="方正仿宋_GB2312" w:cs="方正仿宋_GB2312"/>
          <w:sz w:val="28"/>
          <w:szCs w:val="28"/>
          <w:lang w:eastAsia="zh-CN"/>
        </w:rPr>
        <w:t>。</w:t>
      </w:r>
    </w:p>
    <w:p w14:paraId="7AD893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2.乙方不得将本合同权利义务转委托第三方处理。</w:t>
      </w:r>
    </w:p>
    <w:p w14:paraId="09AB35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3.乙方应及时与甲方沟通工作进展，就情况进展、存在问题等进行沟通交流，减少风险。</w:t>
      </w:r>
    </w:p>
    <w:p w14:paraId="28AD36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4.乙方应按照甲方需求定期召开例会，指定专人负责与甲方进行工作对接，保证服务质量。</w:t>
      </w:r>
    </w:p>
    <w:p w14:paraId="0CDBAC24">
      <w:pPr>
        <w:pStyle w:val="15"/>
        <w:ind w:left="0" w:leftChars="0" w:firstLine="0" w:firstLineChars="0"/>
        <w:jc w:val="left"/>
        <w:rPr>
          <w:rFonts w:hint="default"/>
          <w:lang w:val="en-US" w:eastAsia="zh-CN"/>
        </w:rPr>
      </w:pPr>
      <w:r>
        <w:rPr>
          <w:rFonts w:hint="eastAsia" w:ascii="方正仿宋_GB2312" w:hAnsi="方正仿宋_GB2312" w:eastAsia="方正仿宋_GB2312" w:cs="方正仿宋_GB2312"/>
          <w:sz w:val="28"/>
          <w:szCs w:val="28"/>
          <w:lang w:val="en-US" w:eastAsia="zh-CN"/>
        </w:rPr>
        <w:t xml:space="preserve">    5.乙方应充分履行活动现场的安全保障义务，活动现场范围内所发生的一切人身及财产损失由乙方负责。</w:t>
      </w:r>
    </w:p>
    <w:p w14:paraId="6C9BFD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五、</w:t>
      </w:r>
      <w:r>
        <w:rPr>
          <w:rFonts w:hint="eastAsia" w:ascii="方正仿宋_GB2312" w:hAnsi="方正仿宋_GB2312" w:eastAsia="方正仿宋_GB2312" w:cs="方正仿宋_GB2312"/>
          <w:sz w:val="28"/>
          <w:szCs w:val="28"/>
        </w:rPr>
        <w:t>项目验收</w:t>
      </w:r>
    </w:p>
    <w:p w14:paraId="71C417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完成合同所规定的全部工作后向甲方提出验收申请，甲方应及时组织验收，若甲方提出建议，乙方应根据建议完成相应的完善工作后，再向甲方重新提出验收申请，乙方应无条件配合验收工作，提交验收材料</w:t>
      </w:r>
      <w:r>
        <w:rPr>
          <w:rFonts w:hint="eastAsia" w:ascii="方正仿宋_GB2312" w:hAnsi="方正仿宋_GB2312" w:eastAsia="方正仿宋_GB2312" w:cs="方正仿宋_GB2312"/>
          <w:sz w:val="28"/>
          <w:szCs w:val="28"/>
          <w:lang w:eastAsia="zh-CN"/>
        </w:rPr>
        <w:t>。</w:t>
      </w:r>
    </w:p>
    <w:p w14:paraId="62F2E2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2.验收材料属于本合同附件材料之一，与本合同具有同等法律效力。</w:t>
      </w:r>
    </w:p>
    <w:p w14:paraId="56F4F1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六</w:t>
      </w:r>
      <w:r>
        <w:rPr>
          <w:rFonts w:hint="eastAsia" w:ascii="方正仿宋_GB2312" w:hAnsi="方正仿宋_GB2312" w:eastAsia="方正仿宋_GB2312" w:cs="方正仿宋_GB2312"/>
          <w:sz w:val="28"/>
          <w:szCs w:val="28"/>
        </w:rPr>
        <w:t>、保密信息</w:t>
      </w:r>
    </w:p>
    <w:p w14:paraId="33CA02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1.乙方对于因签署或履行本协议而了解或接触到甲方的秘密、其他未公开资料和信息，包括但不限于数据资料、商务资料、技术方案、创意设想、用户信息、人事资料、价格、财务状况等，均应保守秘密</w:t>
      </w:r>
      <w:r>
        <w:rPr>
          <w:rFonts w:hint="eastAsia" w:ascii="方正仿宋_GB2312" w:hAnsi="方正仿宋_GB2312" w:eastAsia="方正仿宋_GB2312" w:cs="方正仿宋_GB2312"/>
          <w:sz w:val="28"/>
          <w:szCs w:val="28"/>
          <w:lang w:eastAsia="zh-CN"/>
        </w:rPr>
        <w:t>。</w:t>
      </w:r>
    </w:p>
    <w:p w14:paraId="28DCED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2.乙方不得向第三方泄露、给予或转让本协议条款、签订及履行情况</w:t>
      </w:r>
      <w:r>
        <w:rPr>
          <w:rFonts w:hint="eastAsia" w:ascii="方正仿宋_GB2312" w:hAnsi="方正仿宋_GB2312" w:eastAsia="方正仿宋_GB2312" w:cs="方正仿宋_GB2312"/>
          <w:sz w:val="28"/>
          <w:szCs w:val="28"/>
          <w:lang w:eastAsia="zh-CN"/>
        </w:rPr>
        <w:t>。</w:t>
      </w:r>
    </w:p>
    <w:p w14:paraId="022F1E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3.乙方不得擅自使用、复制甲方的商标、标志、商业信息、技术及其他资料，也不得将信息内容用作其他商业目的</w:t>
      </w:r>
      <w:r>
        <w:rPr>
          <w:rFonts w:hint="eastAsia" w:ascii="方正仿宋_GB2312" w:hAnsi="方正仿宋_GB2312" w:eastAsia="方正仿宋_GB2312" w:cs="方正仿宋_GB2312"/>
          <w:sz w:val="28"/>
          <w:szCs w:val="28"/>
          <w:lang w:eastAsia="zh-CN"/>
        </w:rPr>
        <w:t>。</w:t>
      </w:r>
    </w:p>
    <w:p w14:paraId="11FD88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val="en-US" w:eastAsia="zh-CN"/>
        </w:rPr>
        <w:t>4</w:t>
      </w:r>
      <w:r>
        <w:rPr>
          <w:rFonts w:hint="eastAsia" w:ascii="方正仿宋_GB2312" w:hAnsi="方正仿宋_GB2312" w:eastAsia="方正仿宋_GB2312" w:cs="方正仿宋_GB2312"/>
          <w:sz w:val="28"/>
          <w:szCs w:val="28"/>
        </w:rPr>
        <w:t>.合同终止后本条款仍具法律效力，直至相关信息不再具有保密意义</w:t>
      </w:r>
      <w:r>
        <w:rPr>
          <w:rFonts w:hint="eastAsia" w:ascii="方正仿宋_GB2312" w:hAnsi="方正仿宋_GB2312" w:eastAsia="方正仿宋_GB2312" w:cs="方正仿宋_GB2312"/>
          <w:sz w:val="28"/>
          <w:szCs w:val="28"/>
          <w:lang w:eastAsia="zh-CN"/>
        </w:rPr>
        <w:t>。</w:t>
      </w:r>
    </w:p>
    <w:p w14:paraId="446D54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七</w:t>
      </w:r>
      <w:r>
        <w:rPr>
          <w:rFonts w:hint="eastAsia" w:ascii="方正仿宋_GB2312" w:hAnsi="方正仿宋_GB2312" w:eastAsia="方正仿宋_GB2312" w:cs="方正仿宋_GB2312"/>
          <w:sz w:val="28"/>
          <w:szCs w:val="28"/>
        </w:rPr>
        <w:t>、违约责任 </w:t>
      </w:r>
    </w:p>
    <w:p w14:paraId="3CDCBD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若乙方不能按时完成本合同第一条所列内容的，需每日按合同总金额的【3‰】向甲方支付违约金，逾期超过10日的，甲方有权解除合同，给甲方造成损失的，乙方还需赔偿损失，严重影响甲方利益或名誉的，甲方有权终止本合同，并有权要求乙方赔偿甲方一切损失</w:t>
      </w:r>
      <w:r>
        <w:rPr>
          <w:rFonts w:hint="eastAsia" w:ascii="方正仿宋_GB2312" w:hAnsi="方正仿宋_GB2312" w:eastAsia="方正仿宋_GB2312" w:cs="方正仿宋_GB2312"/>
          <w:sz w:val="28"/>
          <w:szCs w:val="28"/>
          <w:lang w:eastAsia="zh-CN"/>
        </w:rPr>
        <w:t>。</w:t>
      </w:r>
    </w:p>
    <w:p w14:paraId="765A88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乙方提供的服务明显不符合本合同规定或甲方要求的，甲方有权拒收，乙方应按甲方要求整改，直至完成项目为止。整改完成后仍不能满足甲方要求的，或者整改已无意义、已无法弥补甲方损失的，甲方有权拒绝支付该费用。因乙方违约造成甲方损失的，乙方还应赔偿损失。</w:t>
      </w:r>
    </w:p>
    <w:p w14:paraId="4FB7BF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乙方未能按照约定处理履行合同过程中发生的问题，或者处理问题的时间超过必要时间，或者未能及时响应甲方提出的需求的，每发生一次，甲方有权在尾款中扣除相当于合同总金额【1‰】的违约金，若给甲方造成的损失大于上述违约金的，乙方还需赔偿甲方损失。合同期内若累计发生3次该情况的，甲方有权解除本合同，要求乙方退还已支付费用并赔偿甲方损失。</w:t>
      </w:r>
    </w:p>
    <w:p w14:paraId="55FB18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4.乙方将本项目进行转包或进行分包的，甲方有权追回已支付的全部费用，乙方还应当向甲方支付合同总价款【10】%的违约金</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甲方也可同时解除合同，违约金不足以弥补甲方损失的，由乙方继续赔偿。</w:t>
      </w:r>
    </w:p>
    <w:p w14:paraId="30AA4B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八</w:t>
      </w:r>
      <w:r>
        <w:rPr>
          <w:rFonts w:hint="eastAsia" w:ascii="方正仿宋_GB2312" w:hAnsi="方正仿宋_GB2312" w:eastAsia="方正仿宋_GB2312" w:cs="方正仿宋_GB2312"/>
          <w:sz w:val="28"/>
          <w:szCs w:val="28"/>
        </w:rPr>
        <w:t>、法律适用及争议解决</w:t>
      </w:r>
    </w:p>
    <w:p w14:paraId="03EEBC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1.若发生争议，双方应首先通过协商解决。协商不成可向甲方所在地人民法院提起诉讼，双方无争议的部分，应当继续履行</w:t>
      </w:r>
      <w:r>
        <w:rPr>
          <w:rFonts w:hint="eastAsia" w:ascii="方正仿宋_GB2312" w:hAnsi="方正仿宋_GB2312" w:eastAsia="方正仿宋_GB2312" w:cs="方正仿宋_GB2312"/>
          <w:sz w:val="28"/>
          <w:szCs w:val="28"/>
          <w:lang w:eastAsia="zh-CN"/>
        </w:rPr>
        <w:t>。</w:t>
      </w:r>
    </w:p>
    <w:p w14:paraId="7CF5BE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2.本合同的成立、生效、履行、解释及纠纷解决等双方均同意适用中华人民共和国法律</w:t>
      </w:r>
      <w:r>
        <w:rPr>
          <w:rFonts w:hint="eastAsia" w:ascii="方正仿宋_GB2312" w:hAnsi="方正仿宋_GB2312" w:eastAsia="方正仿宋_GB2312" w:cs="方正仿宋_GB2312"/>
          <w:sz w:val="28"/>
          <w:szCs w:val="28"/>
          <w:lang w:eastAsia="zh-CN"/>
        </w:rPr>
        <w:t>。</w:t>
      </w:r>
    </w:p>
    <w:p w14:paraId="015D81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3.合理的律师费、诉讼费、鉴定费、财产保全费、证据保全费、差旅费等由败诉一方承担。</w:t>
      </w:r>
    </w:p>
    <w:p w14:paraId="012FB9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九</w:t>
      </w:r>
      <w:r>
        <w:rPr>
          <w:rFonts w:hint="eastAsia" w:ascii="方正仿宋_GB2312" w:hAnsi="方正仿宋_GB2312" w:eastAsia="方正仿宋_GB2312" w:cs="方正仿宋_GB2312"/>
          <w:sz w:val="28"/>
          <w:szCs w:val="28"/>
        </w:rPr>
        <w:t>、不可抗力</w:t>
      </w:r>
    </w:p>
    <w:p w14:paraId="57E9AA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C7E13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十、税费</w:t>
      </w:r>
    </w:p>
    <w:p w14:paraId="2C4FEE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在中国境内、外发生的与本合同执行有关的一切税费均由乙方负担。</w:t>
      </w:r>
    </w:p>
    <w:p w14:paraId="08DDD5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w:t>
      </w: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rPr>
        <w:t>、其他</w:t>
      </w:r>
    </w:p>
    <w:p w14:paraId="313615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1.本合同一式陆份，甲乙双方各执叁份，具有同等法律效力</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其他未尽事宜，由甲乙双方协商确定并签订书面补充协议，作为本合同的补充，补充协议与本合同具有同等法律效力</w:t>
      </w:r>
      <w:r>
        <w:rPr>
          <w:rFonts w:hint="eastAsia" w:ascii="方正仿宋_GB2312" w:hAnsi="方正仿宋_GB2312" w:eastAsia="方正仿宋_GB2312" w:cs="方正仿宋_GB2312"/>
          <w:sz w:val="28"/>
          <w:szCs w:val="28"/>
          <w:lang w:eastAsia="zh-CN"/>
        </w:rPr>
        <w:t>。</w:t>
      </w:r>
    </w:p>
    <w:p w14:paraId="67F85E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2.本合同签订地为广东省广州市越秀区</w:t>
      </w:r>
      <w:r>
        <w:rPr>
          <w:rFonts w:hint="eastAsia" w:ascii="方正仿宋_GB2312" w:hAnsi="方正仿宋_GB2312" w:eastAsia="方正仿宋_GB2312" w:cs="方正仿宋_GB2312"/>
          <w:sz w:val="28"/>
          <w:szCs w:val="28"/>
          <w:lang w:eastAsia="zh-CN"/>
        </w:rPr>
        <w:t>。</w:t>
      </w:r>
    </w:p>
    <w:p w14:paraId="6B5DF1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3.除非另有说明，本合同中结算货币为人民币</w:t>
      </w:r>
      <w:r>
        <w:rPr>
          <w:rFonts w:hint="eastAsia" w:ascii="方正仿宋_GB2312" w:hAnsi="方正仿宋_GB2312" w:eastAsia="方正仿宋_GB2312" w:cs="方正仿宋_GB2312"/>
          <w:sz w:val="28"/>
          <w:szCs w:val="28"/>
          <w:lang w:eastAsia="zh-CN"/>
        </w:rPr>
        <w:t>。</w:t>
      </w:r>
    </w:p>
    <w:p w14:paraId="220624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4.本合同自法定代表人或授权代表签字盖章之日起生效。</w:t>
      </w:r>
    </w:p>
    <w:p w14:paraId="5B2234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――――――――本页以下为盖章页――――――――――</w:t>
      </w:r>
    </w:p>
    <w:p w14:paraId="49208B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6FA39C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甲方：                         乙方：                      </w:t>
      </w:r>
    </w:p>
    <w:p w14:paraId="4CBDC0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4453C4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法定代表人/授权代表：          法定代表人/授权代表：</w:t>
      </w:r>
    </w:p>
    <w:p w14:paraId="6BB12D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79A7E7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日期：                         日期：</w:t>
      </w:r>
    </w:p>
    <w:p w14:paraId="443F49A7">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8"/>
          <w:szCs w:val="28"/>
        </w:rPr>
      </w:pPr>
    </w:p>
    <w:p w14:paraId="32B35CE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方正仿宋_GB2312" w:hAnsi="方正仿宋_GB2312" w:eastAsia="方正仿宋_GB2312" w:cs="方正仿宋_GB2312"/>
          <w:sz w:val="28"/>
          <w:szCs w:val="28"/>
        </w:rPr>
      </w:pPr>
    </w:p>
    <w:p w14:paraId="6EED6ED2">
      <w:pPr>
        <w:pStyle w:val="15"/>
        <w:rPr>
          <w:rFonts w:hint="eastAsia" w:ascii="方正仿宋_GB2312" w:hAnsi="方正仿宋_GB2312" w:eastAsia="方正仿宋_GB2312" w:cs="方正仿宋_GB2312"/>
          <w:sz w:val="28"/>
          <w:szCs w:val="28"/>
        </w:rPr>
      </w:pPr>
    </w:p>
    <w:p w14:paraId="1FF68CFC">
      <w:pPr>
        <w:pStyle w:val="15"/>
        <w:rPr>
          <w:rFonts w:hint="eastAsia" w:ascii="方正仿宋_GB2312" w:hAnsi="方正仿宋_GB2312" w:eastAsia="方正仿宋_GB2312" w:cs="方正仿宋_GB2312"/>
          <w:sz w:val="28"/>
          <w:szCs w:val="28"/>
        </w:rPr>
      </w:pPr>
    </w:p>
    <w:p w14:paraId="4C2BCB68">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方正仿宋_GB2312" w:hAnsi="方正仿宋_GB2312" w:eastAsia="方正仿宋_GB2312" w:cs="方正仿宋_GB2312"/>
          <w:sz w:val="28"/>
          <w:szCs w:val="28"/>
          <w:lang w:val="en-US" w:eastAsia="zh-CN"/>
        </w:rPr>
      </w:pPr>
    </w:p>
    <w:p w14:paraId="24AE70D3">
      <w:pPr>
        <w:spacing w:line="40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 xml:space="preserve">  </w:t>
      </w:r>
    </w:p>
    <w:p w14:paraId="2062C51C">
      <w:pPr>
        <w:pStyle w:val="5"/>
        <w:rPr>
          <w:rFonts w:hint="eastAsia"/>
          <w:lang w:val="en-US" w:eastAsia="zh-CN"/>
        </w:rPr>
      </w:pPr>
    </w:p>
    <w:p w14:paraId="62893622">
      <w:pPr>
        <w:pStyle w:val="5"/>
        <w:rPr>
          <w:rFonts w:hint="eastAsia"/>
          <w:lang w:val="en-US" w:eastAsia="zh-CN"/>
        </w:rPr>
      </w:pPr>
    </w:p>
    <w:p w14:paraId="0BB11D0A">
      <w:pPr>
        <w:pStyle w:val="5"/>
        <w:rPr>
          <w:rFonts w:hint="eastAsia"/>
          <w:lang w:val="en-US" w:eastAsia="zh-CN"/>
        </w:rPr>
      </w:pPr>
    </w:p>
    <w:p w14:paraId="4BC9170F">
      <w:pPr>
        <w:pStyle w:val="28"/>
        <w:numPr>
          <w:ilvl w:val="0"/>
          <w:numId w:val="1"/>
        </w:numPr>
        <w:snapToGrid w:val="0"/>
        <w:spacing w:before="120" w:after="120"/>
        <w:ind w:left="0" w:leftChars="0" w:firstLine="0" w:firstLineChars="0"/>
        <w:rPr>
          <w:rFonts w:hint="eastAsia" w:ascii="方正小标宋简体" w:hAnsi="方正小标宋简体" w:eastAsia="方正小标宋简体" w:cs="方正小标宋简体"/>
          <w:b/>
          <w:kern w:val="2"/>
          <w:sz w:val="36"/>
          <w:szCs w:val="36"/>
          <w:lang w:val="en-US" w:eastAsia="zh-CN" w:bidi="ar-SA"/>
        </w:rPr>
      </w:pPr>
      <w:bookmarkStart w:id="25" w:name="_Toc21956"/>
      <w:r>
        <w:rPr>
          <w:rFonts w:hint="eastAsia" w:ascii="方正小标宋简体" w:hAnsi="方正小标宋简体" w:eastAsia="方正小标宋简体" w:cs="方正小标宋简体"/>
          <w:b/>
          <w:kern w:val="2"/>
          <w:sz w:val="36"/>
          <w:szCs w:val="36"/>
          <w:lang w:val="en-US" w:eastAsia="zh-CN" w:bidi="ar-SA"/>
        </w:rPr>
        <w:t>响应文件格式</w:t>
      </w:r>
      <w:bookmarkEnd w:id="25"/>
    </w:p>
    <w:p w14:paraId="5CE55E97">
      <w:pPr>
        <w:pStyle w:val="4"/>
        <w:keepNext/>
        <w:keepLines/>
        <w:pageBreakBefore w:val="0"/>
        <w:widowControl w:val="0"/>
        <w:numPr>
          <w:ilvl w:val="1"/>
          <w:numId w:val="6"/>
        </w:numPr>
        <w:kinsoku/>
        <w:wordWrap/>
        <w:overflowPunct/>
        <w:topLinePunct w:val="0"/>
        <w:autoSpaceDE/>
        <w:autoSpaceDN/>
        <w:bidi w:val="0"/>
        <w:adjustRightInd/>
        <w:snapToGrid/>
        <w:spacing w:line="240" w:lineRule="auto"/>
        <w:ind w:left="0" w:firstLine="0"/>
        <w:textAlignment w:val="auto"/>
        <w:rPr>
          <w:rFonts w:hint="eastAsia" w:ascii="宋体" w:hAnsi="宋体" w:eastAsia="宋体" w:cs="宋体"/>
          <w:highlight w:val="none"/>
        </w:rPr>
      </w:pPr>
      <w:bookmarkStart w:id="26" w:name="_Toc1878"/>
      <w:bookmarkStart w:id="27" w:name="_Toc32326"/>
      <w:r>
        <w:rPr>
          <w:rFonts w:hint="eastAsia" w:ascii="宋体" w:hAnsi="宋体" w:eastAsia="宋体" w:cs="宋体"/>
          <w:highlight w:val="none"/>
        </w:rPr>
        <w:t>应答函</w:t>
      </w:r>
      <w:bookmarkEnd w:id="26"/>
      <w:bookmarkEnd w:id="27"/>
    </w:p>
    <w:p w14:paraId="67341B30">
      <w:pPr>
        <w:pStyle w:val="24"/>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sz w:val="24"/>
          <w:highlight w:val="none"/>
        </w:rPr>
      </w:pPr>
      <w:r>
        <w:rPr>
          <w:rFonts w:hint="eastAsia" w:ascii="宋体" w:hAnsi="宋体" w:eastAsia="宋体" w:cs="宋体"/>
          <w:b/>
          <w:sz w:val="24"/>
          <w:highlight w:val="none"/>
        </w:rPr>
        <w:t>应   答  函</w:t>
      </w:r>
    </w:p>
    <w:p w14:paraId="365EA6B8">
      <w:pPr>
        <w:adjustRightInd w:val="0"/>
        <w:snapToGrid w:val="0"/>
        <w:spacing w:line="40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（采购人名称） </w:t>
      </w:r>
    </w:p>
    <w:p w14:paraId="39B1FBD2">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u w:val="single"/>
        </w:rPr>
        <w:t xml:space="preserve">      （供应商名称）</w:t>
      </w:r>
      <w:r>
        <w:rPr>
          <w:rFonts w:hint="eastAsia" w:ascii="宋体" w:hAnsi="宋体" w:eastAsia="宋体" w:cs="宋体"/>
          <w:szCs w:val="21"/>
          <w:highlight w:val="none"/>
        </w:rPr>
        <w:t>（以下称“我方”）已仔细研究了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询价文件的全部内容，</w:t>
      </w:r>
      <w:r>
        <w:rPr>
          <w:rFonts w:hint="eastAsia" w:ascii="宋体" w:hAnsi="宋体" w:eastAsia="宋体" w:cs="宋体"/>
          <w:bCs/>
          <w:szCs w:val="21"/>
          <w:highlight w:val="none"/>
        </w:rPr>
        <w:t>包括澄清或者修改文件以及有关附件（如有）</w:t>
      </w:r>
      <w:r>
        <w:rPr>
          <w:rFonts w:hint="eastAsia" w:ascii="宋体" w:hAnsi="宋体" w:eastAsia="宋体" w:cs="宋体"/>
          <w:szCs w:val="21"/>
          <w:highlight w:val="none"/>
        </w:rPr>
        <w:t>，我方将严格按照询价文件要求递交符合要求的全部</w:t>
      </w:r>
      <w:r>
        <w:rPr>
          <w:rFonts w:hint="eastAsia" w:ascii="宋体" w:hAnsi="宋体" w:cs="宋体"/>
          <w:szCs w:val="21"/>
          <w:highlight w:val="none"/>
          <w:lang w:eastAsia="zh-CN"/>
        </w:rPr>
        <w:t>响应文件</w:t>
      </w:r>
      <w:r>
        <w:rPr>
          <w:rFonts w:hint="eastAsia" w:ascii="宋体" w:hAnsi="宋体" w:eastAsia="宋体" w:cs="宋体"/>
          <w:szCs w:val="21"/>
          <w:highlight w:val="none"/>
        </w:rPr>
        <w:t>。</w:t>
      </w:r>
    </w:p>
    <w:p w14:paraId="487956DC">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我方承诺如下内容：</w:t>
      </w:r>
    </w:p>
    <w:p w14:paraId="25E14E83">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我方的</w:t>
      </w:r>
      <w:r>
        <w:rPr>
          <w:rFonts w:hint="eastAsia" w:ascii="宋体" w:hAnsi="宋体" w:cs="宋体"/>
          <w:szCs w:val="21"/>
          <w:highlight w:val="none"/>
          <w:lang w:eastAsia="zh-CN"/>
        </w:rPr>
        <w:t>响应文件</w:t>
      </w:r>
      <w:r>
        <w:rPr>
          <w:rFonts w:hint="eastAsia" w:ascii="宋体" w:hAnsi="宋体" w:eastAsia="宋体" w:cs="宋体"/>
          <w:szCs w:val="21"/>
          <w:highlight w:val="none"/>
        </w:rPr>
        <w:t>包含询价文件规定的全部内容。</w:t>
      </w:r>
    </w:p>
    <w:p w14:paraId="073B38A1">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我方承诺在询价文件规定的应答有效期内</w:t>
      </w:r>
      <w:r>
        <w:rPr>
          <w:rFonts w:hint="eastAsia" w:ascii="宋体" w:hAnsi="宋体" w:cs="宋体"/>
          <w:szCs w:val="21"/>
          <w:highlight w:val="none"/>
          <w:lang w:eastAsia="zh-CN"/>
        </w:rPr>
        <w:t>（</w:t>
      </w:r>
      <w:r>
        <w:rPr>
          <w:rFonts w:hint="eastAsia" w:ascii="宋体" w:hAnsi="宋体" w:eastAsia="宋体" w:cs="宋体"/>
          <w:b w:val="0"/>
          <w:bCs w:val="0"/>
          <w:szCs w:val="21"/>
          <w:highlight w:val="none"/>
        </w:rPr>
        <w:t>应答有效期</w:t>
      </w:r>
      <w:r>
        <w:rPr>
          <w:rFonts w:hint="eastAsia" w:ascii="宋体" w:hAnsi="宋体" w:eastAsia="宋体" w:cs="宋体"/>
          <w:kern w:val="2"/>
          <w:sz w:val="21"/>
          <w:szCs w:val="24"/>
          <w:highlight w:val="none"/>
        </w:rPr>
        <w:t>：</w:t>
      </w:r>
      <w:r>
        <w:rPr>
          <w:rFonts w:hint="eastAsia" w:ascii="宋体" w:hAnsi="宋体" w:cs="宋体"/>
          <w:kern w:val="2"/>
          <w:sz w:val="21"/>
          <w:szCs w:val="24"/>
          <w:highlight w:val="none"/>
          <w:u w:val="single"/>
          <w:lang w:val="en-US" w:eastAsia="zh-CN"/>
        </w:rPr>
        <w:t>6</w:t>
      </w:r>
      <w:r>
        <w:rPr>
          <w:rFonts w:hint="eastAsia" w:ascii="宋体" w:hAnsi="宋体" w:eastAsia="宋体" w:cs="宋体"/>
          <w:kern w:val="2"/>
          <w:sz w:val="21"/>
          <w:szCs w:val="24"/>
          <w:highlight w:val="none"/>
          <w:u w:val="single"/>
        </w:rPr>
        <w:t>0</w:t>
      </w:r>
      <w:r>
        <w:rPr>
          <w:rFonts w:hint="eastAsia" w:ascii="宋体" w:hAnsi="宋体" w:eastAsia="宋体" w:cs="宋体"/>
          <w:kern w:val="2"/>
          <w:sz w:val="21"/>
          <w:szCs w:val="24"/>
          <w:highlight w:val="none"/>
        </w:rPr>
        <w:t>天</w:t>
      </w:r>
      <w:r>
        <w:rPr>
          <w:rFonts w:hint="eastAsia" w:ascii="宋体" w:hAnsi="宋体" w:cs="宋体"/>
          <w:szCs w:val="21"/>
          <w:highlight w:val="none"/>
          <w:lang w:eastAsia="zh-CN"/>
        </w:rPr>
        <w:t>）</w:t>
      </w:r>
      <w:r>
        <w:rPr>
          <w:rFonts w:hint="eastAsia" w:ascii="宋体" w:hAnsi="宋体" w:eastAsia="宋体" w:cs="宋体"/>
          <w:szCs w:val="21"/>
          <w:highlight w:val="none"/>
        </w:rPr>
        <w:t>不修改、撤销</w:t>
      </w:r>
      <w:r>
        <w:rPr>
          <w:rFonts w:hint="eastAsia" w:ascii="宋体" w:hAnsi="宋体" w:cs="宋体"/>
          <w:szCs w:val="21"/>
          <w:highlight w:val="none"/>
          <w:lang w:eastAsia="zh-CN"/>
        </w:rPr>
        <w:t>响应文件</w:t>
      </w:r>
      <w:r>
        <w:rPr>
          <w:rFonts w:hint="eastAsia" w:ascii="宋体" w:hAnsi="宋体" w:eastAsia="宋体" w:cs="宋体"/>
          <w:szCs w:val="21"/>
          <w:highlight w:val="none"/>
        </w:rPr>
        <w:t>。</w:t>
      </w:r>
    </w:p>
    <w:p w14:paraId="3BBB350E">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我方在参与询价过程中根据采购小组要求提供的符合相关规定的澄清文件，构成</w:t>
      </w:r>
      <w:r>
        <w:rPr>
          <w:rFonts w:hint="eastAsia" w:ascii="宋体" w:hAnsi="宋体" w:cs="宋体"/>
          <w:szCs w:val="21"/>
          <w:highlight w:val="none"/>
          <w:lang w:eastAsia="zh-CN"/>
        </w:rPr>
        <w:t>响应文件</w:t>
      </w:r>
      <w:r>
        <w:rPr>
          <w:rFonts w:hint="eastAsia" w:ascii="宋体" w:hAnsi="宋体" w:eastAsia="宋体" w:cs="宋体"/>
          <w:szCs w:val="21"/>
          <w:highlight w:val="none"/>
        </w:rPr>
        <w:t>的组成部分。</w:t>
      </w:r>
    </w:p>
    <w:p w14:paraId="0413BF50">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我方声明具备如下供应商资格条件：（1</w:t>
      </w:r>
      <w:r>
        <w:rPr>
          <w:rFonts w:hint="eastAsia" w:ascii="宋体" w:hAnsi="宋体" w:cs="宋体"/>
          <w:szCs w:val="21"/>
          <w:highlight w:val="none"/>
          <w:lang w:eastAsia="zh-CN"/>
        </w:rPr>
        <w:t>）在</w:t>
      </w:r>
      <w:r>
        <w:rPr>
          <w:rFonts w:hint="eastAsia" w:ascii="宋体" w:hAnsi="宋体" w:eastAsia="宋体" w:cs="宋体"/>
          <w:szCs w:val="21"/>
          <w:highlight w:val="none"/>
        </w:rPr>
        <w:t>中华人民共和国境内注册的具有独立承担民事责任能力的法人</w:t>
      </w:r>
      <w:r>
        <w:rPr>
          <w:rFonts w:hint="eastAsia" w:ascii="宋体" w:hAnsi="宋体" w:cs="宋体"/>
          <w:szCs w:val="21"/>
          <w:highlight w:val="none"/>
          <w:lang w:eastAsia="zh-CN"/>
        </w:rPr>
        <w:t>（</w:t>
      </w:r>
      <w:r>
        <w:rPr>
          <w:rFonts w:hint="eastAsia" w:ascii="宋体" w:hAnsi="宋体" w:cs="宋体"/>
          <w:szCs w:val="21"/>
          <w:highlight w:val="none"/>
          <w:lang w:val="en-US" w:eastAsia="zh-CN"/>
        </w:rPr>
        <w:t>或其他组织）</w:t>
      </w: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w:t>
      </w:r>
      <w:r>
        <w:rPr>
          <w:rFonts w:hint="eastAsia" w:ascii="宋体" w:hAnsi="宋体" w:cs="宋体"/>
          <w:szCs w:val="21"/>
          <w:highlight w:val="none"/>
          <w:lang w:val="en-US" w:eastAsia="zh-CN"/>
        </w:rPr>
        <w:t>能够</w:t>
      </w:r>
      <w:r>
        <w:rPr>
          <w:rFonts w:hint="eastAsia" w:ascii="宋体" w:hAnsi="宋体" w:eastAsia="宋体" w:cs="宋体"/>
          <w:szCs w:val="21"/>
          <w:highlight w:val="none"/>
        </w:rPr>
        <w:t>开具增值税</w:t>
      </w:r>
      <w:r>
        <w:rPr>
          <w:rFonts w:hint="eastAsia" w:ascii="宋体" w:hAnsi="宋体" w:cs="宋体"/>
          <w:szCs w:val="21"/>
          <w:highlight w:val="none"/>
          <w:lang w:val="en-US" w:eastAsia="zh-CN"/>
        </w:rPr>
        <w:t>专用</w:t>
      </w:r>
      <w:r>
        <w:rPr>
          <w:rFonts w:hint="eastAsia" w:ascii="宋体" w:hAnsi="宋体" w:eastAsia="宋体" w:cs="宋体"/>
          <w:szCs w:val="21"/>
          <w:highlight w:val="none"/>
        </w:rPr>
        <w:t>发票</w:t>
      </w:r>
      <w:r>
        <w:rPr>
          <w:rFonts w:hint="eastAsia" w:ascii="宋体" w:hAnsi="宋体" w:cs="宋体"/>
          <w:szCs w:val="21"/>
          <w:highlight w:val="none"/>
          <w:lang w:eastAsia="zh-CN"/>
        </w:rPr>
        <w:t>（</w:t>
      </w:r>
      <w:r>
        <w:rPr>
          <w:rFonts w:hint="eastAsia" w:ascii="宋体" w:hAnsi="宋体" w:cs="宋体"/>
          <w:szCs w:val="21"/>
          <w:highlight w:val="none"/>
          <w:lang w:val="en-US" w:eastAsia="zh-CN"/>
        </w:rPr>
        <w:t>税法规定不能开具专用发票的除外</w:t>
      </w: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eastAsia="宋体" w:cs="宋体"/>
          <w:i w:val="0"/>
          <w:iCs w:val="0"/>
          <w:color w:val="auto"/>
          <w:kern w:val="2"/>
          <w:sz w:val="21"/>
          <w:szCs w:val="21"/>
          <w:lang w:val="en-US" w:eastAsia="zh-CN" w:bidi="ar-SA"/>
        </w:rPr>
        <w:t>具备承担本采购项目的能力</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color w:val="333333"/>
          <w:sz w:val="21"/>
          <w:szCs w:val="21"/>
          <w:highlight w:val="none"/>
          <w:lang w:val="en-US" w:eastAsia="zh-CN"/>
        </w:rPr>
        <w:t>响应报价为</w:t>
      </w:r>
      <w:r>
        <w:rPr>
          <w:rFonts w:hint="eastAsia" w:ascii="宋体" w:hAnsi="宋体" w:eastAsia="宋体" w:cs="宋体"/>
          <w:color w:val="333333"/>
          <w:sz w:val="21"/>
          <w:szCs w:val="21"/>
          <w:highlight w:val="none"/>
          <w:lang w:eastAsia="zh-CN"/>
        </w:rPr>
        <w:t>对所有的采购内容进行报价</w:t>
      </w:r>
      <w:r>
        <w:rPr>
          <w:rFonts w:hint="eastAsia" w:ascii="宋体" w:hAnsi="宋体" w:cs="宋体"/>
          <w:color w:val="333333"/>
          <w:sz w:val="21"/>
          <w:szCs w:val="21"/>
          <w:highlight w:val="none"/>
          <w:lang w:eastAsia="zh-CN"/>
        </w:rPr>
        <w:t>。</w:t>
      </w:r>
    </w:p>
    <w:p w14:paraId="087B12B4">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我方声明不存在以下情形：（1）单位负责人为同一人或者存在直接控股、管理关系的不同供应商，同时参与本项目的应答；（2）参与</w:t>
      </w:r>
      <w:r>
        <w:rPr>
          <w:rFonts w:hint="eastAsia" w:ascii="宋体" w:hAnsi="宋体" w:cs="宋体"/>
          <w:szCs w:val="21"/>
          <w:highlight w:val="none"/>
          <w:lang w:eastAsia="zh-CN"/>
        </w:rPr>
        <w:t>本次</w:t>
      </w:r>
      <w:r>
        <w:rPr>
          <w:rFonts w:hint="eastAsia" w:ascii="宋体" w:hAnsi="宋体" w:eastAsia="宋体" w:cs="宋体"/>
          <w:szCs w:val="21"/>
          <w:highlight w:val="none"/>
        </w:rPr>
        <w:t>采购活动时，</w:t>
      </w:r>
      <w:r>
        <w:rPr>
          <w:rFonts w:hint="eastAsia" w:ascii="宋体" w:hAnsi="宋体" w:eastAsia="宋体" w:cs="宋体"/>
          <w:color w:val="333333"/>
          <w:sz w:val="21"/>
          <w:szCs w:val="21"/>
          <w:highlight w:val="none"/>
        </w:rPr>
        <w:t>被列入国家企业信用信息公示系统的经营异常名录、严重违法失信企业名单</w:t>
      </w: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color w:val="333333"/>
          <w:sz w:val="21"/>
          <w:szCs w:val="21"/>
          <w:highlight w:val="none"/>
          <w:lang w:val="en-US" w:eastAsia="zh-CN"/>
        </w:rPr>
        <w:t>仅</w:t>
      </w:r>
      <w:r>
        <w:rPr>
          <w:rFonts w:hint="eastAsia" w:ascii="宋体" w:hAnsi="宋体" w:eastAsia="宋体" w:cs="宋体"/>
          <w:i w:val="0"/>
          <w:iCs w:val="0"/>
          <w:color w:val="auto"/>
          <w:kern w:val="2"/>
          <w:sz w:val="21"/>
          <w:szCs w:val="21"/>
          <w:lang w:val="en-US" w:eastAsia="zh-CN" w:bidi="ar-SA"/>
        </w:rPr>
        <w:t>对部分内容报价</w:t>
      </w:r>
      <w:r>
        <w:rPr>
          <w:rFonts w:hint="eastAsia" w:ascii="宋体" w:hAnsi="宋体" w:cs="宋体"/>
          <w:i w:val="0"/>
          <w:iCs w:val="0"/>
          <w:color w:val="auto"/>
          <w:kern w:val="2"/>
          <w:sz w:val="21"/>
          <w:szCs w:val="21"/>
          <w:lang w:val="en-US" w:eastAsia="zh-CN" w:bidi="ar-SA"/>
        </w:rPr>
        <w:t>的情形。</w:t>
      </w:r>
    </w:p>
    <w:p w14:paraId="5B265B88">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我方承诺：非联合体参与应答，</w:t>
      </w:r>
      <w:r>
        <w:rPr>
          <w:rFonts w:hint="eastAsia" w:ascii="宋体" w:hAnsi="宋体" w:cs="宋体"/>
          <w:szCs w:val="21"/>
          <w:highlight w:val="none"/>
          <w:lang w:val="en-US" w:eastAsia="zh-CN"/>
        </w:rPr>
        <w:t>若我方最终为成交人，</w:t>
      </w:r>
      <w:r>
        <w:rPr>
          <w:rFonts w:hint="eastAsia" w:ascii="宋体" w:hAnsi="宋体" w:eastAsia="宋体" w:cs="宋体"/>
          <w:szCs w:val="21"/>
          <w:highlight w:val="none"/>
        </w:rPr>
        <w:t>不转包或分包</w:t>
      </w:r>
      <w:r>
        <w:rPr>
          <w:rFonts w:hint="eastAsia" w:ascii="宋体" w:hAnsi="宋体" w:eastAsia="宋体" w:cs="宋体"/>
          <w:szCs w:val="21"/>
          <w:highlight w:val="none"/>
          <w:lang w:eastAsia="zh-CN"/>
        </w:rPr>
        <w:t>。</w:t>
      </w:r>
    </w:p>
    <w:p w14:paraId="75EF0A27">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我方理解采购单位并无义务必须接受最低报价，完全理解报价不是项目评审的唯一标准。</w:t>
      </w:r>
    </w:p>
    <w:p w14:paraId="1BCD68DE">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如确定我方成交：</w:t>
      </w:r>
    </w:p>
    <w:p w14:paraId="0F820B2A">
      <w:pPr>
        <w:pStyle w:val="24"/>
        <w:numPr>
          <w:ilvl w:val="0"/>
          <w:numId w:val="8"/>
        </w:numPr>
        <w:tabs>
          <w:tab w:val="left" w:pos="993"/>
        </w:tabs>
        <w:snapToGrid w:val="0"/>
        <w:spacing w:line="400" w:lineRule="exact"/>
        <w:ind w:left="0" w:firstLine="426" w:firstLineChars="0"/>
        <w:rPr>
          <w:rFonts w:hint="eastAsia" w:ascii="宋体" w:hAnsi="宋体" w:eastAsia="宋体" w:cs="宋体"/>
          <w:szCs w:val="21"/>
          <w:highlight w:val="none"/>
        </w:rPr>
      </w:pPr>
      <w:r>
        <w:rPr>
          <w:rFonts w:hint="eastAsia" w:ascii="宋体" w:hAnsi="宋体" w:eastAsia="宋体" w:cs="宋体"/>
          <w:szCs w:val="21"/>
          <w:highlight w:val="none"/>
        </w:rPr>
        <w:t>我方承诺</w:t>
      </w:r>
      <w:r>
        <w:rPr>
          <w:rFonts w:hint="eastAsia" w:ascii="宋体" w:hAnsi="宋体" w:cs="宋体"/>
          <w:szCs w:val="21"/>
          <w:highlight w:val="none"/>
          <w:lang w:val="en-US" w:eastAsia="zh-CN"/>
        </w:rPr>
        <w:t>若我方成为本项目成交供应商</w:t>
      </w:r>
      <w:r>
        <w:rPr>
          <w:rFonts w:hint="eastAsia" w:ascii="宋体" w:hAnsi="宋体" w:eastAsia="宋体" w:cs="宋体"/>
          <w:szCs w:val="21"/>
          <w:highlight w:val="none"/>
        </w:rPr>
        <w:t>，</w:t>
      </w:r>
      <w:r>
        <w:rPr>
          <w:rFonts w:hint="eastAsia" w:ascii="宋体" w:hAnsi="宋体" w:cs="宋体"/>
          <w:szCs w:val="21"/>
          <w:highlight w:val="none"/>
          <w:lang w:val="en-US" w:eastAsia="zh-CN"/>
        </w:rPr>
        <w:t>在你方</w:t>
      </w:r>
      <w:r>
        <w:rPr>
          <w:rFonts w:hint="eastAsia" w:ascii="宋体" w:hAnsi="宋体" w:eastAsia="宋体" w:cs="宋体"/>
          <w:szCs w:val="21"/>
          <w:highlight w:val="none"/>
        </w:rPr>
        <w:t>规定的期限内与你方签订合同。</w:t>
      </w:r>
    </w:p>
    <w:p w14:paraId="08B7CBF4">
      <w:pPr>
        <w:pStyle w:val="24"/>
        <w:numPr>
          <w:ilvl w:val="0"/>
          <w:numId w:val="8"/>
        </w:numPr>
        <w:tabs>
          <w:tab w:val="left" w:pos="993"/>
        </w:tabs>
        <w:snapToGrid w:val="0"/>
        <w:spacing w:line="400" w:lineRule="exact"/>
        <w:ind w:left="0" w:firstLine="426" w:firstLineChars="0"/>
        <w:rPr>
          <w:rFonts w:hint="eastAsia" w:ascii="宋体" w:hAnsi="宋体" w:eastAsia="宋体" w:cs="宋体"/>
          <w:szCs w:val="21"/>
          <w:highlight w:val="none"/>
        </w:rPr>
      </w:pPr>
      <w:r>
        <w:rPr>
          <w:rFonts w:hint="eastAsia" w:ascii="宋体" w:hAnsi="宋体" w:eastAsia="宋体" w:cs="宋体"/>
          <w:szCs w:val="21"/>
          <w:highlight w:val="none"/>
        </w:rPr>
        <w:t>我方承诺按照询价</w:t>
      </w:r>
      <w:r>
        <w:rPr>
          <w:rFonts w:hint="eastAsia" w:ascii="宋体" w:hAnsi="宋体" w:cs="宋体"/>
          <w:szCs w:val="21"/>
          <w:highlight w:val="none"/>
          <w:lang w:val="en-US" w:eastAsia="zh-CN"/>
        </w:rPr>
        <w:t>采购</w:t>
      </w:r>
      <w:r>
        <w:rPr>
          <w:rFonts w:hint="eastAsia" w:ascii="宋体" w:hAnsi="宋体" w:eastAsia="宋体" w:cs="宋体"/>
          <w:szCs w:val="21"/>
          <w:highlight w:val="none"/>
        </w:rPr>
        <w:t>文件的规定及合同约定履行相关责任和义务。</w:t>
      </w:r>
    </w:p>
    <w:p w14:paraId="1BEF6E92">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我方在此声明，所递交的</w:t>
      </w:r>
      <w:r>
        <w:rPr>
          <w:rFonts w:hint="eastAsia" w:ascii="宋体" w:hAnsi="宋体" w:cs="宋体"/>
          <w:szCs w:val="21"/>
          <w:highlight w:val="none"/>
          <w:lang w:eastAsia="zh-CN"/>
        </w:rPr>
        <w:t>响应文件</w:t>
      </w:r>
      <w:r>
        <w:rPr>
          <w:rFonts w:hint="eastAsia" w:ascii="宋体" w:hAnsi="宋体" w:eastAsia="宋体" w:cs="宋体"/>
          <w:szCs w:val="21"/>
          <w:highlight w:val="none"/>
        </w:rPr>
        <w:t>及有关资料内容完整、真实和准确。如有弄虚作假，将承担相应的法律责任，并赔偿由此造成的一切损失。</w:t>
      </w:r>
    </w:p>
    <w:p w14:paraId="6DF2C845">
      <w:pPr>
        <w:pStyle w:val="24"/>
        <w:numPr>
          <w:ilvl w:val="3"/>
          <w:numId w:val="7"/>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我方承诺遵守采购工作纪律，不向第三方透露与本项目报价相关的所有信息，不采取不正当手段谋取成交，随时接受贵方监督检查部门调查并如实说明情况。</w:t>
      </w:r>
    </w:p>
    <w:p w14:paraId="3198ADD8">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单位名称：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1778C210">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法定代表人（负责人）或者其委托代理人：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cs="宋体"/>
          <w:szCs w:val="21"/>
          <w:highlight w:val="none"/>
          <w:lang w:val="en-US" w:eastAsia="zh-CN"/>
        </w:rPr>
        <w:t>或盖章</w:t>
      </w:r>
      <w:r>
        <w:rPr>
          <w:rFonts w:hint="eastAsia" w:ascii="宋体" w:hAnsi="宋体" w:eastAsia="宋体" w:cs="宋体"/>
          <w:szCs w:val="21"/>
          <w:highlight w:val="none"/>
        </w:rPr>
        <w:t>）</w:t>
      </w:r>
    </w:p>
    <w:p w14:paraId="56B464FA">
      <w:pPr>
        <w:snapToGrid w:val="0"/>
        <w:spacing w:line="400" w:lineRule="exact"/>
        <w:ind w:firstLine="2551" w:firstLineChars="1215"/>
        <w:rPr>
          <w:rFonts w:hint="eastAsia" w:ascii="宋体" w:hAnsi="宋体" w:eastAsia="宋体" w:cs="宋体"/>
          <w:szCs w:val="21"/>
          <w:highlight w:val="none"/>
          <w:u w:val="singl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14:paraId="7F667C10">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电话：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电子邮箱：</w:t>
      </w:r>
      <w:r>
        <w:rPr>
          <w:rFonts w:hint="eastAsia" w:ascii="宋体" w:hAnsi="宋体" w:eastAsia="宋体" w:cs="宋体"/>
          <w:szCs w:val="21"/>
          <w:highlight w:val="none"/>
          <w:u w:val="single"/>
        </w:rPr>
        <w:t xml:space="preserve">                                 </w:t>
      </w:r>
    </w:p>
    <w:p w14:paraId="633C0009">
      <w:pPr>
        <w:snapToGrid w:val="0"/>
        <w:spacing w:line="400" w:lineRule="exact"/>
        <w:ind w:firstLine="2551" w:firstLineChars="1215"/>
        <w:jc w:val="left"/>
        <w:rPr>
          <w:rFonts w:hint="eastAsia" w:ascii="宋体" w:hAnsi="宋体" w:eastAsia="宋体" w:cs="宋体"/>
          <w:sz w:val="24"/>
          <w:highlight w:val="none"/>
        </w:rPr>
      </w:pPr>
      <w:r>
        <w:rPr>
          <w:rFonts w:hint="eastAsia" w:ascii="宋体" w:hAnsi="宋体" w:eastAsia="宋体" w:cs="宋体"/>
          <w:highlight w:val="none"/>
        </w:rPr>
        <w:t>日期：   年    月   日</w:t>
      </w:r>
      <w:r>
        <w:rPr>
          <w:rFonts w:hint="eastAsia" w:ascii="宋体" w:hAnsi="宋体" w:eastAsia="宋体" w:cs="宋体"/>
          <w:b/>
          <w:kern w:val="0"/>
          <w:sz w:val="28"/>
          <w:szCs w:val="28"/>
          <w:highlight w:val="none"/>
        </w:rPr>
        <w:br w:type="page"/>
      </w:r>
    </w:p>
    <w:p w14:paraId="6E9154FC">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28" w:name="_Toc56432234"/>
      <w:bookmarkStart w:id="29" w:name="_Toc1651899"/>
      <w:bookmarkStart w:id="30" w:name="_Toc26153"/>
      <w:bookmarkStart w:id="31" w:name="_Toc475472674"/>
      <w:bookmarkStart w:id="32" w:name="_Toc17459"/>
      <w:bookmarkStart w:id="33" w:name="_Toc18365"/>
      <w:bookmarkStart w:id="34" w:name="_Toc68688804"/>
      <w:bookmarkStart w:id="35" w:name="_Toc476321846"/>
      <w:r>
        <w:rPr>
          <w:rFonts w:hint="eastAsia" w:ascii="宋体" w:hAnsi="宋体" w:eastAsia="宋体" w:cs="宋体"/>
          <w:highlight w:val="none"/>
        </w:rPr>
        <w:t>法定代表人</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单位负责人</w:t>
      </w:r>
      <w:r>
        <w:rPr>
          <w:rFonts w:hint="eastAsia" w:ascii="宋体" w:hAnsi="宋体" w:eastAsia="宋体" w:cs="宋体"/>
          <w:highlight w:val="none"/>
          <w:lang w:eastAsia="zh-CN"/>
        </w:rPr>
        <w:t>）</w:t>
      </w:r>
      <w:r>
        <w:rPr>
          <w:rFonts w:hint="eastAsia" w:ascii="宋体" w:hAnsi="宋体" w:eastAsia="宋体" w:cs="宋体"/>
          <w:highlight w:val="none"/>
        </w:rPr>
        <w:t>身份证明</w:t>
      </w:r>
      <w:bookmarkEnd w:id="28"/>
      <w:bookmarkEnd w:id="29"/>
      <w:bookmarkEnd w:id="30"/>
      <w:bookmarkEnd w:id="31"/>
      <w:bookmarkEnd w:id="32"/>
      <w:bookmarkEnd w:id="33"/>
      <w:bookmarkEnd w:id="34"/>
    </w:p>
    <w:p w14:paraId="0905A588">
      <w:pPr>
        <w:jc w:val="center"/>
        <w:rPr>
          <w:rFonts w:hint="eastAsia" w:ascii="宋体" w:hAnsi="宋体" w:eastAsia="宋体" w:cs="宋体"/>
          <w:b/>
          <w:sz w:val="24"/>
          <w:highlight w:val="none"/>
        </w:rPr>
      </w:pPr>
    </w:p>
    <w:p w14:paraId="5CE4AEBB">
      <w:pPr>
        <w:jc w:val="center"/>
        <w:rPr>
          <w:rFonts w:hint="eastAsia" w:ascii="宋体" w:hAnsi="宋体" w:eastAsia="宋体" w:cs="宋体"/>
          <w:b/>
          <w:sz w:val="24"/>
          <w:highlight w:val="none"/>
        </w:rPr>
      </w:pPr>
      <w:r>
        <w:rPr>
          <w:rFonts w:hint="eastAsia" w:ascii="宋体" w:hAnsi="宋体" w:eastAsia="宋体" w:cs="宋体"/>
          <w:b/>
          <w:sz w:val="24"/>
          <w:highlight w:val="none"/>
        </w:rPr>
        <w:t>法定代表人（单位负责人）身份证明</w:t>
      </w:r>
    </w:p>
    <w:p w14:paraId="42E65654">
      <w:pPr>
        <w:spacing w:line="440" w:lineRule="exact"/>
        <w:rPr>
          <w:rFonts w:hint="eastAsia" w:ascii="宋体" w:hAnsi="宋体" w:eastAsia="宋体" w:cs="宋体"/>
          <w:szCs w:val="21"/>
          <w:highlight w:val="none"/>
        </w:rPr>
      </w:pPr>
    </w:p>
    <w:p w14:paraId="08F93DDB">
      <w:pPr>
        <w:topLinePunct/>
        <w:snapToGrid w:val="0"/>
        <w:spacing w:line="440" w:lineRule="exact"/>
        <w:rPr>
          <w:rFonts w:hint="eastAsia" w:ascii="宋体" w:hAnsi="宋体" w:eastAsia="宋体" w:cs="宋体"/>
          <w:bCs/>
          <w:szCs w:val="21"/>
          <w:highlight w:val="none"/>
          <w:u w:val="single"/>
        </w:rPr>
      </w:pPr>
      <w:r>
        <w:rPr>
          <w:rFonts w:hint="eastAsia" w:ascii="宋体" w:hAnsi="宋体" w:cs="宋体"/>
          <w:bCs/>
          <w:szCs w:val="21"/>
          <w:highlight w:val="none"/>
          <w:lang w:eastAsia="zh-CN"/>
        </w:rPr>
        <w:t>供应商</w:t>
      </w:r>
      <w:r>
        <w:rPr>
          <w:rFonts w:hint="eastAsia" w:ascii="宋体" w:hAnsi="宋体" w:eastAsia="宋体" w:cs="宋体"/>
          <w:bCs/>
          <w:szCs w:val="21"/>
          <w:highlight w:val="none"/>
        </w:rPr>
        <w:t>名称：</w:t>
      </w:r>
      <w:r>
        <w:rPr>
          <w:rFonts w:hint="eastAsia" w:ascii="宋体" w:hAnsi="宋体" w:eastAsia="宋体" w:cs="宋体"/>
          <w:bCs/>
          <w:szCs w:val="21"/>
          <w:highlight w:val="none"/>
          <w:u w:val="single"/>
        </w:rPr>
        <w:t xml:space="preserve">                         </w:t>
      </w:r>
    </w:p>
    <w:p w14:paraId="0F468B51">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单位性质：</w:t>
      </w:r>
      <w:r>
        <w:rPr>
          <w:rFonts w:hint="eastAsia" w:ascii="宋体" w:hAnsi="宋体" w:eastAsia="宋体" w:cs="宋体"/>
          <w:bCs/>
          <w:szCs w:val="21"/>
          <w:highlight w:val="none"/>
          <w:u w:val="single"/>
        </w:rPr>
        <w:t xml:space="preserve">                           </w:t>
      </w:r>
    </w:p>
    <w:p w14:paraId="0240974A">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成立时间：</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年</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月</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日</w:t>
      </w:r>
    </w:p>
    <w:p w14:paraId="1B2F45E2">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经营期限：</w:t>
      </w:r>
      <w:r>
        <w:rPr>
          <w:rFonts w:hint="eastAsia" w:ascii="宋体" w:hAnsi="宋体" w:eastAsia="宋体" w:cs="宋体"/>
          <w:bCs/>
          <w:szCs w:val="21"/>
          <w:highlight w:val="none"/>
          <w:u w:val="single"/>
        </w:rPr>
        <w:t xml:space="preserve">            </w:t>
      </w:r>
    </w:p>
    <w:p w14:paraId="3D8704EC">
      <w:pPr>
        <w:topLinePunct/>
        <w:snapToGrid w:val="0"/>
        <w:spacing w:line="440" w:lineRule="exact"/>
        <w:rPr>
          <w:rFonts w:hint="eastAsia" w:ascii="宋体" w:hAnsi="宋体" w:eastAsia="宋体" w:cs="宋体"/>
          <w:bCs/>
          <w:szCs w:val="21"/>
          <w:highlight w:val="none"/>
          <w:u w:val="single"/>
        </w:rPr>
      </w:pPr>
      <w:r>
        <w:rPr>
          <w:rFonts w:hint="eastAsia" w:ascii="宋体" w:hAnsi="宋体" w:eastAsia="宋体" w:cs="宋体"/>
          <w:bCs/>
          <w:szCs w:val="21"/>
          <w:highlight w:val="none"/>
        </w:rPr>
        <w:t>姓名：</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性别：</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年龄：</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职务：</w:t>
      </w:r>
      <w:r>
        <w:rPr>
          <w:rFonts w:hint="eastAsia" w:ascii="宋体" w:hAnsi="宋体" w:eastAsia="宋体" w:cs="宋体"/>
          <w:bCs/>
          <w:szCs w:val="21"/>
          <w:highlight w:val="none"/>
          <w:u w:val="single"/>
        </w:rPr>
        <w:t xml:space="preserve">         </w:t>
      </w:r>
    </w:p>
    <w:p w14:paraId="2503A5C8">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系</w:t>
      </w:r>
      <w:r>
        <w:rPr>
          <w:rFonts w:hint="eastAsia" w:ascii="宋体" w:hAnsi="宋体" w:eastAsia="宋体" w:cs="宋体"/>
          <w:highlight w:val="none"/>
          <w:u w:val="single"/>
        </w:rPr>
        <w:t>XX公司</w:t>
      </w:r>
      <w:r>
        <w:rPr>
          <w:rFonts w:hint="eastAsia" w:ascii="宋体" w:hAnsi="宋体" w:eastAsia="宋体" w:cs="宋体"/>
          <w:szCs w:val="21"/>
          <w:highlight w:val="none"/>
          <w:u w:val="single"/>
        </w:rPr>
        <w:t>[</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单位名称]</w:t>
      </w:r>
      <w:r>
        <w:rPr>
          <w:rFonts w:hint="eastAsia" w:ascii="宋体" w:hAnsi="宋体" w:eastAsia="宋体" w:cs="宋体"/>
          <w:bCs/>
          <w:szCs w:val="21"/>
          <w:highlight w:val="none"/>
        </w:rPr>
        <w:t>的法定代表人（单位负责人）。</w:t>
      </w:r>
    </w:p>
    <w:p w14:paraId="0B915148">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特此证明。</w:t>
      </w:r>
    </w:p>
    <w:p w14:paraId="4325B15E">
      <w:pPr>
        <w:topLinePunct/>
        <w:snapToGrid w:val="0"/>
        <w:spacing w:line="440" w:lineRule="exact"/>
        <w:ind w:firstLine="420" w:firstLineChars="200"/>
        <w:rPr>
          <w:rFonts w:hint="eastAsia" w:ascii="宋体" w:hAnsi="宋体" w:eastAsia="宋体" w:cs="宋体"/>
          <w:bCs/>
          <w:szCs w:val="21"/>
          <w:highlight w:val="none"/>
        </w:rPr>
      </w:pPr>
    </w:p>
    <w:p w14:paraId="0E22D24F">
      <w:pPr>
        <w:topLinePunct/>
        <w:snapToGrid w:val="0"/>
        <w:spacing w:line="440" w:lineRule="exact"/>
        <w:rPr>
          <w:rFonts w:hint="eastAsia" w:ascii="宋体" w:hAnsi="宋体" w:eastAsia="宋体" w:cs="宋体"/>
          <w:highlight w:val="none"/>
        </w:rPr>
      </w:pPr>
      <w:r>
        <w:rPr>
          <w:rFonts w:hint="eastAsia" w:ascii="宋体" w:hAnsi="宋体" w:eastAsia="宋体" w:cs="宋体"/>
          <w:highlight w:val="none"/>
        </w:rPr>
        <w:t>附：法定代表人</w:t>
      </w:r>
      <w:r>
        <w:rPr>
          <w:rFonts w:hint="eastAsia" w:ascii="宋体" w:hAnsi="宋体" w:eastAsia="宋体" w:cs="宋体"/>
          <w:bCs/>
          <w:szCs w:val="21"/>
          <w:highlight w:val="none"/>
        </w:rPr>
        <w:t>（单位负责人）</w:t>
      </w:r>
      <w:r>
        <w:rPr>
          <w:rFonts w:hint="eastAsia" w:ascii="宋体" w:hAnsi="宋体" w:eastAsia="宋体" w:cs="宋体"/>
          <w:highlight w:val="none"/>
        </w:rPr>
        <w:t>身份证复印件</w:t>
      </w:r>
      <w:r>
        <w:rPr>
          <w:rFonts w:hint="eastAsia" w:ascii="宋体" w:hAnsi="宋体" w:cs="宋体"/>
          <w:highlight w:val="none"/>
          <w:lang w:eastAsia="zh-CN"/>
        </w:rPr>
        <w:t>（</w:t>
      </w:r>
      <w:r>
        <w:rPr>
          <w:rFonts w:hint="eastAsia" w:ascii="宋体" w:hAnsi="宋体" w:eastAsia="宋体" w:cs="宋体"/>
          <w:bCs/>
          <w:szCs w:val="21"/>
          <w:highlight w:val="none"/>
        </w:rPr>
        <w:t>需同时提供正面及背面</w:t>
      </w:r>
      <w:r>
        <w:rPr>
          <w:rFonts w:hint="eastAsia" w:ascii="宋体" w:hAnsi="宋体" w:cs="宋体"/>
          <w:bCs/>
          <w:szCs w:val="21"/>
          <w:highlight w:val="none"/>
          <w:lang w:eastAsia="zh-CN"/>
        </w:rPr>
        <w:t>）</w:t>
      </w:r>
    </w:p>
    <w:p w14:paraId="6F7ACFF6">
      <w:pPr>
        <w:spacing w:line="500" w:lineRule="exact"/>
        <w:rPr>
          <w:rFonts w:hint="eastAsia" w:ascii="宋体" w:hAnsi="宋体" w:eastAsia="宋体" w:cs="宋体"/>
          <w:szCs w:val="21"/>
          <w:highlight w:val="none"/>
        </w:rPr>
      </w:pPr>
      <w:r>
        <w:rPr>
          <w:rFonts w:hint="eastAsia" w:ascii="宋体" w:hAnsi="宋体" w:eastAsia="宋体" w:cs="宋体"/>
          <w:highlight w:val="none"/>
        </w:rP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84F8C07">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DkrfpfKQIAAFEEAAAOAAAAAAAAAAEAIAAAACcBAABkcnMvZTJvRG9jLnhtbFBLBQYA&#10;AAAABgAGAFkBAADCBQAAAAA=&#10;">
                <v:fill on="t" focussize="0,0"/>
                <v:stroke color="#000000" joinstyle="miter"/>
                <v:imagedata o:title=""/>
                <o:lock v:ext="edit" aspectratio="f"/>
                <v:textbox>
                  <w:txbxContent>
                    <w:p w14:paraId="184F8C07">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v:textbox>
              </v:shape>
            </w:pict>
          </mc:Fallback>
        </mc:AlternateContent>
      </w:r>
      <w:r>
        <w:rPr>
          <w:rFonts w:hint="eastAsia" w:ascii="宋体" w:hAnsi="宋体" w:eastAsia="宋体" w:cs="宋体"/>
          <w:highlight w:val="none"/>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FB1A659">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nC42HSkCAABQBAAADgAAAAAAAAABACAAAAAoAQAAZHJzL2Uyb0RvYy54bWxQSwUG&#10;AAAAAAYABgBZAQAAwwUAAAAA&#10;">
                <v:fill on="t" focussize="0,0"/>
                <v:stroke color="#000000" joinstyle="miter"/>
                <v:imagedata o:title=""/>
                <o:lock v:ext="edit" aspectratio="f"/>
                <v:textbox>
                  <w:txbxContent>
                    <w:p w14:paraId="6FB1A659">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v:textbox>
              </v:shape>
            </w:pict>
          </mc:Fallback>
        </mc:AlternateContent>
      </w:r>
    </w:p>
    <w:p w14:paraId="5B52032A">
      <w:pPr>
        <w:spacing w:line="500" w:lineRule="exact"/>
        <w:rPr>
          <w:rFonts w:hint="eastAsia" w:ascii="宋体" w:hAnsi="宋体" w:eastAsia="宋体" w:cs="宋体"/>
          <w:szCs w:val="21"/>
          <w:highlight w:val="none"/>
        </w:rPr>
      </w:pPr>
    </w:p>
    <w:p w14:paraId="61820FF2">
      <w:pPr>
        <w:spacing w:line="440" w:lineRule="exact"/>
        <w:rPr>
          <w:rFonts w:hint="eastAsia" w:ascii="宋体" w:hAnsi="宋体" w:eastAsia="宋体" w:cs="宋体"/>
          <w:szCs w:val="21"/>
          <w:highlight w:val="none"/>
        </w:rPr>
      </w:pPr>
    </w:p>
    <w:p w14:paraId="4EB00276">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28828774">
      <w:pPr>
        <w:spacing w:line="500" w:lineRule="exact"/>
        <w:rPr>
          <w:rFonts w:hint="eastAsia" w:ascii="宋体" w:hAnsi="宋体" w:eastAsia="宋体" w:cs="宋体"/>
          <w:szCs w:val="21"/>
          <w:highlight w:val="none"/>
        </w:rPr>
      </w:pPr>
    </w:p>
    <w:p w14:paraId="009BB614">
      <w:pPr>
        <w:spacing w:line="440" w:lineRule="exact"/>
        <w:rPr>
          <w:rFonts w:hint="eastAsia" w:ascii="宋体" w:hAnsi="宋体" w:eastAsia="宋体" w:cs="宋体"/>
          <w:szCs w:val="21"/>
          <w:highlight w:val="none"/>
        </w:rPr>
      </w:pPr>
    </w:p>
    <w:p w14:paraId="41E70665">
      <w:pPr>
        <w:spacing w:line="500" w:lineRule="exact"/>
        <w:rPr>
          <w:rFonts w:hint="eastAsia" w:ascii="宋体" w:hAnsi="宋体" w:eastAsia="宋体" w:cs="宋体"/>
          <w:szCs w:val="21"/>
          <w:highlight w:val="none"/>
        </w:rPr>
      </w:pPr>
    </w:p>
    <w:p w14:paraId="69A31A0B">
      <w:pPr>
        <w:spacing w:line="440" w:lineRule="exact"/>
        <w:rPr>
          <w:rFonts w:hint="eastAsia" w:ascii="宋体" w:hAnsi="宋体" w:eastAsia="宋体" w:cs="宋体"/>
          <w:szCs w:val="21"/>
          <w:highlight w:val="none"/>
        </w:rPr>
      </w:pPr>
    </w:p>
    <w:p w14:paraId="1D0BC745">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66FC5D5D">
      <w:pPr>
        <w:spacing w:line="440" w:lineRule="exact"/>
        <w:jc w:val="right"/>
        <w:rPr>
          <w:rFonts w:hint="eastAsia" w:ascii="宋体" w:hAnsi="宋体" w:eastAsia="宋体" w:cs="宋体"/>
          <w:szCs w:val="21"/>
          <w:highlight w:val="none"/>
        </w:rPr>
      </w:pPr>
      <w:r>
        <w:rPr>
          <w:rFonts w:hint="eastAsia" w:ascii="宋体" w:hAnsi="宋体" w:cs="宋体"/>
          <w:szCs w:val="21"/>
          <w:highlight w:val="none"/>
          <w:lang w:eastAsia="zh-CN"/>
        </w:rPr>
        <w:t>供应商</w:t>
      </w:r>
      <w:r>
        <w:rPr>
          <w:rFonts w:hint="eastAsia" w:ascii="宋体" w:hAnsi="宋体" w:eastAsia="宋体" w:cs="宋体"/>
          <w:szCs w:val="21"/>
          <w:highlight w:val="none"/>
        </w:rPr>
        <w:t>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0B0D90A5">
      <w:pPr>
        <w:spacing w:line="440" w:lineRule="exact"/>
        <w:ind w:firstLine="4305" w:firstLineChars="2050"/>
        <w:rPr>
          <w:rFonts w:hint="eastAsia" w:ascii="宋体" w:hAnsi="宋体" w:eastAsia="宋体" w:cs="宋体"/>
          <w:szCs w:val="21"/>
          <w:highlight w:val="none"/>
        </w:rPr>
      </w:pPr>
    </w:p>
    <w:p w14:paraId="79FB143A">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highlight w:val="none"/>
        </w:rPr>
        <w:t>日期：XX年XX月XX日</w:t>
      </w:r>
    </w:p>
    <w:p w14:paraId="724285AB">
      <w:pPr>
        <w:topLinePunct/>
        <w:spacing w:line="440" w:lineRule="exact"/>
        <w:ind w:left="422"/>
        <w:jc w:val="left"/>
        <w:rPr>
          <w:rFonts w:hint="eastAsia" w:ascii="宋体" w:hAnsi="宋体" w:eastAsia="宋体" w:cs="宋体"/>
          <w:highlight w:val="none"/>
        </w:rPr>
      </w:pPr>
    </w:p>
    <w:p w14:paraId="518C160A">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r>
        <w:rPr>
          <w:rFonts w:hint="eastAsia" w:ascii="宋体" w:hAnsi="宋体" w:eastAsia="宋体" w:cs="宋体"/>
          <w:szCs w:val="21"/>
          <w:highlight w:val="none"/>
        </w:rPr>
        <w:br w:type="page"/>
      </w:r>
      <w:bookmarkStart w:id="36" w:name="_Toc475472675"/>
      <w:bookmarkStart w:id="37" w:name="_Toc27262"/>
      <w:bookmarkStart w:id="38" w:name="_Toc438052122"/>
      <w:bookmarkStart w:id="39" w:name="_Toc8603"/>
      <w:bookmarkStart w:id="40" w:name="_Toc56432235"/>
      <w:bookmarkStart w:id="41" w:name="_Toc3806"/>
      <w:bookmarkStart w:id="42" w:name="_Toc68688805"/>
      <w:bookmarkStart w:id="43" w:name="_Toc1651900"/>
      <w:r>
        <w:rPr>
          <w:rFonts w:hint="eastAsia" w:ascii="宋体" w:hAnsi="宋体" w:eastAsia="宋体" w:cs="宋体"/>
          <w:highlight w:val="none"/>
        </w:rPr>
        <w:t>法定代表人</w:t>
      </w:r>
      <w:r>
        <w:rPr>
          <w:rFonts w:hint="eastAsia" w:ascii="宋体" w:hAnsi="宋体" w:eastAsia="宋体" w:cs="宋体"/>
          <w:bCs/>
          <w:szCs w:val="21"/>
          <w:highlight w:val="none"/>
        </w:rPr>
        <w:t>（单位负责人）</w:t>
      </w:r>
      <w:r>
        <w:rPr>
          <w:rFonts w:hint="eastAsia" w:ascii="宋体" w:hAnsi="宋体" w:eastAsia="宋体" w:cs="宋体"/>
          <w:highlight w:val="none"/>
        </w:rPr>
        <w:t>授权委托书</w:t>
      </w:r>
      <w:bookmarkEnd w:id="36"/>
      <w:bookmarkEnd w:id="37"/>
      <w:bookmarkEnd w:id="38"/>
      <w:bookmarkEnd w:id="39"/>
      <w:bookmarkEnd w:id="40"/>
      <w:bookmarkEnd w:id="41"/>
      <w:bookmarkEnd w:id="42"/>
      <w:bookmarkEnd w:id="43"/>
    </w:p>
    <w:p w14:paraId="52DEA7AF">
      <w:pPr>
        <w:jc w:val="center"/>
        <w:rPr>
          <w:rFonts w:hint="eastAsia" w:ascii="宋体" w:hAnsi="宋体" w:eastAsia="宋体" w:cs="宋体"/>
          <w:b/>
          <w:sz w:val="24"/>
          <w:highlight w:val="none"/>
        </w:rPr>
      </w:pPr>
      <w:r>
        <w:rPr>
          <w:rFonts w:hint="eastAsia" w:ascii="宋体" w:hAnsi="宋体" w:eastAsia="宋体" w:cs="宋体"/>
          <w:b/>
          <w:sz w:val="24"/>
          <w:highlight w:val="none"/>
        </w:rPr>
        <w:t>法定代表人（单位负责人）授权委托书</w:t>
      </w:r>
    </w:p>
    <w:p w14:paraId="60F646FA">
      <w:pPr>
        <w:jc w:val="center"/>
        <w:rPr>
          <w:rFonts w:hint="eastAsia" w:ascii="宋体" w:hAnsi="宋体" w:eastAsia="宋体" w:cs="宋体"/>
          <w:b/>
          <w:sz w:val="24"/>
          <w:highlight w:val="none"/>
        </w:rPr>
      </w:pPr>
    </w:p>
    <w:p w14:paraId="54B11A0F">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本人</w:t>
      </w:r>
      <w:r>
        <w:rPr>
          <w:rFonts w:hint="eastAsia" w:ascii="宋体" w:hAnsi="宋体" w:eastAsia="宋体" w:cs="宋体"/>
          <w:highlight w:val="none"/>
          <w:u w:val="single"/>
        </w:rPr>
        <w:t>XX</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法定代表人（单位负责人）姓名]</w:t>
      </w:r>
      <w:r>
        <w:rPr>
          <w:rFonts w:hint="eastAsia" w:ascii="宋体" w:hAnsi="宋体" w:eastAsia="宋体" w:cs="宋体"/>
          <w:bCs/>
          <w:szCs w:val="21"/>
          <w:highlight w:val="none"/>
        </w:rPr>
        <w:t xml:space="preserve">系 </w:t>
      </w:r>
      <w:r>
        <w:rPr>
          <w:rFonts w:hint="eastAsia" w:ascii="宋体" w:hAnsi="宋体" w:eastAsia="宋体" w:cs="宋体"/>
          <w:highlight w:val="none"/>
          <w:u w:val="single"/>
        </w:rPr>
        <w:t>XX公司</w:t>
      </w:r>
      <w:r>
        <w:rPr>
          <w:rFonts w:hint="eastAsia" w:ascii="宋体" w:hAnsi="宋体" w:eastAsia="宋体" w:cs="宋体"/>
          <w:szCs w:val="21"/>
          <w:highlight w:val="none"/>
          <w:u w:val="single"/>
        </w:rPr>
        <w:t>[</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名称]</w:t>
      </w:r>
      <w:r>
        <w:rPr>
          <w:rFonts w:hint="eastAsia" w:ascii="宋体" w:hAnsi="宋体" w:eastAsia="宋体" w:cs="宋体"/>
          <w:bCs/>
          <w:szCs w:val="21"/>
          <w:highlight w:val="none"/>
        </w:rPr>
        <w:t>的法定代表人（单位负责人），现委托</w:t>
      </w:r>
      <w:r>
        <w:rPr>
          <w:rFonts w:hint="eastAsia" w:ascii="宋体" w:hAnsi="宋体" w:eastAsia="宋体" w:cs="宋体"/>
          <w:highlight w:val="none"/>
          <w:u w:val="single"/>
        </w:rPr>
        <w:t>XX</w:t>
      </w:r>
      <w:r>
        <w:rPr>
          <w:rFonts w:hint="eastAsia" w:ascii="宋体" w:hAnsi="宋体" w:eastAsia="宋体" w:cs="宋体"/>
          <w:szCs w:val="21"/>
          <w:highlight w:val="none"/>
          <w:u w:val="single"/>
        </w:rPr>
        <w:t xml:space="preserve"> [委托代理人姓名]</w:t>
      </w:r>
      <w:r>
        <w:rPr>
          <w:rFonts w:hint="eastAsia" w:ascii="宋体" w:hAnsi="宋体" w:eastAsia="宋体" w:cs="宋体"/>
          <w:bCs/>
          <w:szCs w:val="21"/>
          <w:highlight w:val="none"/>
        </w:rPr>
        <w:t>为我方代理人。代理人根据授权，以我方名义全权处理</w:t>
      </w:r>
      <w:r>
        <w:rPr>
          <w:rFonts w:hint="eastAsia" w:ascii="宋体" w:hAnsi="宋体" w:eastAsia="宋体" w:cs="宋体"/>
          <w:highlight w:val="none"/>
          <w:u w:val="single"/>
        </w:rPr>
        <w:t>XX</w:t>
      </w:r>
      <w:r>
        <w:rPr>
          <w:rFonts w:hint="eastAsia" w:ascii="宋体" w:hAnsi="宋体" w:eastAsia="宋体" w:cs="宋体"/>
          <w:szCs w:val="21"/>
          <w:highlight w:val="none"/>
          <w:u w:val="single"/>
        </w:rPr>
        <w:t>项目[</w:t>
      </w:r>
      <w:r>
        <w:rPr>
          <w:rFonts w:hint="eastAsia" w:ascii="宋体" w:hAnsi="宋体" w:eastAsia="宋体" w:cs="宋体"/>
          <w:bCs/>
          <w:szCs w:val="21"/>
          <w:highlight w:val="none"/>
          <w:u w:val="single"/>
        </w:rPr>
        <w:t>采购项目名称</w:t>
      </w:r>
      <w:r>
        <w:rPr>
          <w:rFonts w:hint="eastAsia" w:ascii="宋体" w:hAnsi="宋体" w:eastAsia="宋体" w:cs="宋体"/>
          <w:szCs w:val="21"/>
          <w:highlight w:val="none"/>
          <w:u w:val="single"/>
        </w:rPr>
        <w:t>]</w:t>
      </w:r>
      <w:r>
        <w:rPr>
          <w:rFonts w:hint="eastAsia" w:ascii="宋体" w:hAnsi="宋体" w:eastAsia="宋体" w:cs="宋体"/>
          <w:bCs/>
          <w:szCs w:val="21"/>
          <w:highlight w:val="none"/>
          <w:u w:val="single"/>
        </w:rPr>
        <w:t>签署、澄清、说明、补正、递交、撤回、修改</w:t>
      </w:r>
      <w:r>
        <w:rPr>
          <w:rFonts w:hint="eastAsia" w:ascii="宋体" w:hAnsi="宋体" w:cs="宋体"/>
          <w:bCs/>
          <w:szCs w:val="21"/>
          <w:highlight w:val="none"/>
          <w:u w:val="single"/>
          <w:lang w:val="en-US" w:eastAsia="zh-CN"/>
        </w:rPr>
        <w:t>响应</w:t>
      </w:r>
      <w:r>
        <w:rPr>
          <w:rFonts w:hint="eastAsia" w:ascii="宋体" w:hAnsi="宋体" w:eastAsia="宋体" w:cs="宋体"/>
          <w:bCs/>
          <w:szCs w:val="21"/>
          <w:highlight w:val="none"/>
          <w:u w:val="single"/>
        </w:rPr>
        <w:t>文件，签订合同和处理一切有关事宜</w:t>
      </w:r>
      <w:r>
        <w:rPr>
          <w:rFonts w:hint="eastAsia" w:ascii="宋体" w:hAnsi="宋体" w:eastAsia="宋体" w:cs="宋体"/>
          <w:bCs/>
          <w:szCs w:val="21"/>
          <w:highlight w:val="none"/>
        </w:rPr>
        <w:t xml:space="preserve">，其法律后果由我方承担。 </w:t>
      </w:r>
    </w:p>
    <w:p w14:paraId="246A6C41">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委托代理人无转委托权。</w:t>
      </w:r>
    </w:p>
    <w:p w14:paraId="5D9392C8">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bCs/>
          <w:szCs w:val="21"/>
          <w:highlight w:val="none"/>
        </w:rPr>
        <w:t>附：委托代理人身份证复印件</w:t>
      </w:r>
      <w:r>
        <w:rPr>
          <w:rFonts w:hint="eastAsia" w:ascii="宋体" w:hAnsi="宋体" w:cs="宋体"/>
          <w:bCs/>
          <w:szCs w:val="21"/>
          <w:highlight w:val="none"/>
          <w:lang w:eastAsia="zh-CN"/>
        </w:rPr>
        <w:t>（</w:t>
      </w:r>
      <w:r>
        <w:rPr>
          <w:rFonts w:hint="eastAsia" w:ascii="宋体" w:hAnsi="宋体" w:eastAsia="宋体" w:cs="宋体"/>
          <w:bCs/>
          <w:szCs w:val="21"/>
          <w:highlight w:val="none"/>
        </w:rPr>
        <w:t>需同时提供正面及背面</w:t>
      </w:r>
      <w:r>
        <w:rPr>
          <w:rFonts w:hint="eastAsia" w:ascii="宋体" w:hAnsi="宋体" w:cs="宋体"/>
          <w:bCs/>
          <w:szCs w:val="21"/>
          <w:highlight w:val="none"/>
          <w:lang w:eastAsia="zh-CN"/>
        </w:rPr>
        <w:t>）</w:t>
      </w:r>
    </w:p>
    <w:p w14:paraId="1661EEA8">
      <w:pPr>
        <w:topLinePunct/>
        <w:snapToGrid w:val="0"/>
        <w:spacing w:line="440" w:lineRule="exact"/>
        <w:ind w:firstLine="420" w:firstLineChars="200"/>
        <w:jc w:val="right"/>
        <w:rPr>
          <w:rFonts w:hint="eastAsia" w:ascii="宋体" w:hAnsi="宋体" w:eastAsia="宋体" w:cs="宋体"/>
          <w:bCs/>
          <w:szCs w:val="21"/>
          <w:highlight w:val="none"/>
        </w:rPr>
      </w:pPr>
      <w:r>
        <w:rPr>
          <w:rFonts w:hint="eastAsia" w:ascii="宋体" w:hAnsi="宋体" w:eastAsia="宋体" w:cs="宋体"/>
          <w:bCs/>
          <w:szCs w:val="21"/>
          <w:highlight w:val="none"/>
        </w:rPr>
        <w:t xml:space="preserve"> </w:t>
      </w:r>
    </w:p>
    <w:p w14:paraId="5A0C9072">
      <w:pPr>
        <w:topLinePunct/>
        <w:snapToGrid w:val="0"/>
        <w:spacing w:line="440" w:lineRule="exact"/>
        <w:ind w:firstLine="420" w:firstLineChars="200"/>
        <w:jc w:val="right"/>
        <w:rPr>
          <w:rFonts w:hint="eastAsia" w:ascii="宋体" w:hAnsi="宋体" w:eastAsia="宋体" w:cs="宋体"/>
          <w:bCs/>
          <w:szCs w:val="21"/>
          <w:highlight w:val="none"/>
        </w:rPr>
      </w:pPr>
      <w:r>
        <w:rPr>
          <w:rFonts w:hint="eastAsia" w:ascii="宋体" w:hAnsi="宋体" w:cs="宋体"/>
          <w:bCs/>
          <w:szCs w:val="21"/>
          <w:highlight w:val="none"/>
          <w:lang w:eastAsia="zh-CN"/>
        </w:rPr>
        <w:t>供应商</w:t>
      </w:r>
      <w:r>
        <w:rPr>
          <w:rFonts w:hint="eastAsia" w:ascii="宋体" w:hAnsi="宋体" w:eastAsia="宋体" w:cs="宋体"/>
          <w:bCs/>
          <w:szCs w:val="21"/>
          <w:highlight w:val="none"/>
        </w:rPr>
        <w:t>名称：</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（盖单位公章）</w:t>
      </w:r>
    </w:p>
    <w:p w14:paraId="34E4E5CF">
      <w:pPr>
        <w:pStyle w:val="2"/>
        <w:rPr>
          <w:rFonts w:hint="eastAsia" w:ascii="宋体" w:hAnsi="宋体" w:eastAsia="宋体" w:cs="宋体"/>
          <w:highlight w:val="none"/>
        </w:rPr>
      </w:pPr>
    </w:p>
    <w:p w14:paraId="37A320A8">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法定代表人（单位负责人）：</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（签字</w:t>
      </w:r>
      <w:r>
        <w:rPr>
          <w:rFonts w:hint="eastAsia" w:ascii="宋体" w:hAnsi="宋体" w:cs="宋体"/>
          <w:bCs/>
          <w:szCs w:val="21"/>
          <w:highlight w:val="none"/>
          <w:lang w:val="en-US" w:eastAsia="zh-CN"/>
        </w:rPr>
        <w:t>或盖章</w:t>
      </w:r>
      <w:r>
        <w:rPr>
          <w:rFonts w:hint="eastAsia" w:ascii="宋体" w:hAnsi="宋体" w:eastAsia="宋体" w:cs="宋体"/>
          <w:bCs/>
          <w:szCs w:val="21"/>
          <w:highlight w:val="none"/>
        </w:rPr>
        <w:t>）</w:t>
      </w:r>
    </w:p>
    <w:p w14:paraId="1A6ABB1E">
      <w:pPr>
        <w:pStyle w:val="2"/>
        <w:rPr>
          <w:rFonts w:hint="eastAsia" w:ascii="宋体" w:hAnsi="宋体" w:eastAsia="宋体" w:cs="宋体"/>
          <w:highlight w:val="none"/>
        </w:rPr>
      </w:pPr>
    </w:p>
    <w:p w14:paraId="29273D60">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委托代理人：</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（签字</w:t>
      </w:r>
      <w:r>
        <w:rPr>
          <w:rFonts w:hint="eastAsia" w:ascii="宋体" w:hAnsi="宋体" w:cs="宋体"/>
          <w:bCs/>
          <w:szCs w:val="21"/>
          <w:highlight w:val="none"/>
          <w:lang w:val="en-US" w:eastAsia="zh-CN"/>
        </w:rPr>
        <w:t>或盖章</w:t>
      </w:r>
      <w:r>
        <w:rPr>
          <w:rFonts w:hint="eastAsia" w:ascii="宋体" w:hAnsi="宋体" w:eastAsia="宋体" w:cs="宋体"/>
          <w:bCs/>
          <w:szCs w:val="21"/>
          <w:highlight w:val="none"/>
        </w:rPr>
        <w:t xml:space="preserve">） </w:t>
      </w:r>
    </w:p>
    <w:p w14:paraId="6FEF7381">
      <w:pPr>
        <w:pStyle w:val="2"/>
        <w:rPr>
          <w:rFonts w:hint="eastAsia" w:ascii="宋体" w:hAnsi="宋体" w:eastAsia="宋体" w:cs="宋体"/>
          <w:highlight w:val="none"/>
        </w:rPr>
      </w:pPr>
    </w:p>
    <w:p w14:paraId="141BED0E">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联系方式（手机）：</w:t>
      </w:r>
      <w:r>
        <w:rPr>
          <w:rFonts w:hint="eastAsia" w:ascii="宋体" w:hAnsi="宋体" w:eastAsia="宋体" w:cs="宋体"/>
          <w:bCs/>
          <w:szCs w:val="21"/>
          <w:highlight w:val="none"/>
          <w:u w:val="single"/>
        </w:rPr>
        <w:t xml:space="preserve">                     </w:t>
      </w:r>
    </w:p>
    <w:p w14:paraId="175220BF">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 xml:space="preserve">                  </w:t>
      </w:r>
    </w:p>
    <w:p w14:paraId="065F9B27">
      <w:pPr>
        <w:topLinePunct/>
        <w:snapToGrid w:val="0"/>
        <w:spacing w:line="440" w:lineRule="exact"/>
        <w:ind w:firstLine="2310" w:firstLineChars="1100"/>
        <w:rPr>
          <w:rFonts w:hint="eastAsia" w:ascii="宋体" w:hAnsi="宋体" w:eastAsia="宋体" w:cs="宋体"/>
          <w:highlight w:val="none"/>
        </w:rPr>
      </w:pPr>
      <w:r>
        <w:rPr>
          <w:rFonts w:hint="eastAsia" w:ascii="宋体" w:hAnsi="宋体" w:eastAsia="宋体" w:cs="宋体"/>
          <w:highlight w:val="none"/>
        </w:rPr>
        <w:t>日期：XX年XX月XX日</w:t>
      </w:r>
    </w:p>
    <w:p w14:paraId="4B8EDAEC">
      <w:pPr>
        <w:spacing w:line="500" w:lineRule="exact"/>
        <w:rPr>
          <w:rFonts w:hint="eastAsia" w:ascii="宋体" w:hAnsi="宋体" w:eastAsia="宋体" w:cs="宋体"/>
          <w:szCs w:val="21"/>
          <w:highlight w:val="none"/>
        </w:rPr>
      </w:pPr>
      <w:r>
        <w:rPr>
          <w:rFonts w:hint="eastAsia" w:ascii="宋体" w:hAnsi="宋体" w:eastAsia="宋体" w:cs="宋体"/>
          <w:highlight w:val="none"/>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6"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F77314D">
                            <w:pPr>
                              <w:jc w:val="center"/>
                              <w:rPr>
                                <w:szCs w:val="21"/>
                              </w:rPr>
                            </w:pPr>
                            <w:r>
                              <w:rPr>
                                <w:rFonts w:hint="eastAsia"/>
                                <w:szCs w:val="21"/>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AaiYCSKQIAAFAEAAAOAAAAAAAAAAEAIAAAACcBAABkcnMvZTJvRG9jLnhtbFBLBQYA&#10;AAAABgAGAFkBAADCBQAAAAA=&#10;">
                <v:fill on="t" focussize="0,0"/>
                <v:stroke color="#000000" joinstyle="miter"/>
                <v:imagedata o:title=""/>
                <o:lock v:ext="edit" aspectratio="f"/>
                <v:textbox>
                  <w:txbxContent>
                    <w:p w14:paraId="2F77314D">
                      <w:pPr>
                        <w:jc w:val="center"/>
                        <w:rPr>
                          <w:szCs w:val="21"/>
                        </w:rPr>
                      </w:pPr>
                      <w:r>
                        <w:rPr>
                          <w:rFonts w:hint="eastAsia"/>
                          <w:szCs w:val="21"/>
                        </w:rPr>
                        <w:t>委托代理人身份证背面复印件贴于此处</w:t>
                      </w:r>
                    </w:p>
                  </w:txbxContent>
                </v:textbox>
              </v:shape>
            </w:pict>
          </mc:Fallback>
        </mc:AlternateContent>
      </w:r>
      <w:r>
        <w:rPr>
          <w:rFonts w:hint="eastAsia" w:ascii="宋体" w:hAnsi="宋体" w:eastAsia="宋体" w:cs="宋体"/>
          <w:highlight w:val="none"/>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42BDADA">
                            <w:pPr>
                              <w:jc w:val="center"/>
                              <w:rPr>
                                <w:szCs w:val="21"/>
                              </w:rPr>
                            </w:pPr>
                            <w:r>
                              <w:rPr>
                                <w:rFonts w:hint="eastAsia"/>
                                <w:szCs w:val="21"/>
                              </w:rPr>
                              <w:t>委托代理人身份证正面复印件贴于此处</w:t>
                            </w:r>
                          </w:p>
                          <w:p w14:paraId="6B4FC5BE">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p3ZVxykCAABQBAAADgAAAAAAAAABACAAAAAoAQAAZHJzL2Uyb0RvYy54bWxQSwUG&#10;AAAAAAYABgBZAQAAwwUAAAAA&#10;">
                <v:fill on="t" focussize="0,0"/>
                <v:stroke color="#000000" joinstyle="miter"/>
                <v:imagedata o:title=""/>
                <o:lock v:ext="edit" aspectratio="f"/>
                <v:textbox>
                  <w:txbxContent>
                    <w:p w14:paraId="242BDADA">
                      <w:pPr>
                        <w:jc w:val="center"/>
                        <w:rPr>
                          <w:szCs w:val="21"/>
                        </w:rPr>
                      </w:pPr>
                      <w:r>
                        <w:rPr>
                          <w:rFonts w:hint="eastAsia"/>
                          <w:szCs w:val="21"/>
                        </w:rPr>
                        <w:t>委托代理人身份证正面复印件贴于此处</w:t>
                      </w:r>
                    </w:p>
                    <w:p w14:paraId="6B4FC5BE">
                      <w:pPr>
                        <w:jc w:val="center"/>
                        <w:rPr>
                          <w:szCs w:val="21"/>
                        </w:rPr>
                      </w:pPr>
                    </w:p>
                  </w:txbxContent>
                </v:textbox>
              </v:shape>
            </w:pict>
          </mc:Fallback>
        </mc:AlternateContent>
      </w:r>
    </w:p>
    <w:p w14:paraId="40EE79D3">
      <w:pPr>
        <w:spacing w:line="440" w:lineRule="exact"/>
        <w:rPr>
          <w:rFonts w:hint="eastAsia" w:ascii="宋体" w:hAnsi="宋体" w:eastAsia="宋体" w:cs="宋体"/>
          <w:szCs w:val="21"/>
          <w:highlight w:val="none"/>
        </w:rPr>
      </w:pPr>
    </w:p>
    <w:p w14:paraId="061EB619">
      <w:pPr>
        <w:spacing w:line="500" w:lineRule="exact"/>
        <w:rPr>
          <w:rFonts w:hint="eastAsia" w:ascii="宋体" w:hAnsi="宋体" w:eastAsia="宋体" w:cs="宋体"/>
          <w:szCs w:val="21"/>
          <w:highlight w:val="none"/>
        </w:rPr>
      </w:pPr>
    </w:p>
    <w:p w14:paraId="3D5D4F24">
      <w:pPr>
        <w:spacing w:line="440" w:lineRule="exact"/>
        <w:rPr>
          <w:rFonts w:hint="eastAsia" w:ascii="宋体" w:hAnsi="宋体" w:eastAsia="宋体" w:cs="宋体"/>
          <w:szCs w:val="21"/>
          <w:highlight w:val="none"/>
        </w:rPr>
      </w:pPr>
    </w:p>
    <w:p w14:paraId="00365248">
      <w:pPr>
        <w:topLinePunct/>
        <w:snapToGrid w:val="0"/>
        <w:spacing w:line="440" w:lineRule="exact"/>
        <w:rPr>
          <w:rFonts w:hint="eastAsia" w:ascii="宋体" w:hAnsi="宋体" w:eastAsia="宋体" w:cs="宋体"/>
          <w:highlight w:val="none"/>
        </w:rPr>
      </w:pPr>
    </w:p>
    <w:p w14:paraId="319F12A9">
      <w:pPr>
        <w:topLinePunct/>
        <w:snapToGrid w:val="0"/>
        <w:spacing w:line="440" w:lineRule="exact"/>
        <w:ind w:firstLine="420" w:firstLineChars="200"/>
        <w:rPr>
          <w:rFonts w:hint="eastAsia" w:ascii="宋体" w:hAnsi="宋体" w:eastAsia="宋体" w:cs="宋体"/>
          <w:bCs/>
          <w:szCs w:val="21"/>
          <w:highlight w:val="none"/>
        </w:rPr>
      </w:pPr>
    </w:p>
    <w:p w14:paraId="628856D9">
      <w:pPr>
        <w:topLinePunct/>
        <w:snapToGrid w:val="0"/>
        <w:spacing w:line="440" w:lineRule="exact"/>
        <w:ind w:firstLine="420" w:firstLineChars="200"/>
        <w:rPr>
          <w:rFonts w:hint="eastAsia" w:ascii="宋体" w:hAnsi="宋体" w:eastAsia="宋体" w:cs="宋体"/>
          <w:bCs/>
          <w:szCs w:val="21"/>
          <w:highlight w:val="none"/>
        </w:rPr>
      </w:pPr>
    </w:p>
    <w:p w14:paraId="44D928E9">
      <w:pPr>
        <w:topLinePunct/>
        <w:snapToGrid w:val="0"/>
        <w:spacing w:line="440" w:lineRule="exact"/>
        <w:ind w:firstLine="420" w:firstLineChars="200"/>
        <w:rPr>
          <w:rFonts w:hint="eastAsia" w:ascii="宋体" w:hAnsi="宋体" w:eastAsia="宋体" w:cs="宋体"/>
          <w:bCs/>
          <w:szCs w:val="21"/>
          <w:highlight w:val="none"/>
        </w:rPr>
      </w:pPr>
    </w:p>
    <w:p w14:paraId="5312B04C">
      <w:pPr>
        <w:widowControl/>
        <w:jc w:val="left"/>
        <w:rPr>
          <w:rFonts w:hint="eastAsia" w:ascii="宋体" w:hAnsi="宋体" w:eastAsia="宋体" w:cs="宋体"/>
          <w:b/>
          <w:bCs/>
          <w:sz w:val="32"/>
          <w:szCs w:val="32"/>
          <w:highlight w:val="none"/>
        </w:rPr>
      </w:pPr>
    </w:p>
    <w:p w14:paraId="184B7781">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44" w:name="_Toc8223"/>
      <w:bookmarkStart w:id="45" w:name="_Toc18794"/>
      <w:r>
        <w:rPr>
          <w:rFonts w:hint="eastAsia" w:ascii="宋体" w:hAnsi="宋体" w:eastAsia="宋体" w:cs="宋体"/>
          <w:highlight w:val="none"/>
        </w:rPr>
        <w:t>供应商基本情况</w:t>
      </w:r>
      <w:bookmarkEnd w:id="35"/>
      <w:bookmarkEnd w:id="44"/>
      <w:bookmarkEnd w:id="45"/>
      <w:r>
        <w:rPr>
          <w:rFonts w:hint="eastAsia" w:ascii="宋体" w:hAnsi="宋体" w:eastAsia="宋体" w:cs="宋体"/>
          <w:highlight w:val="none"/>
          <w:lang w:val="en-US" w:eastAsia="zh-CN"/>
        </w:rPr>
        <w:t>和资质证明材料</w:t>
      </w:r>
    </w:p>
    <w:p w14:paraId="1C6FC6FC">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highlight w:val="none"/>
        </w:rPr>
      </w:pPr>
      <w:r>
        <w:rPr>
          <w:rFonts w:hint="eastAsia" w:ascii="宋体" w:hAnsi="宋体" w:eastAsia="宋体" w:cs="宋体"/>
          <w:color w:val="333333"/>
          <w:highlight w:val="none"/>
        </w:rPr>
        <w:t>4.1</w:t>
      </w:r>
      <w:r>
        <w:rPr>
          <w:rFonts w:hint="eastAsia" w:ascii="宋体" w:hAnsi="宋体" w:cs="宋体"/>
          <w:color w:val="333333"/>
          <w:highlight w:val="none"/>
          <w:lang w:val="en-US" w:eastAsia="zh-CN"/>
        </w:rPr>
        <w:t>供应商须为</w:t>
      </w:r>
      <w:r>
        <w:rPr>
          <w:rFonts w:hint="eastAsia" w:ascii="宋体" w:hAnsi="宋体" w:eastAsia="宋体" w:cs="宋体"/>
          <w:color w:val="333333"/>
          <w:sz w:val="21"/>
          <w:szCs w:val="21"/>
          <w:highlight w:val="none"/>
        </w:rPr>
        <w:t>中华人民共和国境内注册的具有独立承担民事责任能力的法人</w:t>
      </w:r>
      <w:r>
        <w:rPr>
          <w:rFonts w:hint="eastAsia" w:cs="宋体"/>
          <w:color w:val="333333"/>
          <w:sz w:val="21"/>
          <w:szCs w:val="21"/>
          <w:highlight w:val="none"/>
          <w:lang w:val="en-US" w:eastAsia="zh-CN"/>
        </w:rPr>
        <w:t>或其他组织</w:t>
      </w:r>
      <w:r>
        <w:rPr>
          <w:rFonts w:hint="eastAsia" w:ascii="宋体" w:hAnsi="宋体" w:eastAsia="宋体" w:cs="宋体"/>
          <w:color w:val="333333"/>
          <w:sz w:val="21"/>
          <w:szCs w:val="21"/>
          <w:highlight w:val="none"/>
        </w:rPr>
        <w:t>，提供营业执照或</w:t>
      </w:r>
      <w:r>
        <w:rPr>
          <w:rFonts w:hint="eastAsia" w:cs="宋体"/>
          <w:color w:val="333333"/>
          <w:sz w:val="21"/>
          <w:szCs w:val="21"/>
          <w:highlight w:val="none"/>
          <w:lang w:val="en-US" w:eastAsia="zh-CN"/>
        </w:rPr>
        <w:t>事业</w:t>
      </w:r>
      <w:r>
        <w:rPr>
          <w:rFonts w:hint="eastAsia" w:ascii="宋体" w:hAnsi="宋体" w:eastAsia="宋体" w:cs="宋体"/>
          <w:color w:val="333333"/>
          <w:sz w:val="21"/>
          <w:szCs w:val="21"/>
          <w:highlight w:val="none"/>
        </w:rPr>
        <w:t>法人</w:t>
      </w:r>
      <w:r>
        <w:rPr>
          <w:rFonts w:hint="eastAsia" w:cs="宋体"/>
          <w:color w:val="333333"/>
          <w:sz w:val="21"/>
          <w:szCs w:val="21"/>
          <w:highlight w:val="none"/>
          <w:lang w:val="en-US" w:eastAsia="zh-CN"/>
        </w:rPr>
        <w:t>登记</w:t>
      </w:r>
      <w:r>
        <w:rPr>
          <w:rFonts w:hint="eastAsia" w:ascii="宋体" w:hAnsi="宋体" w:eastAsia="宋体" w:cs="宋体"/>
          <w:color w:val="333333"/>
          <w:sz w:val="21"/>
          <w:szCs w:val="21"/>
          <w:highlight w:val="none"/>
        </w:rPr>
        <w:t>证书</w:t>
      </w:r>
      <w:r>
        <w:rPr>
          <w:rFonts w:hint="eastAsia" w:cs="宋体"/>
          <w:color w:val="333333"/>
          <w:sz w:val="21"/>
          <w:szCs w:val="21"/>
          <w:highlight w:val="none"/>
          <w:lang w:val="en-US" w:eastAsia="zh-CN"/>
        </w:rPr>
        <w:t>复印件（分公司投标须得到总公司授权，同时提供总公司营业执照及盖章授权函）</w:t>
      </w:r>
      <w:r>
        <w:rPr>
          <w:rFonts w:hint="eastAsia" w:ascii="宋体" w:hAnsi="宋体" w:eastAsia="宋体" w:cs="宋体"/>
          <w:highlight w:val="none"/>
        </w:rPr>
        <w:t>；</w:t>
      </w:r>
    </w:p>
    <w:p w14:paraId="055F9699">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highlight w:val="none"/>
          <w:lang w:eastAsia="zh-CN"/>
        </w:rPr>
      </w:pPr>
      <w:r>
        <w:rPr>
          <w:rFonts w:hint="eastAsia" w:ascii="宋体" w:hAnsi="宋体" w:eastAsia="宋体" w:cs="宋体"/>
          <w:color w:val="333333"/>
          <w:highlight w:val="none"/>
        </w:rPr>
        <w:t>4.</w:t>
      </w:r>
      <w:r>
        <w:rPr>
          <w:rFonts w:hint="eastAsia" w:ascii="宋体" w:hAnsi="宋体" w:cs="宋体"/>
          <w:color w:val="333333"/>
          <w:highlight w:val="none"/>
          <w:lang w:val="en-US" w:eastAsia="zh-CN"/>
        </w:rPr>
        <w:t>2</w:t>
      </w:r>
      <w:bookmarkStart w:id="46" w:name="_Toc476321847"/>
      <w:r>
        <w:rPr>
          <w:rFonts w:hint="eastAsia" w:ascii="宋体" w:hAnsi="宋体" w:cs="宋体"/>
          <w:color w:val="333333"/>
          <w:highlight w:val="none"/>
          <w:lang w:val="en-US" w:eastAsia="zh-CN"/>
        </w:rPr>
        <w:t>供应商</w:t>
      </w:r>
      <w:r>
        <w:rPr>
          <w:rFonts w:hint="eastAsia" w:ascii="宋体" w:hAnsi="宋体" w:eastAsia="宋体" w:cs="宋体"/>
          <w:highlight w:val="none"/>
        </w:rPr>
        <w:t>控股及管理关系情况申报表</w:t>
      </w:r>
      <w:bookmarkEnd w:id="46"/>
      <w:r>
        <w:rPr>
          <w:rFonts w:hint="eastAsia" w:ascii="宋体" w:hAnsi="宋体" w:cs="宋体"/>
          <w:highlight w:val="none"/>
          <w:lang w:eastAsia="zh-CN"/>
        </w:rPr>
        <w:t>；</w:t>
      </w:r>
    </w:p>
    <w:p w14:paraId="65974A16">
      <w:pPr>
        <w:pStyle w:val="14"/>
        <w:rPr>
          <w:rFonts w:hint="eastAsia" w:ascii="宋体" w:hAnsi="宋体" w:cs="宋体"/>
          <w:highlight w:val="none"/>
          <w:lang w:val="en-US" w:eastAsia="zh-CN"/>
        </w:rPr>
      </w:pPr>
      <w:r>
        <w:rPr>
          <w:rFonts w:hint="eastAsia" w:ascii="宋体" w:hAnsi="宋体" w:cs="宋体"/>
          <w:highlight w:val="none"/>
          <w:lang w:val="en-US" w:eastAsia="zh-CN"/>
        </w:rPr>
        <w:t>4.3供应商参与本采购活动时，未被列入“信用中国”网站（www.creditchina.gov.cn）失信被执行人、重大税收违法案件当事人名单、政府采购严重违法失信行为记录名单；不处于中国政府采购网（www.ccgp.gov.cn）“政府采购严重违法失信行为信息记录”中的禁止参加政府采购活动期间。（</w:t>
      </w:r>
      <w:r>
        <w:rPr>
          <w:rFonts w:hint="eastAsia" w:ascii="宋体" w:hAnsi="宋体" w:cs="宋体"/>
          <w:b/>
          <w:bCs/>
          <w:color w:val="auto"/>
          <w:highlight w:val="none"/>
          <w:lang w:val="en-US" w:eastAsia="zh-CN"/>
        </w:rPr>
        <w:t>需要提供近期的信用中国查询报告</w:t>
      </w:r>
      <w:r>
        <w:rPr>
          <w:rFonts w:hint="eastAsia" w:ascii="宋体" w:hAnsi="宋体" w:cs="宋体"/>
          <w:highlight w:val="none"/>
          <w:lang w:val="en-US" w:eastAsia="zh-CN"/>
        </w:rPr>
        <w:t>）</w:t>
      </w:r>
    </w:p>
    <w:p w14:paraId="63347B81">
      <w:pPr>
        <w:pStyle w:val="14"/>
        <w:rPr>
          <w:rFonts w:hint="eastAsia" w:ascii="宋体" w:hAnsi="宋体" w:cs="宋体"/>
          <w:b/>
          <w:bCs/>
          <w:highlight w:val="none"/>
          <w:lang w:val="en-US" w:eastAsia="zh-CN"/>
        </w:rPr>
      </w:pPr>
      <w:r>
        <w:rPr>
          <w:rFonts w:hint="eastAsia" w:ascii="宋体" w:hAnsi="宋体" w:cs="宋体"/>
          <w:highlight w:val="none"/>
          <w:lang w:val="en-US" w:eastAsia="zh-CN"/>
        </w:rPr>
        <w:t>4.4</w:t>
      </w:r>
      <w:r>
        <w:rPr>
          <w:rFonts w:hint="eastAsia" w:ascii="宋体" w:hAnsi="宋体" w:cs="宋体"/>
          <w:b/>
          <w:bCs/>
          <w:highlight w:val="none"/>
          <w:lang w:val="en-US" w:eastAsia="zh-CN"/>
        </w:rPr>
        <w:t>供应商需要提供本年度至少任意一个月财务报表（资产负债表、利润表、 现金流量表），或近一年内银行出具的资信证明，或上一年度第三方审计报告等相关财务证明文件，三者任选一。</w:t>
      </w:r>
    </w:p>
    <w:p w14:paraId="6875F5E3">
      <w:pPr>
        <w:pStyle w:val="14"/>
        <w:rPr>
          <w:rFonts w:hint="eastAsia" w:ascii="宋体" w:hAnsi="宋体" w:cs="宋体"/>
          <w:highlight w:val="none"/>
          <w:lang w:val="en-US" w:eastAsia="zh-CN"/>
        </w:rPr>
      </w:pPr>
      <w:r>
        <w:rPr>
          <w:rFonts w:hint="eastAsia" w:ascii="宋体" w:hAnsi="宋体" w:cs="宋体"/>
          <w:highlight w:val="none"/>
          <w:lang w:val="en-US" w:eastAsia="zh-CN"/>
        </w:rPr>
        <w:t>4.5</w:t>
      </w:r>
      <w:r>
        <w:rPr>
          <w:rFonts w:hint="eastAsia" w:ascii="宋体" w:hAnsi="宋体" w:cs="宋体"/>
          <w:b/>
          <w:bCs/>
          <w:highlight w:val="none"/>
          <w:lang w:val="en-US" w:eastAsia="zh-CN"/>
        </w:rPr>
        <w:t>本采购项目需求中要求的资质证明材料或者评审办法中要求的资质证明文件复印件等。</w:t>
      </w:r>
    </w:p>
    <w:p w14:paraId="4854DA0A">
      <w:pPr>
        <w:pStyle w:val="14"/>
        <w:rPr>
          <w:rFonts w:hint="eastAsia" w:ascii="宋体" w:hAnsi="宋体" w:cs="宋体"/>
          <w:highlight w:val="none"/>
          <w:lang w:val="en-US" w:eastAsia="zh-CN"/>
        </w:rPr>
      </w:pPr>
      <w:r>
        <w:rPr>
          <w:rFonts w:hint="eastAsia" w:ascii="宋体" w:hAnsi="宋体" w:cs="宋体"/>
          <w:highlight w:val="none"/>
          <w:lang w:val="en-US" w:eastAsia="zh-CN"/>
        </w:rPr>
        <w:t>4.6其他需要提供的证明材料等（如有）。</w:t>
      </w:r>
    </w:p>
    <w:p w14:paraId="0655EDE4">
      <w:pPr>
        <w:pStyle w:val="14"/>
        <w:rPr>
          <w:rFonts w:hint="eastAsia" w:ascii="宋体" w:hAnsi="宋体" w:cs="宋体"/>
          <w:highlight w:val="none"/>
          <w:lang w:val="en-US" w:eastAsia="zh-CN"/>
        </w:rPr>
      </w:pPr>
    </w:p>
    <w:p w14:paraId="1889CF59">
      <w:pPr>
        <w:pStyle w:val="14"/>
        <w:rPr>
          <w:rFonts w:hint="eastAsia" w:ascii="宋体" w:hAnsi="宋体" w:cs="宋体"/>
          <w:highlight w:val="none"/>
          <w:lang w:val="en-US" w:eastAsia="zh-CN"/>
        </w:rPr>
      </w:pPr>
    </w:p>
    <w:p w14:paraId="1E800A84">
      <w:pPr>
        <w:pStyle w:val="14"/>
        <w:rPr>
          <w:rFonts w:hint="eastAsia" w:ascii="宋体" w:hAnsi="宋体" w:cs="宋体"/>
          <w:highlight w:val="none"/>
          <w:lang w:val="en-US" w:eastAsia="zh-CN"/>
        </w:rPr>
      </w:pPr>
    </w:p>
    <w:p w14:paraId="366DA3D1">
      <w:pPr>
        <w:pStyle w:val="14"/>
        <w:rPr>
          <w:rFonts w:hint="eastAsia" w:ascii="宋体" w:hAnsi="宋体" w:cs="宋体"/>
          <w:highlight w:val="none"/>
          <w:lang w:val="en-US" w:eastAsia="zh-CN"/>
        </w:rPr>
      </w:pPr>
    </w:p>
    <w:p w14:paraId="1D8DD52F">
      <w:pPr>
        <w:pStyle w:val="14"/>
        <w:rPr>
          <w:rFonts w:hint="eastAsia" w:ascii="宋体" w:hAnsi="宋体" w:cs="宋体"/>
          <w:highlight w:val="none"/>
          <w:lang w:val="en-US" w:eastAsia="zh-CN"/>
        </w:rPr>
      </w:pPr>
    </w:p>
    <w:p w14:paraId="4008181E">
      <w:pPr>
        <w:pStyle w:val="14"/>
        <w:rPr>
          <w:rFonts w:hint="eastAsia" w:ascii="宋体" w:hAnsi="宋体" w:cs="宋体"/>
          <w:highlight w:val="none"/>
          <w:lang w:val="en-US" w:eastAsia="zh-CN"/>
        </w:rPr>
      </w:pPr>
    </w:p>
    <w:p w14:paraId="29ADBB26">
      <w:pPr>
        <w:pStyle w:val="14"/>
        <w:rPr>
          <w:rFonts w:hint="eastAsia" w:ascii="宋体" w:hAnsi="宋体" w:cs="宋体"/>
          <w:highlight w:val="none"/>
          <w:lang w:val="en-US" w:eastAsia="zh-CN"/>
        </w:rPr>
      </w:pPr>
    </w:p>
    <w:p w14:paraId="483654AF">
      <w:pPr>
        <w:pStyle w:val="14"/>
        <w:rPr>
          <w:rFonts w:hint="eastAsia" w:ascii="宋体" w:hAnsi="宋体" w:cs="宋体"/>
          <w:highlight w:val="none"/>
          <w:lang w:val="en-US" w:eastAsia="zh-CN"/>
        </w:rPr>
      </w:pPr>
    </w:p>
    <w:p w14:paraId="18A37009">
      <w:pPr>
        <w:pStyle w:val="14"/>
        <w:rPr>
          <w:rFonts w:hint="eastAsia" w:ascii="宋体" w:hAnsi="宋体" w:cs="宋体"/>
          <w:highlight w:val="none"/>
          <w:lang w:val="en-US" w:eastAsia="zh-CN"/>
        </w:rPr>
      </w:pPr>
    </w:p>
    <w:p w14:paraId="04FA8F13">
      <w:pPr>
        <w:pStyle w:val="14"/>
        <w:rPr>
          <w:rFonts w:hint="eastAsia" w:ascii="宋体" w:hAnsi="宋体" w:cs="宋体"/>
          <w:highlight w:val="none"/>
          <w:lang w:val="en-US" w:eastAsia="zh-CN"/>
        </w:rPr>
      </w:pPr>
    </w:p>
    <w:p w14:paraId="1065D760">
      <w:pPr>
        <w:pStyle w:val="14"/>
        <w:rPr>
          <w:rFonts w:hint="eastAsia" w:ascii="宋体" w:hAnsi="宋体" w:cs="宋体"/>
          <w:highlight w:val="none"/>
          <w:lang w:val="en-US" w:eastAsia="zh-CN"/>
        </w:rPr>
      </w:pPr>
    </w:p>
    <w:p w14:paraId="59D61CAE">
      <w:pPr>
        <w:pStyle w:val="14"/>
        <w:rPr>
          <w:rFonts w:hint="eastAsia" w:ascii="宋体" w:hAnsi="宋体" w:cs="宋体"/>
          <w:highlight w:val="none"/>
          <w:lang w:val="en-US" w:eastAsia="zh-CN"/>
        </w:rPr>
      </w:pPr>
    </w:p>
    <w:p w14:paraId="1D1BC1BA">
      <w:pPr>
        <w:pStyle w:val="14"/>
        <w:rPr>
          <w:rFonts w:hint="eastAsia" w:ascii="宋体" w:hAnsi="宋体" w:cs="宋体"/>
          <w:highlight w:val="none"/>
          <w:lang w:val="en-US" w:eastAsia="zh-CN"/>
        </w:rPr>
      </w:pPr>
    </w:p>
    <w:p w14:paraId="505C8889">
      <w:pPr>
        <w:pStyle w:val="14"/>
        <w:rPr>
          <w:rFonts w:hint="eastAsia" w:ascii="宋体" w:hAnsi="宋体" w:cs="宋体"/>
          <w:highlight w:val="none"/>
          <w:lang w:val="en-US" w:eastAsia="zh-CN"/>
        </w:rPr>
      </w:pPr>
    </w:p>
    <w:p w14:paraId="2067B835">
      <w:pPr>
        <w:pStyle w:val="14"/>
        <w:rPr>
          <w:rFonts w:hint="eastAsia" w:ascii="宋体" w:hAnsi="宋体" w:cs="宋体"/>
          <w:highlight w:val="none"/>
          <w:lang w:val="en-US" w:eastAsia="zh-CN"/>
        </w:rPr>
      </w:pPr>
    </w:p>
    <w:p w14:paraId="79B94CD1">
      <w:pPr>
        <w:pStyle w:val="14"/>
        <w:rPr>
          <w:rFonts w:hint="eastAsia" w:ascii="宋体" w:hAnsi="宋体" w:cs="宋体"/>
          <w:highlight w:val="none"/>
          <w:lang w:val="en-US" w:eastAsia="zh-CN"/>
        </w:rPr>
      </w:pPr>
    </w:p>
    <w:p w14:paraId="53CF0D86">
      <w:pPr>
        <w:pStyle w:val="14"/>
        <w:rPr>
          <w:rFonts w:hint="eastAsia" w:ascii="宋体" w:hAnsi="宋体" w:cs="宋体"/>
          <w:highlight w:val="none"/>
          <w:lang w:val="en-US" w:eastAsia="zh-CN"/>
        </w:rPr>
      </w:pPr>
    </w:p>
    <w:p w14:paraId="0A250B76">
      <w:pPr>
        <w:pStyle w:val="14"/>
        <w:rPr>
          <w:rFonts w:hint="eastAsia" w:ascii="宋体" w:hAnsi="宋体" w:cs="宋体"/>
          <w:highlight w:val="none"/>
          <w:lang w:val="en-US" w:eastAsia="zh-CN"/>
        </w:rPr>
      </w:pPr>
    </w:p>
    <w:p w14:paraId="3E51106E">
      <w:pPr>
        <w:pStyle w:val="14"/>
        <w:rPr>
          <w:rFonts w:hint="eastAsia" w:ascii="宋体" w:hAnsi="宋体" w:cs="宋体"/>
          <w:highlight w:val="none"/>
          <w:lang w:val="en-US" w:eastAsia="zh-CN"/>
        </w:rPr>
      </w:pPr>
    </w:p>
    <w:p w14:paraId="35F14A4D">
      <w:pPr>
        <w:pStyle w:val="14"/>
        <w:rPr>
          <w:rFonts w:hint="default" w:ascii="宋体" w:hAnsi="宋体" w:cs="宋体"/>
          <w:highlight w:val="none"/>
          <w:lang w:val="en-US" w:eastAsia="zh-CN"/>
        </w:rPr>
      </w:pPr>
    </w:p>
    <w:p w14:paraId="2697B0B2">
      <w:pPr>
        <w:pStyle w:val="24"/>
        <w:spacing w:line="360" w:lineRule="auto"/>
        <w:ind w:left="1080" w:firstLine="0" w:firstLineChars="0"/>
        <w:jc w:val="center"/>
        <w:rPr>
          <w:rFonts w:hint="eastAsia" w:ascii="宋体" w:hAnsi="宋体" w:eastAsia="宋体" w:cs="宋体"/>
          <w:b/>
          <w:szCs w:val="21"/>
          <w:highlight w:val="none"/>
        </w:rPr>
      </w:pPr>
      <w:r>
        <w:rPr>
          <w:rFonts w:hint="eastAsia" w:ascii="宋体" w:hAnsi="宋体" w:eastAsia="宋体" w:cs="宋体"/>
          <w:b/>
          <w:szCs w:val="21"/>
          <w:highlight w:val="none"/>
        </w:rPr>
        <w:t>供应商控股</w:t>
      </w:r>
      <w:r>
        <w:rPr>
          <w:rFonts w:hint="eastAsia" w:ascii="宋体" w:hAnsi="宋体" w:cs="宋体"/>
          <w:b/>
          <w:szCs w:val="21"/>
          <w:highlight w:val="none"/>
          <w:lang w:val="en-US" w:eastAsia="zh-CN"/>
        </w:rPr>
        <w:t>和</w:t>
      </w:r>
      <w:r>
        <w:rPr>
          <w:rFonts w:hint="eastAsia" w:ascii="宋体" w:hAnsi="宋体" w:eastAsia="宋体" w:cs="宋体"/>
          <w:b/>
          <w:szCs w:val="21"/>
          <w:highlight w:val="none"/>
        </w:rPr>
        <w:t>管理关系</w:t>
      </w:r>
      <w:r>
        <w:rPr>
          <w:rFonts w:hint="eastAsia" w:ascii="宋体" w:hAnsi="宋体" w:cs="宋体"/>
          <w:b/>
          <w:szCs w:val="21"/>
          <w:highlight w:val="none"/>
          <w:lang w:val="en-US" w:eastAsia="zh-CN"/>
        </w:rPr>
        <w:t>及基本</w:t>
      </w:r>
      <w:r>
        <w:rPr>
          <w:rFonts w:hint="eastAsia" w:ascii="宋体" w:hAnsi="宋体" w:eastAsia="宋体" w:cs="宋体"/>
          <w:b/>
          <w:szCs w:val="21"/>
          <w:highlight w:val="none"/>
        </w:rPr>
        <w:t>情况申报表</w:t>
      </w:r>
    </w:p>
    <w:p w14:paraId="4D278258">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bCs/>
          <w:szCs w:val="21"/>
          <w:highlight w:val="none"/>
          <w:u w:val="single"/>
        </w:rPr>
        <w:t>【[采购人名称]】</w:t>
      </w:r>
      <w:r>
        <w:rPr>
          <w:rFonts w:hint="eastAsia" w:ascii="宋体" w:hAnsi="宋体" w:eastAsia="宋体" w:cs="宋体"/>
          <w:szCs w:val="21"/>
          <w:highlight w:val="none"/>
        </w:rPr>
        <w:t>：</w:t>
      </w:r>
    </w:p>
    <w:p w14:paraId="1A04956B">
      <w:pPr>
        <w:spacing w:line="440" w:lineRule="exact"/>
        <w:ind w:firstLine="420" w:firstLineChars="200"/>
        <w:rPr>
          <w:rFonts w:hint="eastAsia" w:ascii="宋体" w:hAnsi="宋体" w:eastAsia="宋体" w:cs="宋体"/>
          <w:highlight w:val="none"/>
        </w:rPr>
      </w:pPr>
      <w:r>
        <w:rPr>
          <w:rFonts w:hint="eastAsia" w:ascii="宋体" w:hAnsi="宋体" w:eastAsia="宋体" w:cs="宋体"/>
          <w:highlight w:val="none"/>
        </w:rPr>
        <w:t>我方</w:t>
      </w:r>
      <w:r>
        <w:rPr>
          <w:rFonts w:hint="eastAsia" w:ascii="宋体" w:hAnsi="宋体" w:cs="宋体"/>
          <w:highlight w:val="none"/>
          <w:lang w:val="en-US" w:eastAsia="zh-CN"/>
        </w:rPr>
        <w:t>自愿</w:t>
      </w:r>
      <w:r>
        <w:rPr>
          <w:rFonts w:hint="eastAsia" w:ascii="宋体" w:hAnsi="宋体" w:eastAsia="宋体" w:cs="宋体"/>
          <w:highlight w:val="none"/>
        </w:rPr>
        <w:t>参</w:t>
      </w:r>
      <w:r>
        <w:rPr>
          <w:rFonts w:hint="eastAsia" w:ascii="宋体" w:hAnsi="宋体" w:cs="宋体"/>
          <w:highlight w:val="none"/>
          <w:lang w:val="en-US" w:eastAsia="zh-CN"/>
        </w:rPr>
        <w:t>选</w:t>
      </w:r>
      <w:r>
        <w:rPr>
          <w:rFonts w:hint="eastAsia" w:ascii="宋体" w:hAnsi="宋体" w:eastAsia="宋体" w:cs="宋体"/>
          <w:highlight w:val="none"/>
          <w:u w:val="single"/>
        </w:rPr>
        <w:t>（项目名称）</w:t>
      </w:r>
      <w:r>
        <w:rPr>
          <w:rFonts w:hint="eastAsia" w:ascii="宋体" w:hAnsi="宋体" w:eastAsia="宋体" w:cs="宋体"/>
          <w:highlight w:val="none"/>
        </w:rPr>
        <w:t>，根据法律法规维护采购公正性的相关规定，特就本单位控股及管理关系情况申报如下，并承担申报不实的责任。</w:t>
      </w:r>
    </w:p>
    <w:tbl>
      <w:tblPr>
        <w:tblStyle w:val="16"/>
        <w:tblW w:w="4874" w:type="pct"/>
        <w:tblInd w:w="108"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2350"/>
        <w:gridCol w:w="3831"/>
      </w:tblGrid>
      <w:tr w14:paraId="0CEC2A5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00E28A7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申报人名称</w:t>
            </w:r>
          </w:p>
        </w:tc>
        <w:tc>
          <w:tcPr>
            <w:tcW w:w="3542" w:type="pct"/>
            <w:gridSpan w:val="2"/>
            <w:vAlign w:val="center"/>
          </w:tcPr>
          <w:p w14:paraId="76469943">
            <w:pPr>
              <w:spacing w:line="360" w:lineRule="auto"/>
              <w:rPr>
                <w:rFonts w:hint="eastAsia" w:ascii="宋体" w:hAnsi="宋体" w:eastAsia="宋体" w:cs="宋体"/>
                <w:szCs w:val="21"/>
                <w:highlight w:val="none"/>
              </w:rPr>
            </w:pPr>
          </w:p>
        </w:tc>
      </w:tr>
      <w:tr w14:paraId="3C8176F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4A2A997E">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法定代表人/单位负责人</w:t>
            </w:r>
          </w:p>
        </w:tc>
        <w:tc>
          <w:tcPr>
            <w:tcW w:w="1347" w:type="pct"/>
            <w:vAlign w:val="center"/>
          </w:tcPr>
          <w:p w14:paraId="0F4AF4AB">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2195" w:type="pct"/>
            <w:vAlign w:val="center"/>
          </w:tcPr>
          <w:p w14:paraId="575A7DF0">
            <w:pPr>
              <w:spacing w:line="360" w:lineRule="auto"/>
              <w:rPr>
                <w:rFonts w:hint="eastAsia" w:ascii="宋体" w:hAnsi="宋体" w:eastAsia="宋体" w:cs="宋体"/>
                <w:szCs w:val="21"/>
                <w:highlight w:val="none"/>
              </w:rPr>
            </w:pPr>
          </w:p>
        </w:tc>
      </w:tr>
      <w:tr w14:paraId="6D8F542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7C54F425">
            <w:pPr>
              <w:spacing w:line="360" w:lineRule="auto"/>
              <w:rPr>
                <w:rFonts w:hint="eastAsia" w:ascii="宋体" w:hAnsi="宋体" w:eastAsia="宋体" w:cs="宋体"/>
                <w:szCs w:val="21"/>
                <w:highlight w:val="none"/>
              </w:rPr>
            </w:pPr>
          </w:p>
        </w:tc>
        <w:tc>
          <w:tcPr>
            <w:tcW w:w="1347" w:type="pct"/>
            <w:vAlign w:val="center"/>
          </w:tcPr>
          <w:p w14:paraId="456205F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身份证号</w:t>
            </w:r>
          </w:p>
        </w:tc>
        <w:tc>
          <w:tcPr>
            <w:tcW w:w="2195" w:type="pct"/>
            <w:vAlign w:val="center"/>
          </w:tcPr>
          <w:p w14:paraId="46F4AC51">
            <w:pPr>
              <w:spacing w:line="360" w:lineRule="auto"/>
              <w:rPr>
                <w:rFonts w:hint="eastAsia" w:ascii="宋体" w:hAnsi="宋体" w:eastAsia="宋体" w:cs="宋体"/>
                <w:szCs w:val="21"/>
                <w:highlight w:val="none"/>
              </w:rPr>
            </w:pPr>
          </w:p>
        </w:tc>
      </w:tr>
      <w:tr w14:paraId="1D882D2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798505BB">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控股股东/投资人名称</w:t>
            </w:r>
          </w:p>
          <w:p w14:paraId="768DFCB7">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及出资比例</w:t>
            </w:r>
          </w:p>
        </w:tc>
        <w:tc>
          <w:tcPr>
            <w:tcW w:w="3542" w:type="pct"/>
            <w:gridSpan w:val="2"/>
            <w:vAlign w:val="center"/>
          </w:tcPr>
          <w:p w14:paraId="5E17AC4D">
            <w:pPr>
              <w:spacing w:line="360" w:lineRule="auto"/>
              <w:rPr>
                <w:rFonts w:hint="eastAsia" w:ascii="宋体" w:hAnsi="宋体" w:eastAsia="宋体" w:cs="宋体"/>
                <w:szCs w:val="21"/>
                <w:highlight w:val="none"/>
              </w:rPr>
            </w:pPr>
          </w:p>
        </w:tc>
      </w:tr>
      <w:tr w14:paraId="5A8D144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0AFE6761">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非控股股东/投资人名称</w:t>
            </w:r>
          </w:p>
          <w:p w14:paraId="12B5205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及出资比例</w:t>
            </w:r>
          </w:p>
        </w:tc>
        <w:tc>
          <w:tcPr>
            <w:tcW w:w="3542" w:type="pct"/>
            <w:gridSpan w:val="2"/>
            <w:vAlign w:val="center"/>
          </w:tcPr>
          <w:p w14:paraId="6C86CBBC">
            <w:pPr>
              <w:spacing w:line="360" w:lineRule="auto"/>
              <w:rPr>
                <w:rFonts w:hint="eastAsia" w:ascii="宋体" w:hAnsi="宋体" w:eastAsia="宋体" w:cs="宋体"/>
                <w:szCs w:val="21"/>
                <w:highlight w:val="none"/>
              </w:rPr>
            </w:pPr>
          </w:p>
        </w:tc>
      </w:tr>
      <w:tr w14:paraId="63F0F0E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71CD4C31">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管理关系单位名称</w:t>
            </w:r>
          </w:p>
        </w:tc>
        <w:tc>
          <w:tcPr>
            <w:tcW w:w="1347" w:type="pct"/>
            <w:vAlign w:val="center"/>
          </w:tcPr>
          <w:p w14:paraId="5AC049F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管理关系单位名称</w:t>
            </w:r>
          </w:p>
        </w:tc>
        <w:tc>
          <w:tcPr>
            <w:tcW w:w="2195" w:type="pct"/>
            <w:vAlign w:val="center"/>
          </w:tcPr>
          <w:p w14:paraId="53ED76D5">
            <w:pPr>
              <w:spacing w:line="360" w:lineRule="auto"/>
              <w:rPr>
                <w:rFonts w:hint="eastAsia" w:ascii="宋体" w:hAnsi="宋体" w:eastAsia="宋体" w:cs="宋体"/>
                <w:szCs w:val="21"/>
                <w:highlight w:val="none"/>
              </w:rPr>
            </w:pPr>
          </w:p>
        </w:tc>
      </w:tr>
      <w:tr w14:paraId="56BF9D3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4D696CFE">
            <w:pPr>
              <w:spacing w:line="360" w:lineRule="auto"/>
              <w:rPr>
                <w:rFonts w:hint="eastAsia" w:ascii="宋体" w:hAnsi="宋体" w:eastAsia="宋体" w:cs="宋体"/>
                <w:szCs w:val="21"/>
                <w:highlight w:val="none"/>
              </w:rPr>
            </w:pPr>
          </w:p>
        </w:tc>
        <w:tc>
          <w:tcPr>
            <w:tcW w:w="1347" w:type="pct"/>
            <w:vAlign w:val="center"/>
          </w:tcPr>
          <w:p w14:paraId="49579C3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被管理关系单位名称</w:t>
            </w:r>
          </w:p>
        </w:tc>
        <w:tc>
          <w:tcPr>
            <w:tcW w:w="2195" w:type="pct"/>
            <w:vAlign w:val="center"/>
          </w:tcPr>
          <w:p w14:paraId="787EBB5D">
            <w:pPr>
              <w:spacing w:line="360" w:lineRule="auto"/>
              <w:rPr>
                <w:rFonts w:hint="eastAsia" w:ascii="宋体" w:hAnsi="宋体" w:eastAsia="宋体" w:cs="宋体"/>
                <w:szCs w:val="21"/>
                <w:highlight w:val="none"/>
              </w:rPr>
            </w:pPr>
          </w:p>
        </w:tc>
      </w:tr>
      <w:tr w14:paraId="7EA2321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1D7B9A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备注：</w:t>
            </w:r>
          </w:p>
        </w:tc>
      </w:tr>
    </w:tbl>
    <w:p w14:paraId="6F6AD3C8">
      <w:pPr>
        <w:spacing w:line="360" w:lineRule="auto"/>
        <w:rPr>
          <w:rFonts w:hint="eastAsia" w:ascii="宋体" w:hAnsi="宋体" w:eastAsia="宋体" w:cs="宋体"/>
          <w:highlight w:val="none"/>
        </w:rPr>
      </w:pPr>
      <w:r>
        <w:rPr>
          <w:rFonts w:hint="eastAsia" w:ascii="宋体" w:hAnsi="宋体" w:eastAsia="宋体" w:cs="宋体"/>
          <w:highlight w:val="none"/>
        </w:rPr>
        <w:t>注：1.控股股东/投资人是指出资比例在50%以上，或者出资比例不足50%，但享有公司股东会/董事会控制权的投资方（含单位或者个人）；</w:t>
      </w:r>
    </w:p>
    <w:p w14:paraId="12048BDD">
      <w:pPr>
        <w:spacing w:line="360" w:lineRule="auto"/>
        <w:rPr>
          <w:rFonts w:hint="eastAsia" w:ascii="宋体" w:hAnsi="宋体" w:eastAsia="宋体" w:cs="宋体"/>
          <w:i/>
          <w:highlight w:val="none"/>
        </w:rPr>
      </w:pPr>
      <w:r>
        <w:rPr>
          <w:rFonts w:hint="eastAsia" w:ascii="宋体" w:hAnsi="宋体" w:eastAsia="宋体" w:cs="宋体"/>
          <w:highlight w:val="none"/>
        </w:rPr>
        <w:t xml:space="preserve">    2.管理关系单位是指与不具有出资持股关系的其他单位之间存在管理与被管理关系的单位；</w:t>
      </w:r>
    </w:p>
    <w:p w14:paraId="2FFAB483">
      <w:pPr>
        <w:spacing w:line="360" w:lineRule="auto"/>
        <w:rPr>
          <w:rFonts w:hint="eastAsia" w:ascii="宋体" w:hAnsi="宋体" w:eastAsia="宋体" w:cs="宋体"/>
          <w:highlight w:val="none"/>
        </w:rPr>
      </w:pPr>
      <w:r>
        <w:rPr>
          <w:rFonts w:hint="eastAsia" w:ascii="宋体" w:hAnsi="宋体" w:eastAsia="宋体" w:cs="宋体"/>
          <w:highlight w:val="none"/>
        </w:rPr>
        <w:t xml:space="preserve">    3.如未有相关情况，请在相应栏填写“无”</w:t>
      </w:r>
      <w:r>
        <w:rPr>
          <w:rFonts w:hint="eastAsia" w:ascii="宋体" w:hAnsi="宋体" w:eastAsia="宋体" w:cs="宋体"/>
          <w:highlight w:val="none"/>
          <w:lang w:eastAsia="zh-CN"/>
        </w:rPr>
        <w:t>或空白不填</w:t>
      </w:r>
      <w:r>
        <w:rPr>
          <w:rFonts w:hint="eastAsia" w:ascii="宋体" w:hAnsi="宋体" w:eastAsia="宋体" w:cs="宋体"/>
          <w:highlight w:val="none"/>
        </w:rPr>
        <w:t>。</w:t>
      </w:r>
    </w:p>
    <w:p w14:paraId="5A7681F2">
      <w:pPr>
        <w:spacing w:line="360" w:lineRule="auto"/>
        <w:jc w:val="right"/>
        <w:rPr>
          <w:rFonts w:hint="eastAsia" w:ascii="宋体" w:hAnsi="宋体" w:eastAsia="宋体" w:cs="宋体"/>
          <w:szCs w:val="21"/>
          <w:highlight w:val="none"/>
        </w:rPr>
      </w:pPr>
      <w:r>
        <w:rPr>
          <w:rFonts w:hint="eastAsia" w:ascii="宋体" w:hAnsi="宋体" w:cs="宋体"/>
          <w:szCs w:val="21"/>
          <w:highlight w:val="none"/>
          <w:lang w:eastAsia="zh-CN"/>
        </w:rPr>
        <w:t>供应商</w:t>
      </w:r>
      <w:r>
        <w:rPr>
          <w:rFonts w:hint="eastAsia" w:ascii="宋体" w:hAnsi="宋体" w:eastAsia="宋体" w:cs="宋体"/>
          <w:szCs w:val="21"/>
          <w:highlight w:val="none"/>
        </w:rPr>
        <w:t>： ________________________（盖</w:t>
      </w:r>
      <w:r>
        <w:rPr>
          <w:rFonts w:hint="eastAsia" w:ascii="宋体" w:hAnsi="宋体" w:eastAsia="宋体" w:cs="宋体"/>
          <w:bCs/>
          <w:szCs w:val="21"/>
          <w:highlight w:val="none"/>
        </w:rPr>
        <w:t>单位</w:t>
      </w:r>
      <w:r>
        <w:rPr>
          <w:rFonts w:hint="eastAsia" w:ascii="宋体" w:hAnsi="宋体" w:eastAsia="宋体" w:cs="宋体"/>
          <w:szCs w:val="21"/>
          <w:highlight w:val="none"/>
        </w:rPr>
        <w:t>公章）</w:t>
      </w:r>
    </w:p>
    <w:p w14:paraId="7D6E6C5C">
      <w:pPr>
        <w:ind w:left="720"/>
        <w:jc w:val="right"/>
        <w:rPr>
          <w:rFonts w:hint="eastAsia" w:ascii="宋体" w:hAnsi="宋体" w:eastAsia="宋体" w:cs="宋体"/>
          <w:szCs w:val="21"/>
          <w:highlight w:val="none"/>
        </w:rPr>
      </w:pPr>
      <w:r>
        <w:rPr>
          <w:rFonts w:hint="eastAsia" w:ascii="宋体" w:hAnsi="宋体" w:eastAsia="宋体" w:cs="宋体"/>
          <w:szCs w:val="21"/>
          <w:highlight w:val="none"/>
        </w:rPr>
        <w:t>年       月     日</w:t>
      </w:r>
    </w:p>
    <w:p w14:paraId="2BAF9DC4">
      <w:pPr>
        <w:pStyle w:val="24"/>
        <w:widowControl/>
        <w:numPr>
          <w:ilvl w:val="0"/>
          <w:numId w:val="8"/>
        </w:numPr>
        <w:snapToGrid w:val="0"/>
        <w:spacing w:line="360" w:lineRule="auto"/>
        <w:ind w:firstLineChars="0"/>
        <w:jc w:val="left"/>
        <w:rPr>
          <w:rFonts w:hint="eastAsia" w:ascii="宋体" w:hAnsi="宋体" w:eastAsia="宋体" w:cs="宋体"/>
          <w:highlight w:val="none"/>
        </w:rPr>
      </w:pPr>
      <w:r>
        <w:rPr>
          <w:rFonts w:hint="eastAsia" w:ascii="宋体" w:hAnsi="宋体" w:eastAsia="宋体" w:cs="宋体"/>
          <w:highlight w:val="none"/>
        </w:rPr>
        <w:br w:type="page"/>
      </w:r>
      <w:bookmarkStart w:id="47" w:name="_Toc12072"/>
      <w:bookmarkStart w:id="48" w:name="_Toc13174"/>
    </w:p>
    <w:p w14:paraId="0898C0B5">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r>
        <w:rPr>
          <w:rFonts w:hint="eastAsia" w:ascii="宋体" w:hAnsi="宋体" w:eastAsia="宋体" w:cs="宋体"/>
          <w:highlight w:val="none"/>
        </w:rPr>
        <w:t>技术商务偏离表</w:t>
      </w:r>
      <w:bookmarkEnd w:id="47"/>
      <w:bookmarkEnd w:id="48"/>
    </w:p>
    <w:p w14:paraId="135DD54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技术商务偏离表</w:t>
      </w:r>
    </w:p>
    <w:p w14:paraId="05311081">
      <w:pPr>
        <w:rPr>
          <w:rFonts w:hint="eastAsia" w:ascii="宋体" w:hAnsi="宋体" w:eastAsia="宋体" w:cs="宋体"/>
          <w:szCs w:val="21"/>
          <w:highlight w:val="none"/>
        </w:rPr>
      </w:pPr>
      <w:r>
        <w:rPr>
          <w:rFonts w:hint="eastAsia" w:ascii="宋体" w:hAnsi="宋体" w:eastAsia="宋体" w:cs="宋体"/>
          <w:szCs w:val="21"/>
          <w:highlight w:val="none"/>
        </w:rPr>
        <w:t xml:space="preserve">供应商名称（盖章）：__________________ </w:t>
      </w:r>
    </w:p>
    <w:p w14:paraId="2D885C8D">
      <w:pPr>
        <w:rPr>
          <w:rFonts w:hint="eastAsia" w:ascii="宋体" w:hAnsi="宋体" w:eastAsia="宋体" w:cs="宋体"/>
          <w:szCs w:val="21"/>
          <w:highlight w:val="none"/>
        </w:rPr>
      </w:pPr>
      <w:r>
        <w:rPr>
          <w:rFonts w:hint="eastAsia" w:ascii="宋体" w:hAnsi="宋体" w:eastAsia="宋体" w:cs="宋体"/>
          <w:szCs w:val="21"/>
          <w:highlight w:val="none"/>
        </w:rPr>
        <w:t xml:space="preserve">项目名称：__________________   </w:t>
      </w:r>
      <w:r>
        <w:rPr>
          <w:rFonts w:hint="eastAsia" w:ascii="宋体" w:hAnsi="宋体" w:cs="宋体"/>
          <w:szCs w:val="21"/>
          <w:highlight w:val="none"/>
          <w:lang w:eastAsia="zh-CN"/>
        </w:rPr>
        <w:t>项目编号</w:t>
      </w:r>
      <w:r>
        <w:rPr>
          <w:rFonts w:hint="eastAsia" w:ascii="宋体" w:hAnsi="宋体" w:eastAsia="宋体" w:cs="宋体"/>
          <w:szCs w:val="21"/>
          <w:highlight w:val="none"/>
        </w:rPr>
        <w:t>： __________________</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0"/>
        <w:gridCol w:w="1848"/>
        <w:gridCol w:w="1260"/>
        <w:gridCol w:w="1800"/>
        <w:gridCol w:w="1620"/>
        <w:gridCol w:w="900"/>
        <w:gridCol w:w="1050"/>
      </w:tblGrid>
      <w:tr w14:paraId="2108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2" w:hRule="atLeast"/>
        </w:trPr>
        <w:tc>
          <w:tcPr>
            <w:tcW w:w="700" w:type="dxa"/>
            <w:vMerge w:val="restart"/>
            <w:vAlign w:val="center"/>
          </w:tcPr>
          <w:p w14:paraId="3055973F">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3108" w:type="dxa"/>
            <w:gridSpan w:val="2"/>
            <w:vAlign w:val="center"/>
          </w:tcPr>
          <w:p w14:paraId="1088003F">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询价文件要求</w:t>
            </w:r>
          </w:p>
        </w:tc>
        <w:tc>
          <w:tcPr>
            <w:tcW w:w="3420" w:type="dxa"/>
            <w:gridSpan w:val="2"/>
            <w:vAlign w:val="center"/>
          </w:tcPr>
          <w:p w14:paraId="3337926B">
            <w:pPr>
              <w:spacing w:after="120" w:line="360" w:lineRule="atLeast"/>
              <w:jc w:val="center"/>
              <w:rPr>
                <w:rFonts w:hint="eastAsia" w:ascii="宋体" w:hAnsi="宋体" w:eastAsia="宋体" w:cs="宋体"/>
                <w:szCs w:val="21"/>
                <w:highlight w:val="none"/>
              </w:rPr>
            </w:pPr>
            <w:r>
              <w:rPr>
                <w:rFonts w:hint="eastAsia" w:ascii="宋体" w:hAnsi="宋体" w:eastAsia="宋体" w:cs="宋体"/>
                <w:szCs w:val="21"/>
                <w:highlight w:val="none"/>
              </w:rPr>
              <w:t>应答</w:t>
            </w:r>
          </w:p>
        </w:tc>
        <w:tc>
          <w:tcPr>
            <w:tcW w:w="900" w:type="dxa"/>
            <w:vMerge w:val="restart"/>
            <w:vAlign w:val="center"/>
          </w:tcPr>
          <w:p w14:paraId="6172EA76">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偏离</w:t>
            </w:r>
          </w:p>
        </w:tc>
        <w:tc>
          <w:tcPr>
            <w:tcW w:w="1050" w:type="dxa"/>
            <w:vMerge w:val="restart"/>
            <w:vAlign w:val="center"/>
          </w:tcPr>
          <w:p w14:paraId="69DE9C75">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说明</w:t>
            </w:r>
          </w:p>
        </w:tc>
      </w:tr>
      <w:tr w14:paraId="4CB8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trPr>
        <w:tc>
          <w:tcPr>
            <w:tcW w:w="700" w:type="dxa"/>
            <w:vMerge w:val="continue"/>
            <w:vAlign w:val="center"/>
          </w:tcPr>
          <w:p w14:paraId="41A8F712">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7A6534E1">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询价文件条目号</w:t>
            </w:r>
          </w:p>
        </w:tc>
        <w:tc>
          <w:tcPr>
            <w:tcW w:w="1260" w:type="dxa"/>
            <w:vAlign w:val="center"/>
          </w:tcPr>
          <w:p w14:paraId="5196EFA2">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要求内容</w:t>
            </w:r>
          </w:p>
        </w:tc>
        <w:tc>
          <w:tcPr>
            <w:tcW w:w="1800" w:type="dxa"/>
            <w:vAlign w:val="center"/>
          </w:tcPr>
          <w:p w14:paraId="4E53D0F8">
            <w:pPr>
              <w:spacing w:after="120" w:line="360" w:lineRule="atLeast"/>
              <w:ind w:left="851" w:hanging="851"/>
              <w:jc w:val="center"/>
              <w:rPr>
                <w:rFonts w:hint="eastAsia" w:ascii="宋体" w:hAnsi="宋体" w:eastAsia="宋体" w:cs="宋体"/>
                <w:szCs w:val="21"/>
                <w:highlight w:val="none"/>
              </w:rPr>
            </w:pPr>
            <w:r>
              <w:rPr>
                <w:rFonts w:hint="eastAsia" w:ascii="宋体" w:hAnsi="宋体" w:cs="宋体"/>
                <w:szCs w:val="21"/>
                <w:highlight w:val="none"/>
                <w:lang w:eastAsia="zh-CN"/>
              </w:rPr>
              <w:t>响应文件</w:t>
            </w:r>
            <w:r>
              <w:rPr>
                <w:rFonts w:hint="eastAsia" w:ascii="宋体" w:hAnsi="宋体" w:eastAsia="宋体" w:cs="宋体"/>
                <w:szCs w:val="21"/>
                <w:highlight w:val="none"/>
              </w:rPr>
              <w:t>条目号</w:t>
            </w:r>
          </w:p>
        </w:tc>
        <w:tc>
          <w:tcPr>
            <w:tcW w:w="1620" w:type="dxa"/>
            <w:vAlign w:val="center"/>
          </w:tcPr>
          <w:p w14:paraId="6E7F6A59">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应答内容</w:t>
            </w:r>
          </w:p>
        </w:tc>
        <w:tc>
          <w:tcPr>
            <w:tcW w:w="900" w:type="dxa"/>
            <w:vMerge w:val="continue"/>
            <w:vAlign w:val="center"/>
          </w:tcPr>
          <w:p w14:paraId="5B724EA2">
            <w:pPr>
              <w:spacing w:after="120" w:line="360" w:lineRule="atLeast"/>
              <w:ind w:left="851" w:hanging="851"/>
              <w:jc w:val="center"/>
              <w:rPr>
                <w:rFonts w:hint="eastAsia" w:ascii="宋体" w:hAnsi="宋体" w:eastAsia="宋体" w:cs="宋体"/>
                <w:szCs w:val="21"/>
                <w:highlight w:val="none"/>
              </w:rPr>
            </w:pPr>
          </w:p>
        </w:tc>
        <w:tc>
          <w:tcPr>
            <w:tcW w:w="1050" w:type="dxa"/>
            <w:vMerge w:val="continue"/>
            <w:vAlign w:val="center"/>
          </w:tcPr>
          <w:p w14:paraId="76F1CD71">
            <w:pPr>
              <w:spacing w:after="120" w:line="360" w:lineRule="atLeast"/>
              <w:ind w:left="851" w:hanging="851"/>
              <w:jc w:val="center"/>
              <w:rPr>
                <w:rFonts w:hint="eastAsia" w:ascii="宋体" w:hAnsi="宋体" w:eastAsia="宋体" w:cs="宋体"/>
                <w:szCs w:val="21"/>
                <w:highlight w:val="none"/>
              </w:rPr>
            </w:pPr>
          </w:p>
        </w:tc>
      </w:tr>
      <w:tr w14:paraId="1F6F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52FE9C00">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7BBDF600">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0971A5F0">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5A679A64">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31F589E1">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7E0F7E5D">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6F6146D9">
            <w:pPr>
              <w:spacing w:after="120" w:line="360" w:lineRule="atLeast"/>
              <w:ind w:left="851" w:hanging="851"/>
              <w:jc w:val="center"/>
              <w:rPr>
                <w:rFonts w:hint="eastAsia" w:ascii="宋体" w:hAnsi="宋体" w:eastAsia="宋体" w:cs="宋体"/>
                <w:szCs w:val="21"/>
                <w:highlight w:val="none"/>
              </w:rPr>
            </w:pPr>
          </w:p>
        </w:tc>
      </w:tr>
      <w:tr w14:paraId="7BA4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6615A091">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2ABD4012">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6DD0DBDC">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42C11E26">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00B7F465">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088C73C2">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7E486F8C">
            <w:pPr>
              <w:spacing w:after="120" w:line="360" w:lineRule="atLeast"/>
              <w:ind w:left="851" w:hanging="851"/>
              <w:jc w:val="center"/>
              <w:rPr>
                <w:rFonts w:hint="eastAsia" w:ascii="宋体" w:hAnsi="宋体" w:eastAsia="宋体" w:cs="宋体"/>
                <w:szCs w:val="21"/>
                <w:highlight w:val="none"/>
              </w:rPr>
            </w:pPr>
          </w:p>
        </w:tc>
      </w:tr>
      <w:tr w14:paraId="3CDF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5D005B0C">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6184D1AC">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3DED7F2D">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3B9EA2AE">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5F23C874">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7A180648">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77FA4E23">
            <w:pPr>
              <w:spacing w:after="120" w:line="360" w:lineRule="atLeast"/>
              <w:ind w:left="851" w:hanging="851"/>
              <w:jc w:val="center"/>
              <w:rPr>
                <w:rFonts w:hint="eastAsia" w:ascii="宋体" w:hAnsi="宋体" w:eastAsia="宋体" w:cs="宋体"/>
                <w:szCs w:val="21"/>
                <w:highlight w:val="none"/>
              </w:rPr>
            </w:pPr>
          </w:p>
        </w:tc>
      </w:tr>
      <w:tr w14:paraId="4EB1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5FB501A5">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8478" w:type="dxa"/>
            <w:gridSpan w:val="6"/>
            <w:vAlign w:val="center"/>
          </w:tcPr>
          <w:p w14:paraId="51484B6A">
            <w:pPr>
              <w:spacing w:after="120" w:line="360" w:lineRule="atLeast"/>
              <w:ind w:left="851" w:hanging="851"/>
              <w:jc w:val="center"/>
              <w:rPr>
                <w:rFonts w:hint="eastAsia" w:ascii="宋体" w:hAnsi="宋体" w:eastAsia="宋体" w:cs="宋体"/>
                <w:szCs w:val="21"/>
                <w:highlight w:val="none"/>
              </w:rPr>
            </w:pPr>
          </w:p>
        </w:tc>
      </w:tr>
    </w:tbl>
    <w:p w14:paraId="309367BA">
      <w:pPr>
        <w:widowControl/>
        <w:snapToGrid w:val="0"/>
        <w:spacing w:line="360" w:lineRule="exact"/>
        <w:jc w:val="left"/>
        <w:rPr>
          <w:rFonts w:hint="eastAsia" w:ascii="宋体" w:hAnsi="宋体" w:eastAsia="宋体" w:cs="宋体"/>
          <w:szCs w:val="21"/>
          <w:highlight w:val="none"/>
        </w:rPr>
      </w:pPr>
      <w:r>
        <w:rPr>
          <w:rFonts w:hint="eastAsia" w:ascii="宋体" w:hAnsi="宋体" w:eastAsia="宋体" w:cs="宋体"/>
          <w:szCs w:val="21"/>
          <w:highlight w:val="none"/>
        </w:rPr>
        <w:t>说明：如供应商的</w:t>
      </w:r>
      <w:r>
        <w:rPr>
          <w:rFonts w:hint="eastAsia" w:ascii="宋体" w:hAnsi="宋体" w:cs="宋体"/>
          <w:szCs w:val="21"/>
          <w:highlight w:val="none"/>
          <w:lang w:eastAsia="zh-CN"/>
        </w:rPr>
        <w:t>响应文件</w:t>
      </w:r>
      <w:r>
        <w:rPr>
          <w:rFonts w:hint="eastAsia" w:ascii="宋体" w:hAnsi="宋体" w:eastAsia="宋体" w:cs="宋体"/>
          <w:szCs w:val="21"/>
          <w:highlight w:val="none"/>
        </w:rPr>
        <w:t>与询价采购文件第四章</w:t>
      </w:r>
      <w:r>
        <w:rPr>
          <w:rFonts w:hint="eastAsia" w:ascii="宋体" w:hAnsi="宋体" w:cs="宋体"/>
          <w:szCs w:val="21"/>
          <w:highlight w:val="none"/>
          <w:lang w:eastAsia="zh-CN"/>
        </w:rPr>
        <w:t>、</w:t>
      </w:r>
      <w:r>
        <w:rPr>
          <w:rFonts w:hint="eastAsia" w:ascii="宋体" w:hAnsi="宋体" w:cs="宋体"/>
          <w:szCs w:val="21"/>
          <w:highlight w:val="none"/>
          <w:lang w:val="en-US" w:eastAsia="zh-CN"/>
        </w:rPr>
        <w:t>第五章</w:t>
      </w:r>
      <w:r>
        <w:rPr>
          <w:rFonts w:hint="eastAsia" w:ascii="宋体" w:hAnsi="宋体" w:eastAsia="宋体" w:cs="宋体"/>
          <w:szCs w:val="21"/>
          <w:highlight w:val="none"/>
        </w:rPr>
        <w:t>有偏离的，应在 “技术商务偏离表”上逐条填写；如全部条款无偏离，则只</w:t>
      </w:r>
      <w:r>
        <w:rPr>
          <w:rFonts w:hint="eastAsia" w:ascii="宋体" w:hAnsi="宋体" w:cs="宋体"/>
          <w:szCs w:val="21"/>
          <w:highlight w:val="none"/>
          <w:lang w:eastAsia="zh-CN"/>
        </w:rPr>
        <w:t>需</w:t>
      </w:r>
      <w:r>
        <w:rPr>
          <w:rFonts w:hint="eastAsia" w:ascii="宋体" w:hAnsi="宋体" w:eastAsia="宋体" w:cs="宋体"/>
          <w:szCs w:val="21"/>
          <w:highlight w:val="none"/>
        </w:rPr>
        <w:t>在偏离表备注栏填写“全部条款无偏离”</w:t>
      </w:r>
      <w:r>
        <w:rPr>
          <w:rFonts w:hint="eastAsia" w:ascii="宋体" w:hAnsi="宋体" w:eastAsia="宋体" w:cs="宋体"/>
          <w:szCs w:val="21"/>
          <w:highlight w:val="none"/>
          <w:lang w:eastAsia="zh-CN"/>
        </w:rPr>
        <w:t>或提供空白表格</w:t>
      </w:r>
      <w:r>
        <w:rPr>
          <w:rFonts w:hint="eastAsia" w:ascii="宋体" w:hAnsi="宋体" w:eastAsia="宋体" w:cs="宋体"/>
          <w:szCs w:val="21"/>
          <w:highlight w:val="none"/>
        </w:rPr>
        <w:t>，并加盖公章。</w:t>
      </w:r>
    </w:p>
    <w:p w14:paraId="2CBA15B8">
      <w:pPr>
        <w:widowControl/>
        <w:jc w:val="left"/>
        <w:rPr>
          <w:rFonts w:hint="eastAsia" w:ascii="宋体" w:hAnsi="宋体" w:eastAsia="宋体" w:cs="宋体"/>
          <w:szCs w:val="21"/>
          <w:highlight w:val="none"/>
        </w:rPr>
      </w:pPr>
      <w:r>
        <w:rPr>
          <w:rFonts w:hint="eastAsia" w:ascii="宋体" w:hAnsi="宋体" w:eastAsia="宋体" w:cs="宋体"/>
          <w:szCs w:val="21"/>
          <w:highlight w:val="none"/>
        </w:rPr>
        <w:br w:type="page"/>
      </w:r>
    </w:p>
    <w:p w14:paraId="1E0CE5CC">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49" w:name="_Toc476321849"/>
      <w:bookmarkStart w:id="50" w:name="_Toc10360"/>
      <w:bookmarkStart w:id="51" w:name="_Toc11834"/>
      <w:r>
        <w:rPr>
          <w:rFonts w:hint="eastAsia" w:ascii="宋体" w:hAnsi="宋体" w:eastAsia="宋体" w:cs="宋体"/>
          <w:highlight w:val="none"/>
          <w:lang w:val="en-US" w:eastAsia="zh-CN"/>
        </w:rPr>
        <w:t>供应商承接过的</w:t>
      </w:r>
      <w:r>
        <w:rPr>
          <w:rFonts w:hint="eastAsia" w:ascii="宋体" w:hAnsi="宋体" w:eastAsia="宋体" w:cs="宋体"/>
          <w:highlight w:val="none"/>
        </w:rPr>
        <w:t>类似项目情况表</w:t>
      </w:r>
      <w:bookmarkEnd w:id="49"/>
      <w:bookmarkEnd w:id="50"/>
      <w:bookmarkEnd w:id="51"/>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64"/>
        <w:gridCol w:w="1761"/>
        <w:gridCol w:w="1444"/>
        <w:gridCol w:w="1212"/>
      </w:tblGrid>
      <w:tr w14:paraId="3F5F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7" w:hRule="atLeast"/>
          <w:jc w:val="center"/>
        </w:trPr>
        <w:tc>
          <w:tcPr>
            <w:tcW w:w="650" w:type="pct"/>
            <w:vAlign w:val="center"/>
          </w:tcPr>
          <w:p w14:paraId="2B3C2D2E">
            <w:pPr>
              <w:jc w:val="center"/>
              <w:rPr>
                <w:rFonts w:hint="eastAsia" w:ascii="宋体" w:hAnsi="宋体" w:eastAsia="宋体" w:cs="宋体"/>
                <w:bCs/>
                <w:szCs w:val="21"/>
                <w:highlight w:val="none"/>
              </w:rPr>
            </w:pPr>
            <w:r>
              <w:rPr>
                <w:rFonts w:hint="eastAsia" w:ascii="宋体" w:hAnsi="宋体" w:eastAsia="宋体" w:cs="宋体"/>
                <w:bCs/>
                <w:szCs w:val="21"/>
                <w:highlight w:val="none"/>
              </w:rPr>
              <w:t>序号</w:t>
            </w:r>
          </w:p>
        </w:tc>
        <w:tc>
          <w:tcPr>
            <w:tcW w:w="1880" w:type="pct"/>
            <w:vAlign w:val="center"/>
          </w:tcPr>
          <w:p w14:paraId="3542D51F">
            <w:pPr>
              <w:jc w:val="center"/>
              <w:rPr>
                <w:rFonts w:hint="eastAsia" w:ascii="宋体" w:hAnsi="宋体" w:eastAsia="宋体" w:cs="宋体"/>
                <w:bCs/>
                <w:szCs w:val="21"/>
                <w:highlight w:val="none"/>
              </w:rPr>
            </w:pPr>
            <w:r>
              <w:rPr>
                <w:rFonts w:hint="eastAsia" w:ascii="宋体" w:hAnsi="宋体" w:eastAsia="宋体" w:cs="宋体"/>
                <w:bCs/>
                <w:szCs w:val="21"/>
                <w:highlight w:val="none"/>
              </w:rPr>
              <w:t>项目名称</w:t>
            </w:r>
          </w:p>
        </w:tc>
        <w:tc>
          <w:tcPr>
            <w:tcW w:w="984" w:type="pct"/>
            <w:vAlign w:val="center"/>
          </w:tcPr>
          <w:p w14:paraId="71C190BD">
            <w:pPr>
              <w:jc w:val="center"/>
              <w:rPr>
                <w:rFonts w:hint="eastAsia" w:ascii="宋体" w:hAnsi="宋体" w:eastAsia="宋体" w:cs="宋体"/>
                <w:bCs/>
                <w:szCs w:val="21"/>
                <w:highlight w:val="none"/>
              </w:rPr>
            </w:pPr>
            <w:r>
              <w:rPr>
                <w:rFonts w:hint="eastAsia" w:ascii="宋体" w:hAnsi="宋体" w:eastAsia="宋体" w:cs="宋体"/>
                <w:bCs/>
                <w:szCs w:val="21"/>
                <w:highlight w:val="none"/>
              </w:rPr>
              <w:t>签订合同时间</w:t>
            </w:r>
          </w:p>
        </w:tc>
        <w:tc>
          <w:tcPr>
            <w:tcW w:w="807" w:type="pct"/>
            <w:vAlign w:val="center"/>
          </w:tcPr>
          <w:p w14:paraId="163F50CB">
            <w:pPr>
              <w:jc w:val="center"/>
              <w:rPr>
                <w:rFonts w:hint="eastAsia" w:ascii="宋体" w:hAnsi="宋体" w:eastAsia="宋体" w:cs="宋体"/>
                <w:bCs/>
                <w:szCs w:val="21"/>
                <w:highlight w:val="none"/>
              </w:rPr>
            </w:pPr>
            <w:r>
              <w:rPr>
                <w:rFonts w:hint="eastAsia" w:ascii="宋体" w:hAnsi="宋体" w:eastAsia="宋体" w:cs="宋体"/>
                <w:bCs/>
                <w:szCs w:val="21"/>
                <w:highlight w:val="none"/>
              </w:rPr>
              <w:t>合同金额</w:t>
            </w:r>
            <w:r>
              <w:rPr>
                <w:rFonts w:hint="eastAsia" w:ascii="宋体" w:hAnsi="宋体" w:cs="宋体"/>
                <w:bCs/>
                <w:szCs w:val="21"/>
                <w:highlight w:val="none"/>
                <w:lang w:eastAsia="zh-CN"/>
              </w:rPr>
              <w:t>（</w:t>
            </w:r>
            <w:r>
              <w:rPr>
                <w:rFonts w:hint="eastAsia" w:ascii="宋体" w:hAnsi="宋体" w:eastAsia="宋体" w:cs="宋体"/>
                <w:bCs/>
                <w:szCs w:val="21"/>
                <w:highlight w:val="none"/>
              </w:rPr>
              <w:t>万元</w:t>
            </w:r>
            <w:r>
              <w:rPr>
                <w:rFonts w:hint="eastAsia" w:ascii="宋体" w:hAnsi="宋体" w:cs="宋体"/>
                <w:bCs/>
                <w:szCs w:val="21"/>
                <w:highlight w:val="none"/>
                <w:lang w:eastAsia="zh-CN"/>
              </w:rPr>
              <w:t>）</w:t>
            </w:r>
          </w:p>
        </w:tc>
        <w:tc>
          <w:tcPr>
            <w:tcW w:w="677" w:type="pct"/>
            <w:vAlign w:val="center"/>
          </w:tcPr>
          <w:p w14:paraId="78D44713">
            <w:pPr>
              <w:jc w:val="center"/>
              <w:rPr>
                <w:rFonts w:hint="eastAsia" w:ascii="宋体" w:hAnsi="宋体" w:eastAsia="宋体" w:cs="宋体"/>
                <w:bCs/>
                <w:szCs w:val="21"/>
                <w:highlight w:val="none"/>
              </w:rPr>
            </w:pPr>
            <w:r>
              <w:rPr>
                <w:rFonts w:hint="eastAsia" w:ascii="宋体" w:hAnsi="宋体" w:eastAsia="宋体" w:cs="宋体"/>
                <w:bCs/>
                <w:szCs w:val="21"/>
                <w:highlight w:val="none"/>
              </w:rPr>
              <w:t>项目负责人</w:t>
            </w:r>
          </w:p>
        </w:tc>
      </w:tr>
      <w:tr w14:paraId="49E0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3A7FFF53">
            <w:pPr>
              <w:jc w:val="center"/>
              <w:rPr>
                <w:rFonts w:hint="eastAsia" w:ascii="宋体" w:hAnsi="宋体" w:eastAsia="宋体" w:cs="宋体"/>
                <w:szCs w:val="21"/>
                <w:highlight w:val="none"/>
              </w:rPr>
            </w:pPr>
          </w:p>
          <w:p w14:paraId="49D3855B">
            <w:pPr>
              <w:jc w:val="center"/>
              <w:rPr>
                <w:rFonts w:hint="eastAsia" w:ascii="宋体" w:hAnsi="宋体" w:eastAsia="宋体" w:cs="宋体"/>
                <w:szCs w:val="21"/>
                <w:highlight w:val="none"/>
              </w:rPr>
            </w:pPr>
          </w:p>
        </w:tc>
        <w:tc>
          <w:tcPr>
            <w:tcW w:w="1880" w:type="pct"/>
            <w:vAlign w:val="center"/>
          </w:tcPr>
          <w:p w14:paraId="3D474077">
            <w:pPr>
              <w:widowControl/>
              <w:jc w:val="center"/>
              <w:rPr>
                <w:rFonts w:hint="eastAsia" w:ascii="宋体" w:hAnsi="宋体" w:eastAsia="宋体" w:cs="宋体"/>
                <w:szCs w:val="21"/>
                <w:highlight w:val="none"/>
              </w:rPr>
            </w:pPr>
          </w:p>
          <w:p w14:paraId="726B814D">
            <w:pPr>
              <w:jc w:val="center"/>
              <w:rPr>
                <w:rFonts w:hint="eastAsia" w:ascii="宋体" w:hAnsi="宋体" w:eastAsia="宋体" w:cs="宋体"/>
                <w:szCs w:val="21"/>
                <w:highlight w:val="none"/>
              </w:rPr>
            </w:pPr>
          </w:p>
        </w:tc>
        <w:tc>
          <w:tcPr>
            <w:tcW w:w="984" w:type="pct"/>
          </w:tcPr>
          <w:p w14:paraId="0F19267C">
            <w:pPr>
              <w:jc w:val="center"/>
              <w:rPr>
                <w:rFonts w:hint="eastAsia" w:ascii="宋体" w:hAnsi="宋体" w:eastAsia="宋体" w:cs="宋体"/>
                <w:szCs w:val="21"/>
                <w:highlight w:val="none"/>
              </w:rPr>
            </w:pPr>
          </w:p>
        </w:tc>
        <w:tc>
          <w:tcPr>
            <w:tcW w:w="807" w:type="pct"/>
            <w:vAlign w:val="center"/>
          </w:tcPr>
          <w:p w14:paraId="3D6D2BC3">
            <w:pPr>
              <w:jc w:val="center"/>
              <w:rPr>
                <w:rFonts w:hint="eastAsia" w:ascii="宋体" w:hAnsi="宋体" w:eastAsia="宋体" w:cs="宋体"/>
                <w:szCs w:val="21"/>
                <w:highlight w:val="none"/>
              </w:rPr>
            </w:pPr>
          </w:p>
        </w:tc>
        <w:tc>
          <w:tcPr>
            <w:tcW w:w="677" w:type="pct"/>
            <w:vAlign w:val="center"/>
          </w:tcPr>
          <w:p w14:paraId="280F5F69">
            <w:pPr>
              <w:jc w:val="center"/>
              <w:rPr>
                <w:rFonts w:hint="eastAsia" w:ascii="宋体" w:hAnsi="宋体" w:eastAsia="宋体" w:cs="宋体"/>
                <w:szCs w:val="21"/>
                <w:highlight w:val="none"/>
              </w:rPr>
            </w:pPr>
          </w:p>
        </w:tc>
      </w:tr>
      <w:tr w14:paraId="1714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094CCBC5">
            <w:pPr>
              <w:jc w:val="center"/>
              <w:rPr>
                <w:rFonts w:hint="eastAsia" w:ascii="宋体" w:hAnsi="宋体" w:eastAsia="宋体" w:cs="宋体"/>
                <w:szCs w:val="21"/>
                <w:highlight w:val="none"/>
              </w:rPr>
            </w:pPr>
          </w:p>
          <w:p w14:paraId="1DEC2DC0">
            <w:pPr>
              <w:jc w:val="center"/>
              <w:rPr>
                <w:rFonts w:hint="eastAsia" w:ascii="宋体" w:hAnsi="宋体" w:eastAsia="宋体" w:cs="宋体"/>
                <w:szCs w:val="21"/>
                <w:highlight w:val="none"/>
              </w:rPr>
            </w:pPr>
          </w:p>
        </w:tc>
        <w:tc>
          <w:tcPr>
            <w:tcW w:w="1880" w:type="pct"/>
            <w:vAlign w:val="center"/>
          </w:tcPr>
          <w:p w14:paraId="7759AC1A">
            <w:pPr>
              <w:widowControl/>
              <w:jc w:val="center"/>
              <w:rPr>
                <w:rFonts w:hint="eastAsia" w:ascii="宋体" w:hAnsi="宋体" w:eastAsia="宋体" w:cs="宋体"/>
                <w:szCs w:val="21"/>
                <w:highlight w:val="none"/>
              </w:rPr>
            </w:pPr>
          </w:p>
          <w:p w14:paraId="159107D2">
            <w:pPr>
              <w:jc w:val="center"/>
              <w:rPr>
                <w:rFonts w:hint="eastAsia" w:ascii="宋体" w:hAnsi="宋体" w:eastAsia="宋体" w:cs="宋体"/>
                <w:szCs w:val="21"/>
                <w:highlight w:val="none"/>
              </w:rPr>
            </w:pPr>
          </w:p>
        </w:tc>
        <w:tc>
          <w:tcPr>
            <w:tcW w:w="984" w:type="pct"/>
          </w:tcPr>
          <w:p w14:paraId="0666C848">
            <w:pPr>
              <w:jc w:val="center"/>
              <w:rPr>
                <w:rFonts w:hint="eastAsia" w:ascii="宋体" w:hAnsi="宋体" w:eastAsia="宋体" w:cs="宋体"/>
                <w:szCs w:val="21"/>
                <w:highlight w:val="none"/>
              </w:rPr>
            </w:pPr>
          </w:p>
        </w:tc>
        <w:tc>
          <w:tcPr>
            <w:tcW w:w="807" w:type="pct"/>
            <w:vAlign w:val="center"/>
          </w:tcPr>
          <w:p w14:paraId="11259DB4">
            <w:pPr>
              <w:jc w:val="center"/>
              <w:rPr>
                <w:rFonts w:hint="eastAsia" w:ascii="宋体" w:hAnsi="宋体" w:eastAsia="宋体" w:cs="宋体"/>
                <w:szCs w:val="21"/>
                <w:highlight w:val="none"/>
              </w:rPr>
            </w:pPr>
          </w:p>
        </w:tc>
        <w:tc>
          <w:tcPr>
            <w:tcW w:w="677" w:type="pct"/>
            <w:vAlign w:val="center"/>
          </w:tcPr>
          <w:p w14:paraId="740DC9AB">
            <w:pPr>
              <w:jc w:val="center"/>
              <w:rPr>
                <w:rFonts w:hint="eastAsia" w:ascii="宋体" w:hAnsi="宋体" w:eastAsia="宋体" w:cs="宋体"/>
                <w:szCs w:val="21"/>
                <w:highlight w:val="none"/>
              </w:rPr>
            </w:pPr>
          </w:p>
        </w:tc>
      </w:tr>
      <w:tr w14:paraId="4035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262E81D9">
            <w:pPr>
              <w:jc w:val="center"/>
              <w:rPr>
                <w:rFonts w:hint="eastAsia" w:ascii="宋体" w:hAnsi="宋体" w:eastAsia="宋体" w:cs="宋体"/>
                <w:szCs w:val="21"/>
                <w:highlight w:val="none"/>
              </w:rPr>
            </w:pPr>
          </w:p>
          <w:p w14:paraId="5265B84A">
            <w:pPr>
              <w:jc w:val="center"/>
              <w:rPr>
                <w:rFonts w:hint="eastAsia" w:ascii="宋体" w:hAnsi="宋体" w:eastAsia="宋体" w:cs="宋体"/>
                <w:szCs w:val="21"/>
                <w:highlight w:val="none"/>
              </w:rPr>
            </w:pPr>
          </w:p>
        </w:tc>
        <w:tc>
          <w:tcPr>
            <w:tcW w:w="1880" w:type="pct"/>
            <w:vAlign w:val="center"/>
          </w:tcPr>
          <w:p w14:paraId="5FA9BE7D">
            <w:pPr>
              <w:widowControl/>
              <w:jc w:val="center"/>
              <w:rPr>
                <w:rFonts w:hint="eastAsia" w:ascii="宋体" w:hAnsi="宋体" w:eastAsia="宋体" w:cs="宋体"/>
                <w:szCs w:val="21"/>
                <w:highlight w:val="none"/>
              </w:rPr>
            </w:pPr>
          </w:p>
          <w:p w14:paraId="51F47E06">
            <w:pPr>
              <w:jc w:val="center"/>
              <w:rPr>
                <w:rFonts w:hint="eastAsia" w:ascii="宋体" w:hAnsi="宋体" w:eastAsia="宋体" w:cs="宋体"/>
                <w:szCs w:val="21"/>
                <w:highlight w:val="none"/>
              </w:rPr>
            </w:pPr>
          </w:p>
        </w:tc>
        <w:tc>
          <w:tcPr>
            <w:tcW w:w="984" w:type="pct"/>
          </w:tcPr>
          <w:p w14:paraId="56D48D95">
            <w:pPr>
              <w:jc w:val="center"/>
              <w:rPr>
                <w:rFonts w:hint="eastAsia" w:ascii="宋体" w:hAnsi="宋体" w:eastAsia="宋体" w:cs="宋体"/>
                <w:szCs w:val="21"/>
                <w:highlight w:val="none"/>
              </w:rPr>
            </w:pPr>
          </w:p>
        </w:tc>
        <w:tc>
          <w:tcPr>
            <w:tcW w:w="807" w:type="pct"/>
            <w:vAlign w:val="center"/>
          </w:tcPr>
          <w:p w14:paraId="5E745744">
            <w:pPr>
              <w:jc w:val="center"/>
              <w:rPr>
                <w:rFonts w:hint="eastAsia" w:ascii="宋体" w:hAnsi="宋体" w:eastAsia="宋体" w:cs="宋体"/>
                <w:szCs w:val="21"/>
                <w:highlight w:val="none"/>
              </w:rPr>
            </w:pPr>
          </w:p>
        </w:tc>
        <w:tc>
          <w:tcPr>
            <w:tcW w:w="677" w:type="pct"/>
            <w:vAlign w:val="center"/>
          </w:tcPr>
          <w:p w14:paraId="636518F6">
            <w:pPr>
              <w:jc w:val="center"/>
              <w:rPr>
                <w:rFonts w:hint="eastAsia" w:ascii="宋体" w:hAnsi="宋体" w:eastAsia="宋体" w:cs="宋体"/>
                <w:szCs w:val="21"/>
                <w:highlight w:val="none"/>
              </w:rPr>
            </w:pPr>
          </w:p>
        </w:tc>
      </w:tr>
      <w:tr w14:paraId="4D1B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57CA47F6">
            <w:pPr>
              <w:jc w:val="center"/>
              <w:rPr>
                <w:rFonts w:hint="eastAsia" w:ascii="宋体" w:hAnsi="宋体" w:eastAsia="宋体" w:cs="宋体"/>
                <w:szCs w:val="21"/>
                <w:highlight w:val="none"/>
              </w:rPr>
            </w:pPr>
          </w:p>
          <w:p w14:paraId="7CD7A029">
            <w:pPr>
              <w:jc w:val="center"/>
              <w:rPr>
                <w:rFonts w:hint="eastAsia" w:ascii="宋体" w:hAnsi="宋体" w:eastAsia="宋体" w:cs="宋体"/>
                <w:szCs w:val="21"/>
                <w:highlight w:val="none"/>
              </w:rPr>
            </w:pPr>
          </w:p>
        </w:tc>
        <w:tc>
          <w:tcPr>
            <w:tcW w:w="1880" w:type="pct"/>
            <w:vAlign w:val="center"/>
          </w:tcPr>
          <w:p w14:paraId="3663F141">
            <w:pPr>
              <w:widowControl/>
              <w:jc w:val="center"/>
              <w:rPr>
                <w:rFonts w:hint="eastAsia" w:ascii="宋体" w:hAnsi="宋体" w:eastAsia="宋体" w:cs="宋体"/>
                <w:szCs w:val="21"/>
                <w:highlight w:val="none"/>
              </w:rPr>
            </w:pPr>
          </w:p>
          <w:p w14:paraId="3E8F7478">
            <w:pPr>
              <w:jc w:val="center"/>
              <w:rPr>
                <w:rFonts w:hint="eastAsia" w:ascii="宋体" w:hAnsi="宋体" w:eastAsia="宋体" w:cs="宋体"/>
                <w:szCs w:val="21"/>
                <w:highlight w:val="none"/>
              </w:rPr>
            </w:pPr>
          </w:p>
        </w:tc>
        <w:tc>
          <w:tcPr>
            <w:tcW w:w="984" w:type="pct"/>
          </w:tcPr>
          <w:p w14:paraId="37FC5670">
            <w:pPr>
              <w:jc w:val="center"/>
              <w:rPr>
                <w:rFonts w:hint="eastAsia" w:ascii="宋体" w:hAnsi="宋体" w:eastAsia="宋体" w:cs="宋体"/>
                <w:szCs w:val="21"/>
                <w:highlight w:val="none"/>
              </w:rPr>
            </w:pPr>
          </w:p>
        </w:tc>
        <w:tc>
          <w:tcPr>
            <w:tcW w:w="807" w:type="pct"/>
            <w:vAlign w:val="center"/>
          </w:tcPr>
          <w:p w14:paraId="44C4F7E4">
            <w:pPr>
              <w:jc w:val="center"/>
              <w:rPr>
                <w:rFonts w:hint="eastAsia" w:ascii="宋体" w:hAnsi="宋体" w:eastAsia="宋体" w:cs="宋体"/>
                <w:szCs w:val="21"/>
                <w:highlight w:val="none"/>
              </w:rPr>
            </w:pPr>
          </w:p>
        </w:tc>
        <w:tc>
          <w:tcPr>
            <w:tcW w:w="677" w:type="pct"/>
            <w:vAlign w:val="center"/>
          </w:tcPr>
          <w:p w14:paraId="2EACA1F7">
            <w:pPr>
              <w:jc w:val="center"/>
              <w:rPr>
                <w:rFonts w:hint="eastAsia" w:ascii="宋体" w:hAnsi="宋体" w:eastAsia="宋体" w:cs="宋体"/>
                <w:szCs w:val="21"/>
                <w:highlight w:val="none"/>
              </w:rPr>
            </w:pPr>
          </w:p>
        </w:tc>
      </w:tr>
      <w:tr w14:paraId="18DB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1BE162DC">
            <w:pPr>
              <w:jc w:val="center"/>
              <w:rPr>
                <w:rFonts w:hint="eastAsia" w:ascii="宋体" w:hAnsi="宋体" w:eastAsia="宋体" w:cs="宋体"/>
                <w:szCs w:val="21"/>
                <w:highlight w:val="none"/>
              </w:rPr>
            </w:pPr>
          </w:p>
          <w:p w14:paraId="735E8290">
            <w:pPr>
              <w:jc w:val="center"/>
              <w:rPr>
                <w:rFonts w:hint="eastAsia" w:ascii="宋体" w:hAnsi="宋体" w:eastAsia="宋体" w:cs="宋体"/>
                <w:szCs w:val="21"/>
                <w:highlight w:val="none"/>
              </w:rPr>
            </w:pPr>
          </w:p>
        </w:tc>
        <w:tc>
          <w:tcPr>
            <w:tcW w:w="1880" w:type="pct"/>
            <w:vAlign w:val="center"/>
          </w:tcPr>
          <w:p w14:paraId="4608EE1B">
            <w:pPr>
              <w:widowControl/>
              <w:jc w:val="center"/>
              <w:rPr>
                <w:rFonts w:hint="eastAsia" w:ascii="宋体" w:hAnsi="宋体" w:eastAsia="宋体" w:cs="宋体"/>
                <w:szCs w:val="21"/>
                <w:highlight w:val="none"/>
              </w:rPr>
            </w:pPr>
          </w:p>
          <w:p w14:paraId="49153643">
            <w:pPr>
              <w:jc w:val="center"/>
              <w:rPr>
                <w:rFonts w:hint="eastAsia" w:ascii="宋体" w:hAnsi="宋体" w:eastAsia="宋体" w:cs="宋体"/>
                <w:szCs w:val="21"/>
                <w:highlight w:val="none"/>
              </w:rPr>
            </w:pPr>
          </w:p>
        </w:tc>
        <w:tc>
          <w:tcPr>
            <w:tcW w:w="984" w:type="pct"/>
          </w:tcPr>
          <w:p w14:paraId="06FD3123">
            <w:pPr>
              <w:jc w:val="center"/>
              <w:rPr>
                <w:rFonts w:hint="eastAsia" w:ascii="宋体" w:hAnsi="宋体" w:eastAsia="宋体" w:cs="宋体"/>
                <w:szCs w:val="21"/>
                <w:highlight w:val="none"/>
              </w:rPr>
            </w:pPr>
          </w:p>
        </w:tc>
        <w:tc>
          <w:tcPr>
            <w:tcW w:w="807" w:type="pct"/>
            <w:vAlign w:val="center"/>
          </w:tcPr>
          <w:p w14:paraId="33E011DA">
            <w:pPr>
              <w:jc w:val="center"/>
              <w:rPr>
                <w:rFonts w:hint="eastAsia" w:ascii="宋体" w:hAnsi="宋体" w:eastAsia="宋体" w:cs="宋体"/>
                <w:szCs w:val="21"/>
                <w:highlight w:val="none"/>
              </w:rPr>
            </w:pPr>
          </w:p>
        </w:tc>
        <w:tc>
          <w:tcPr>
            <w:tcW w:w="677" w:type="pct"/>
            <w:vAlign w:val="center"/>
          </w:tcPr>
          <w:p w14:paraId="7AEE39DC">
            <w:pPr>
              <w:jc w:val="center"/>
              <w:rPr>
                <w:rFonts w:hint="eastAsia" w:ascii="宋体" w:hAnsi="宋体" w:eastAsia="宋体" w:cs="宋体"/>
                <w:szCs w:val="21"/>
                <w:highlight w:val="none"/>
              </w:rPr>
            </w:pPr>
          </w:p>
        </w:tc>
      </w:tr>
      <w:tr w14:paraId="11FA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3531CD40">
            <w:pPr>
              <w:jc w:val="center"/>
              <w:rPr>
                <w:rFonts w:hint="eastAsia" w:ascii="宋体" w:hAnsi="宋体" w:eastAsia="宋体" w:cs="宋体"/>
                <w:szCs w:val="21"/>
                <w:highlight w:val="none"/>
              </w:rPr>
            </w:pPr>
          </w:p>
          <w:p w14:paraId="60CEC15C">
            <w:pPr>
              <w:jc w:val="center"/>
              <w:rPr>
                <w:rFonts w:hint="eastAsia" w:ascii="宋体" w:hAnsi="宋体" w:eastAsia="宋体" w:cs="宋体"/>
                <w:szCs w:val="21"/>
                <w:highlight w:val="none"/>
              </w:rPr>
            </w:pPr>
          </w:p>
        </w:tc>
        <w:tc>
          <w:tcPr>
            <w:tcW w:w="1880" w:type="pct"/>
            <w:vAlign w:val="center"/>
          </w:tcPr>
          <w:p w14:paraId="0A8032E3">
            <w:pPr>
              <w:widowControl/>
              <w:jc w:val="center"/>
              <w:rPr>
                <w:rFonts w:hint="eastAsia" w:ascii="宋体" w:hAnsi="宋体" w:eastAsia="宋体" w:cs="宋体"/>
                <w:szCs w:val="21"/>
                <w:highlight w:val="none"/>
              </w:rPr>
            </w:pPr>
          </w:p>
          <w:p w14:paraId="7A4F2E67">
            <w:pPr>
              <w:jc w:val="center"/>
              <w:rPr>
                <w:rFonts w:hint="eastAsia" w:ascii="宋体" w:hAnsi="宋体" w:eastAsia="宋体" w:cs="宋体"/>
                <w:szCs w:val="21"/>
                <w:highlight w:val="none"/>
              </w:rPr>
            </w:pPr>
          </w:p>
        </w:tc>
        <w:tc>
          <w:tcPr>
            <w:tcW w:w="984" w:type="pct"/>
          </w:tcPr>
          <w:p w14:paraId="597C2325">
            <w:pPr>
              <w:jc w:val="center"/>
              <w:rPr>
                <w:rFonts w:hint="eastAsia" w:ascii="宋体" w:hAnsi="宋体" w:eastAsia="宋体" w:cs="宋体"/>
                <w:szCs w:val="21"/>
                <w:highlight w:val="none"/>
              </w:rPr>
            </w:pPr>
          </w:p>
        </w:tc>
        <w:tc>
          <w:tcPr>
            <w:tcW w:w="807" w:type="pct"/>
            <w:vAlign w:val="center"/>
          </w:tcPr>
          <w:p w14:paraId="764881D3">
            <w:pPr>
              <w:jc w:val="center"/>
              <w:rPr>
                <w:rFonts w:hint="eastAsia" w:ascii="宋体" w:hAnsi="宋体" w:eastAsia="宋体" w:cs="宋体"/>
                <w:szCs w:val="21"/>
                <w:highlight w:val="none"/>
              </w:rPr>
            </w:pPr>
          </w:p>
        </w:tc>
        <w:tc>
          <w:tcPr>
            <w:tcW w:w="677" w:type="pct"/>
            <w:vAlign w:val="center"/>
          </w:tcPr>
          <w:p w14:paraId="5C9E506C">
            <w:pPr>
              <w:jc w:val="center"/>
              <w:rPr>
                <w:rFonts w:hint="eastAsia" w:ascii="宋体" w:hAnsi="宋体" w:eastAsia="宋体" w:cs="宋体"/>
                <w:szCs w:val="21"/>
                <w:highlight w:val="none"/>
              </w:rPr>
            </w:pPr>
          </w:p>
        </w:tc>
      </w:tr>
    </w:tbl>
    <w:p w14:paraId="558BDE25">
      <w:pPr>
        <w:adjustRightInd w:val="0"/>
        <w:snapToGrid w:val="0"/>
        <w:spacing w:line="300"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备注：</w:t>
      </w:r>
    </w:p>
    <w:p w14:paraId="0183E607">
      <w:pPr>
        <w:adjustRightInd w:val="0"/>
        <w:snapToGrid w:val="0"/>
        <w:spacing w:line="300"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1.供应商必须如实填写，并保证内容真实可靠，如有弄虚作假，将取消报价资格。</w:t>
      </w:r>
    </w:p>
    <w:p w14:paraId="59AE4E89">
      <w:pPr>
        <w:adjustRightInd w:val="0"/>
        <w:snapToGrid w:val="0"/>
        <w:spacing w:line="300" w:lineRule="auto"/>
        <w:rPr>
          <w:rFonts w:hint="eastAsia" w:ascii="宋体" w:hAnsi="宋体" w:eastAsia="宋体" w:cs="宋体"/>
          <w:szCs w:val="21"/>
          <w:highlight w:val="none"/>
        </w:rPr>
      </w:pPr>
      <w:r>
        <w:rPr>
          <w:rFonts w:hint="eastAsia" w:ascii="宋体" w:hAnsi="宋体" w:eastAsia="宋体" w:cs="宋体"/>
          <w:spacing w:val="-2"/>
          <w:szCs w:val="21"/>
          <w:highlight w:val="none"/>
        </w:rPr>
        <w:t>2.</w:t>
      </w:r>
      <w:r>
        <w:rPr>
          <w:rFonts w:hint="eastAsia" w:ascii="宋体" w:hAnsi="宋体" w:eastAsia="宋体" w:cs="宋体"/>
          <w:highlight w:val="none"/>
        </w:rPr>
        <w:t xml:space="preserve"> 按合同签订时间，</w:t>
      </w:r>
      <w:r>
        <w:rPr>
          <w:rFonts w:hint="eastAsia" w:ascii="宋体" w:hAnsi="宋体" w:eastAsia="宋体" w:cs="宋体"/>
          <w:b w:val="0"/>
          <w:bCs w:val="0"/>
          <w:color w:val="auto"/>
          <w:highlight w:val="none"/>
        </w:rPr>
        <w:t>必须提供</w:t>
      </w:r>
      <w:r>
        <w:rPr>
          <w:rFonts w:hint="eastAsia" w:ascii="宋体" w:hAnsi="宋体" w:cs="宋体"/>
          <w:b w:val="0"/>
          <w:bCs w:val="0"/>
          <w:color w:val="auto"/>
          <w:highlight w:val="none"/>
          <w:lang w:val="en-US" w:eastAsia="zh-CN"/>
        </w:rPr>
        <w:t>服务</w:t>
      </w:r>
      <w:r>
        <w:rPr>
          <w:rFonts w:hint="eastAsia" w:ascii="宋体" w:hAnsi="宋体" w:eastAsia="宋体" w:cs="宋体"/>
          <w:b w:val="0"/>
          <w:bCs w:val="0"/>
          <w:color w:val="auto"/>
          <w:highlight w:val="none"/>
        </w:rPr>
        <w:t>合同关键页复印件（包含但不限于合同首页、合同金额页、合同签字页、合同清单）或相关订单、票据、其他证明材料。</w:t>
      </w:r>
    </w:p>
    <w:p w14:paraId="75954A3C">
      <w:pPr>
        <w:widowControl/>
        <w:jc w:val="left"/>
        <w:rPr>
          <w:rFonts w:hint="eastAsia" w:ascii="宋体" w:hAnsi="宋体" w:eastAsia="宋体" w:cs="宋体"/>
          <w:b/>
          <w:bCs/>
          <w:sz w:val="24"/>
          <w:highlight w:val="none"/>
        </w:rPr>
      </w:pPr>
      <w:r>
        <w:rPr>
          <w:rFonts w:hint="eastAsia" w:ascii="宋体" w:hAnsi="宋体" w:eastAsia="宋体" w:cs="宋体"/>
          <w:spacing w:val="-2"/>
          <w:szCs w:val="21"/>
          <w:highlight w:val="none"/>
        </w:rPr>
        <w:br w:type="page"/>
      </w:r>
    </w:p>
    <w:p w14:paraId="0518C42E">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52" w:name="_Toc3792"/>
      <w:bookmarkStart w:id="53" w:name="_Toc26958"/>
      <w:bookmarkStart w:id="54" w:name="_Toc476321850"/>
      <w:r>
        <w:rPr>
          <w:rFonts w:hint="eastAsia" w:ascii="宋体" w:hAnsi="宋体" w:eastAsia="宋体" w:cs="宋体"/>
          <w:highlight w:val="none"/>
        </w:rPr>
        <w:t>项目负责人及成员组成情况表</w:t>
      </w:r>
      <w:bookmarkEnd w:id="52"/>
      <w:bookmarkEnd w:id="53"/>
      <w:bookmarkEnd w:id="54"/>
    </w:p>
    <w:p w14:paraId="50497886">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rPr>
        <w:t>供应商名称（盖章）：__________________</w:t>
      </w:r>
    </w:p>
    <w:p w14:paraId="44F8542A">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项目名称：__________________ </w:t>
      </w:r>
      <w:r>
        <w:rPr>
          <w:rFonts w:hint="eastAsia" w:ascii="宋体" w:hAnsi="宋体" w:cs="宋体"/>
          <w:szCs w:val="21"/>
          <w:highlight w:val="none"/>
          <w:lang w:eastAsia="zh-CN"/>
        </w:rPr>
        <w:t>项目编号</w:t>
      </w:r>
      <w:r>
        <w:rPr>
          <w:rFonts w:hint="eastAsia" w:ascii="宋体" w:hAnsi="宋体" w:eastAsia="宋体" w:cs="宋体"/>
          <w:szCs w:val="21"/>
          <w:highlight w:val="none"/>
        </w:rPr>
        <w:t>： _________________</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7"/>
        <w:gridCol w:w="1663"/>
        <w:gridCol w:w="1233"/>
        <w:gridCol w:w="1371"/>
        <w:gridCol w:w="1860"/>
      </w:tblGrid>
      <w:tr w14:paraId="2BC2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15B6C3A1">
            <w:pPr>
              <w:ind w:right="-57"/>
              <w:jc w:val="center"/>
              <w:rPr>
                <w:rFonts w:hint="eastAsia" w:ascii="宋体" w:hAnsi="宋体" w:eastAsia="宋体" w:cs="宋体"/>
                <w:szCs w:val="21"/>
                <w:highlight w:val="none"/>
              </w:rPr>
            </w:pPr>
            <w:r>
              <w:rPr>
                <w:rFonts w:hint="eastAsia" w:ascii="宋体" w:hAnsi="宋体" w:eastAsia="宋体" w:cs="宋体"/>
                <w:szCs w:val="21"/>
                <w:highlight w:val="none"/>
              </w:rPr>
              <w:t>项目组中职务</w:t>
            </w:r>
          </w:p>
        </w:tc>
        <w:tc>
          <w:tcPr>
            <w:tcW w:w="929" w:type="pct"/>
            <w:vAlign w:val="center"/>
          </w:tcPr>
          <w:p w14:paraId="09266246">
            <w:pPr>
              <w:ind w:right="-57"/>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689" w:type="pct"/>
            <w:vAlign w:val="center"/>
          </w:tcPr>
          <w:p w14:paraId="437C8919">
            <w:pPr>
              <w:ind w:right="-57"/>
              <w:jc w:val="center"/>
              <w:rPr>
                <w:rFonts w:hint="eastAsia" w:ascii="宋体" w:hAnsi="宋体" w:eastAsia="宋体" w:cs="宋体"/>
                <w:szCs w:val="21"/>
                <w:highlight w:val="none"/>
              </w:rPr>
            </w:pPr>
            <w:r>
              <w:rPr>
                <w:rFonts w:hint="eastAsia" w:ascii="宋体" w:hAnsi="宋体" w:eastAsia="宋体" w:cs="宋体"/>
                <w:szCs w:val="21"/>
                <w:highlight w:val="none"/>
              </w:rPr>
              <w:t>学历</w:t>
            </w:r>
          </w:p>
        </w:tc>
        <w:tc>
          <w:tcPr>
            <w:tcW w:w="766" w:type="pct"/>
            <w:vAlign w:val="center"/>
          </w:tcPr>
          <w:p w14:paraId="37CD65EC">
            <w:pPr>
              <w:ind w:right="-57"/>
              <w:jc w:val="center"/>
              <w:rPr>
                <w:rFonts w:hint="eastAsia" w:ascii="宋体" w:hAnsi="宋体" w:eastAsia="宋体" w:cs="宋体"/>
                <w:szCs w:val="21"/>
                <w:highlight w:val="none"/>
              </w:rPr>
            </w:pPr>
            <w:r>
              <w:rPr>
                <w:rFonts w:hint="eastAsia" w:ascii="宋体" w:hAnsi="宋体" w:eastAsia="宋体" w:cs="宋体"/>
                <w:szCs w:val="21"/>
                <w:highlight w:val="none"/>
              </w:rPr>
              <w:t>职务</w:t>
            </w:r>
          </w:p>
        </w:tc>
        <w:tc>
          <w:tcPr>
            <w:tcW w:w="1039" w:type="pct"/>
            <w:vAlign w:val="center"/>
          </w:tcPr>
          <w:p w14:paraId="55DF5222">
            <w:pPr>
              <w:ind w:right="-57"/>
              <w:jc w:val="center"/>
              <w:rPr>
                <w:rFonts w:hint="eastAsia" w:ascii="宋体" w:hAnsi="宋体" w:eastAsia="宋体" w:cs="宋体"/>
                <w:szCs w:val="21"/>
                <w:highlight w:val="none"/>
              </w:rPr>
            </w:pPr>
            <w:r>
              <w:rPr>
                <w:rFonts w:hint="eastAsia" w:ascii="宋体" w:hAnsi="宋体" w:eastAsia="宋体" w:cs="宋体"/>
                <w:szCs w:val="21"/>
                <w:highlight w:val="none"/>
              </w:rPr>
              <w:t>本专业工作年限</w:t>
            </w:r>
          </w:p>
        </w:tc>
      </w:tr>
      <w:tr w14:paraId="4201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18DE699F">
            <w:pPr>
              <w:ind w:left="-153" w:firstLine="39"/>
              <w:jc w:val="center"/>
              <w:rPr>
                <w:rFonts w:hint="eastAsia" w:ascii="宋体" w:hAnsi="宋体" w:eastAsia="宋体" w:cs="宋体"/>
                <w:szCs w:val="21"/>
                <w:highlight w:val="none"/>
              </w:rPr>
            </w:pPr>
            <w:r>
              <w:rPr>
                <w:rFonts w:hint="eastAsia" w:ascii="宋体" w:hAnsi="宋体" w:eastAsia="宋体" w:cs="宋体"/>
                <w:szCs w:val="21"/>
                <w:highlight w:val="none"/>
              </w:rPr>
              <w:t>项目负责人</w:t>
            </w:r>
          </w:p>
        </w:tc>
        <w:tc>
          <w:tcPr>
            <w:tcW w:w="929" w:type="pct"/>
            <w:vAlign w:val="center"/>
          </w:tcPr>
          <w:p w14:paraId="6C56C36D">
            <w:pPr>
              <w:spacing w:line="360" w:lineRule="auto"/>
              <w:ind w:right="-55" w:firstLine="472"/>
              <w:jc w:val="center"/>
              <w:rPr>
                <w:rFonts w:hint="eastAsia" w:ascii="宋体" w:hAnsi="宋体" w:eastAsia="宋体" w:cs="宋体"/>
                <w:szCs w:val="21"/>
                <w:highlight w:val="none"/>
              </w:rPr>
            </w:pPr>
          </w:p>
        </w:tc>
        <w:tc>
          <w:tcPr>
            <w:tcW w:w="689" w:type="pct"/>
            <w:vAlign w:val="center"/>
          </w:tcPr>
          <w:p w14:paraId="5C034986">
            <w:pPr>
              <w:spacing w:line="360" w:lineRule="auto"/>
              <w:ind w:right="-55" w:firstLine="472"/>
              <w:jc w:val="center"/>
              <w:rPr>
                <w:rFonts w:hint="eastAsia" w:ascii="宋体" w:hAnsi="宋体" w:eastAsia="宋体" w:cs="宋体"/>
                <w:szCs w:val="21"/>
                <w:highlight w:val="none"/>
              </w:rPr>
            </w:pPr>
          </w:p>
        </w:tc>
        <w:tc>
          <w:tcPr>
            <w:tcW w:w="766" w:type="pct"/>
            <w:vAlign w:val="center"/>
          </w:tcPr>
          <w:p w14:paraId="3013A410">
            <w:pPr>
              <w:spacing w:line="360" w:lineRule="auto"/>
              <w:ind w:right="-55" w:firstLine="472"/>
              <w:jc w:val="center"/>
              <w:rPr>
                <w:rFonts w:hint="eastAsia" w:ascii="宋体" w:hAnsi="宋体" w:eastAsia="宋体" w:cs="宋体"/>
                <w:szCs w:val="21"/>
                <w:highlight w:val="none"/>
              </w:rPr>
            </w:pPr>
          </w:p>
        </w:tc>
        <w:tc>
          <w:tcPr>
            <w:tcW w:w="1039" w:type="pct"/>
            <w:vAlign w:val="center"/>
          </w:tcPr>
          <w:p w14:paraId="13E3A48E">
            <w:pPr>
              <w:spacing w:line="360" w:lineRule="auto"/>
              <w:ind w:right="-55" w:firstLine="472"/>
              <w:jc w:val="center"/>
              <w:rPr>
                <w:rFonts w:hint="eastAsia" w:ascii="宋体" w:hAnsi="宋体" w:eastAsia="宋体" w:cs="宋体"/>
                <w:szCs w:val="21"/>
                <w:highlight w:val="none"/>
              </w:rPr>
            </w:pPr>
          </w:p>
        </w:tc>
      </w:tr>
      <w:tr w14:paraId="28AA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7FDE15AC">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1、主要项目人员1</w:t>
            </w:r>
          </w:p>
        </w:tc>
        <w:tc>
          <w:tcPr>
            <w:tcW w:w="929" w:type="pct"/>
            <w:vAlign w:val="center"/>
          </w:tcPr>
          <w:p w14:paraId="127A0300">
            <w:pPr>
              <w:spacing w:line="360" w:lineRule="auto"/>
              <w:ind w:right="-55" w:firstLine="472"/>
              <w:jc w:val="center"/>
              <w:rPr>
                <w:rFonts w:hint="eastAsia" w:ascii="宋体" w:hAnsi="宋体" w:eastAsia="宋体" w:cs="宋体"/>
                <w:szCs w:val="21"/>
                <w:highlight w:val="none"/>
              </w:rPr>
            </w:pPr>
          </w:p>
        </w:tc>
        <w:tc>
          <w:tcPr>
            <w:tcW w:w="689" w:type="pct"/>
            <w:vAlign w:val="center"/>
          </w:tcPr>
          <w:p w14:paraId="6B3B745F">
            <w:pPr>
              <w:spacing w:line="360" w:lineRule="auto"/>
              <w:ind w:right="-55" w:firstLine="472"/>
              <w:jc w:val="center"/>
              <w:rPr>
                <w:rFonts w:hint="eastAsia" w:ascii="宋体" w:hAnsi="宋体" w:eastAsia="宋体" w:cs="宋体"/>
                <w:szCs w:val="21"/>
                <w:highlight w:val="none"/>
              </w:rPr>
            </w:pPr>
          </w:p>
        </w:tc>
        <w:tc>
          <w:tcPr>
            <w:tcW w:w="766" w:type="pct"/>
            <w:vAlign w:val="center"/>
          </w:tcPr>
          <w:p w14:paraId="7E768542">
            <w:pPr>
              <w:spacing w:line="360" w:lineRule="auto"/>
              <w:ind w:right="-55" w:firstLine="472"/>
              <w:jc w:val="center"/>
              <w:rPr>
                <w:rFonts w:hint="eastAsia" w:ascii="宋体" w:hAnsi="宋体" w:eastAsia="宋体" w:cs="宋体"/>
                <w:szCs w:val="21"/>
                <w:highlight w:val="none"/>
              </w:rPr>
            </w:pPr>
          </w:p>
        </w:tc>
        <w:tc>
          <w:tcPr>
            <w:tcW w:w="1039" w:type="pct"/>
            <w:vAlign w:val="center"/>
          </w:tcPr>
          <w:p w14:paraId="6A2FAA52">
            <w:pPr>
              <w:spacing w:line="360" w:lineRule="auto"/>
              <w:ind w:right="-55" w:firstLine="472"/>
              <w:jc w:val="center"/>
              <w:rPr>
                <w:rFonts w:hint="eastAsia" w:ascii="宋体" w:hAnsi="宋体" w:eastAsia="宋体" w:cs="宋体"/>
                <w:szCs w:val="21"/>
                <w:highlight w:val="none"/>
              </w:rPr>
            </w:pPr>
          </w:p>
        </w:tc>
      </w:tr>
      <w:tr w14:paraId="39E8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3B67D56F">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2、主要项目人员2</w:t>
            </w:r>
          </w:p>
        </w:tc>
        <w:tc>
          <w:tcPr>
            <w:tcW w:w="929" w:type="pct"/>
            <w:vAlign w:val="center"/>
          </w:tcPr>
          <w:p w14:paraId="0C28A26D">
            <w:pPr>
              <w:spacing w:line="360" w:lineRule="auto"/>
              <w:ind w:right="-55" w:firstLine="472"/>
              <w:jc w:val="center"/>
              <w:rPr>
                <w:rFonts w:hint="eastAsia" w:ascii="宋体" w:hAnsi="宋体" w:eastAsia="宋体" w:cs="宋体"/>
                <w:szCs w:val="21"/>
                <w:highlight w:val="none"/>
              </w:rPr>
            </w:pPr>
          </w:p>
        </w:tc>
        <w:tc>
          <w:tcPr>
            <w:tcW w:w="689" w:type="pct"/>
            <w:vAlign w:val="center"/>
          </w:tcPr>
          <w:p w14:paraId="2DB30EC9">
            <w:pPr>
              <w:spacing w:line="360" w:lineRule="auto"/>
              <w:ind w:right="-55" w:firstLine="472"/>
              <w:jc w:val="center"/>
              <w:rPr>
                <w:rFonts w:hint="eastAsia" w:ascii="宋体" w:hAnsi="宋体" w:eastAsia="宋体" w:cs="宋体"/>
                <w:szCs w:val="21"/>
                <w:highlight w:val="none"/>
              </w:rPr>
            </w:pPr>
          </w:p>
        </w:tc>
        <w:tc>
          <w:tcPr>
            <w:tcW w:w="766" w:type="pct"/>
            <w:vAlign w:val="center"/>
          </w:tcPr>
          <w:p w14:paraId="49DA82AF">
            <w:pPr>
              <w:spacing w:line="360" w:lineRule="auto"/>
              <w:ind w:right="-55" w:firstLine="472"/>
              <w:jc w:val="center"/>
              <w:rPr>
                <w:rFonts w:hint="eastAsia" w:ascii="宋体" w:hAnsi="宋体" w:eastAsia="宋体" w:cs="宋体"/>
                <w:szCs w:val="21"/>
                <w:highlight w:val="none"/>
              </w:rPr>
            </w:pPr>
          </w:p>
        </w:tc>
        <w:tc>
          <w:tcPr>
            <w:tcW w:w="1039" w:type="pct"/>
            <w:vAlign w:val="center"/>
          </w:tcPr>
          <w:p w14:paraId="354A6987">
            <w:pPr>
              <w:spacing w:line="360" w:lineRule="auto"/>
              <w:ind w:right="-55" w:firstLine="472"/>
              <w:jc w:val="center"/>
              <w:rPr>
                <w:rFonts w:hint="eastAsia" w:ascii="宋体" w:hAnsi="宋体" w:eastAsia="宋体" w:cs="宋体"/>
                <w:szCs w:val="21"/>
                <w:highlight w:val="none"/>
              </w:rPr>
            </w:pPr>
          </w:p>
        </w:tc>
      </w:tr>
      <w:tr w14:paraId="646D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2834CEF1">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3、主要项目人员3</w:t>
            </w:r>
          </w:p>
        </w:tc>
        <w:tc>
          <w:tcPr>
            <w:tcW w:w="929" w:type="pct"/>
            <w:vAlign w:val="center"/>
          </w:tcPr>
          <w:p w14:paraId="791C2A4B">
            <w:pPr>
              <w:spacing w:line="360" w:lineRule="auto"/>
              <w:ind w:right="-55" w:firstLine="472"/>
              <w:jc w:val="center"/>
              <w:rPr>
                <w:rFonts w:hint="eastAsia" w:ascii="宋体" w:hAnsi="宋体" w:eastAsia="宋体" w:cs="宋体"/>
                <w:szCs w:val="21"/>
                <w:highlight w:val="none"/>
              </w:rPr>
            </w:pPr>
          </w:p>
        </w:tc>
        <w:tc>
          <w:tcPr>
            <w:tcW w:w="689" w:type="pct"/>
            <w:vAlign w:val="center"/>
          </w:tcPr>
          <w:p w14:paraId="65F52BC3">
            <w:pPr>
              <w:spacing w:line="360" w:lineRule="auto"/>
              <w:ind w:right="-55" w:firstLine="472"/>
              <w:jc w:val="center"/>
              <w:rPr>
                <w:rFonts w:hint="eastAsia" w:ascii="宋体" w:hAnsi="宋体" w:eastAsia="宋体" w:cs="宋体"/>
                <w:szCs w:val="21"/>
                <w:highlight w:val="none"/>
              </w:rPr>
            </w:pPr>
          </w:p>
        </w:tc>
        <w:tc>
          <w:tcPr>
            <w:tcW w:w="766" w:type="pct"/>
            <w:vAlign w:val="center"/>
          </w:tcPr>
          <w:p w14:paraId="795FE513">
            <w:pPr>
              <w:spacing w:line="360" w:lineRule="auto"/>
              <w:ind w:right="-55" w:firstLine="472"/>
              <w:jc w:val="center"/>
              <w:rPr>
                <w:rFonts w:hint="eastAsia" w:ascii="宋体" w:hAnsi="宋体" w:eastAsia="宋体" w:cs="宋体"/>
                <w:szCs w:val="21"/>
                <w:highlight w:val="none"/>
              </w:rPr>
            </w:pPr>
          </w:p>
        </w:tc>
        <w:tc>
          <w:tcPr>
            <w:tcW w:w="1039" w:type="pct"/>
            <w:vAlign w:val="center"/>
          </w:tcPr>
          <w:p w14:paraId="27B13229">
            <w:pPr>
              <w:spacing w:line="360" w:lineRule="auto"/>
              <w:ind w:right="-55" w:firstLine="472"/>
              <w:jc w:val="center"/>
              <w:rPr>
                <w:rFonts w:hint="eastAsia" w:ascii="宋体" w:hAnsi="宋体" w:eastAsia="宋体" w:cs="宋体"/>
                <w:szCs w:val="21"/>
                <w:highlight w:val="none"/>
              </w:rPr>
            </w:pPr>
          </w:p>
        </w:tc>
      </w:tr>
      <w:tr w14:paraId="57E4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72C60E23">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w:t>
            </w:r>
          </w:p>
        </w:tc>
        <w:tc>
          <w:tcPr>
            <w:tcW w:w="929" w:type="pct"/>
            <w:vAlign w:val="center"/>
          </w:tcPr>
          <w:p w14:paraId="2A6E8703">
            <w:pPr>
              <w:spacing w:line="360" w:lineRule="auto"/>
              <w:ind w:right="-55" w:firstLine="472"/>
              <w:jc w:val="center"/>
              <w:rPr>
                <w:rFonts w:hint="eastAsia" w:ascii="宋体" w:hAnsi="宋体" w:eastAsia="宋体" w:cs="宋体"/>
                <w:szCs w:val="21"/>
                <w:highlight w:val="none"/>
              </w:rPr>
            </w:pPr>
          </w:p>
        </w:tc>
        <w:tc>
          <w:tcPr>
            <w:tcW w:w="689" w:type="pct"/>
            <w:vAlign w:val="center"/>
          </w:tcPr>
          <w:p w14:paraId="327F4E3A">
            <w:pPr>
              <w:spacing w:line="360" w:lineRule="auto"/>
              <w:ind w:right="-55" w:firstLine="472"/>
              <w:jc w:val="center"/>
              <w:rPr>
                <w:rFonts w:hint="eastAsia" w:ascii="宋体" w:hAnsi="宋体" w:eastAsia="宋体" w:cs="宋体"/>
                <w:szCs w:val="21"/>
                <w:highlight w:val="none"/>
              </w:rPr>
            </w:pPr>
          </w:p>
        </w:tc>
        <w:tc>
          <w:tcPr>
            <w:tcW w:w="766" w:type="pct"/>
            <w:vAlign w:val="center"/>
          </w:tcPr>
          <w:p w14:paraId="73AA051D">
            <w:pPr>
              <w:spacing w:line="360" w:lineRule="auto"/>
              <w:ind w:right="-55" w:firstLine="472"/>
              <w:jc w:val="center"/>
              <w:rPr>
                <w:rFonts w:hint="eastAsia" w:ascii="宋体" w:hAnsi="宋体" w:eastAsia="宋体" w:cs="宋体"/>
                <w:szCs w:val="21"/>
                <w:highlight w:val="none"/>
              </w:rPr>
            </w:pPr>
          </w:p>
        </w:tc>
        <w:tc>
          <w:tcPr>
            <w:tcW w:w="1039" w:type="pct"/>
            <w:vAlign w:val="center"/>
          </w:tcPr>
          <w:p w14:paraId="049FC4CC">
            <w:pPr>
              <w:spacing w:line="360" w:lineRule="auto"/>
              <w:ind w:right="-55" w:firstLine="472"/>
              <w:jc w:val="center"/>
              <w:rPr>
                <w:rFonts w:hint="eastAsia" w:ascii="宋体" w:hAnsi="宋体" w:eastAsia="宋体" w:cs="宋体"/>
                <w:szCs w:val="21"/>
                <w:highlight w:val="none"/>
              </w:rPr>
            </w:pPr>
          </w:p>
        </w:tc>
      </w:tr>
      <w:tr w14:paraId="3A18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4CC3D235">
            <w:pPr>
              <w:spacing w:line="360" w:lineRule="auto"/>
              <w:ind w:right="-55"/>
              <w:jc w:val="both"/>
              <w:rPr>
                <w:rFonts w:hint="eastAsia" w:ascii="宋体" w:hAnsi="宋体" w:eastAsia="宋体" w:cs="宋体"/>
                <w:szCs w:val="21"/>
                <w:highlight w:val="none"/>
              </w:rPr>
            </w:pPr>
          </w:p>
        </w:tc>
        <w:tc>
          <w:tcPr>
            <w:tcW w:w="929" w:type="pct"/>
            <w:vAlign w:val="center"/>
          </w:tcPr>
          <w:p w14:paraId="2ECA23C4">
            <w:pPr>
              <w:spacing w:line="360" w:lineRule="auto"/>
              <w:ind w:right="-55" w:firstLine="472"/>
              <w:jc w:val="center"/>
              <w:rPr>
                <w:rFonts w:hint="eastAsia" w:ascii="宋体" w:hAnsi="宋体" w:eastAsia="宋体" w:cs="宋体"/>
                <w:szCs w:val="21"/>
                <w:highlight w:val="none"/>
              </w:rPr>
            </w:pPr>
          </w:p>
        </w:tc>
        <w:tc>
          <w:tcPr>
            <w:tcW w:w="689" w:type="pct"/>
            <w:vAlign w:val="center"/>
          </w:tcPr>
          <w:p w14:paraId="7AA9E194">
            <w:pPr>
              <w:spacing w:line="360" w:lineRule="auto"/>
              <w:ind w:right="-55" w:firstLine="472"/>
              <w:jc w:val="center"/>
              <w:rPr>
                <w:rFonts w:hint="eastAsia" w:ascii="宋体" w:hAnsi="宋体" w:eastAsia="宋体" w:cs="宋体"/>
                <w:szCs w:val="21"/>
                <w:highlight w:val="none"/>
              </w:rPr>
            </w:pPr>
          </w:p>
        </w:tc>
        <w:tc>
          <w:tcPr>
            <w:tcW w:w="766" w:type="pct"/>
            <w:vAlign w:val="center"/>
          </w:tcPr>
          <w:p w14:paraId="13772847">
            <w:pPr>
              <w:spacing w:line="360" w:lineRule="auto"/>
              <w:ind w:right="-55" w:firstLine="472"/>
              <w:jc w:val="center"/>
              <w:rPr>
                <w:rFonts w:hint="eastAsia" w:ascii="宋体" w:hAnsi="宋体" w:eastAsia="宋体" w:cs="宋体"/>
                <w:szCs w:val="21"/>
                <w:highlight w:val="none"/>
              </w:rPr>
            </w:pPr>
          </w:p>
        </w:tc>
        <w:tc>
          <w:tcPr>
            <w:tcW w:w="1039" w:type="pct"/>
            <w:vAlign w:val="center"/>
          </w:tcPr>
          <w:p w14:paraId="5A6C2065">
            <w:pPr>
              <w:spacing w:line="360" w:lineRule="auto"/>
              <w:ind w:right="-55" w:firstLine="472"/>
              <w:jc w:val="center"/>
              <w:rPr>
                <w:rFonts w:hint="eastAsia" w:ascii="宋体" w:hAnsi="宋体" w:eastAsia="宋体" w:cs="宋体"/>
                <w:szCs w:val="21"/>
                <w:highlight w:val="none"/>
              </w:rPr>
            </w:pPr>
          </w:p>
        </w:tc>
      </w:tr>
      <w:tr w14:paraId="1B95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0FC8FF2F">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w:t>
            </w:r>
          </w:p>
        </w:tc>
        <w:tc>
          <w:tcPr>
            <w:tcW w:w="929" w:type="pct"/>
            <w:vAlign w:val="center"/>
          </w:tcPr>
          <w:p w14:paraId="68B230C1">
            <w:pPr>
              <w:spacing w:line="360" w:lineRule="auto"/>
              <w:ind w:right="-55" w:firstLine="472"/>
              <w:jc w:val="center"/>
              <w:rPr>
                <w:rFonts w:hint="eastAsia" w:ascii="宋体" w:hAnsi="宋体" w:eastAsia="宋体" w:cs="宋体"/>
                <w:szCs w:val="21"/>
                <w:highlight w:val="none"/>
              </w:rPr>
            </w:pPr>
          </w:p>
        </w:tc>
        <w:tc>
          <w:tcPr>
            <w:tcW w:w="689" w:type="pct"/>
            <w:vAlign w:val="center"/>
          </w:tcPr>
          <w:p w14:paraId="7C420A7F">
            <w:pPr>
              <w:spacing w:line="360" w:lineRule="auto"/>
              <w:ind w:right="-55" w:firstLine="472"/>
              <w:jc w:val="center"/>
              <w:rPr>
                <w:rFonts w:hint="eastAsia" w:ascii="宋体" w:hAnsi="宋体" w:eastAsia="宋体" w:cs="宋体"/>
                <w:szCs w:val="21"/>
                <w:highlight w:val="none"/>
              </w:rPr>
            </w:pPr>
          </w:p>
        </w:tc>
        <w:tc>
          <w:tcPr>
            <w:tcW w:w="766" w:type="pct"/>
            <w:vAlign w:val="center"/>
          </w:tcPr>
          <w:p w14:paraId="245767BE">
            <w:pPr>
              <w:spacing w:line="360" w:lineRule="auto"/>
              <w:ind w:right="-55" w:firstLine="472"/>
              <w:jc w:val="center"/>
              <w:rPr>
                <w:rFonts w:hint="eastAsia" w:ascii="宋体" w:hAnsi="宋体" w:eastAsia="宋体" w:cs="宋体"/>
                <w:szCs w:val="21"/>
                <w:highlight w:val="none"/>
              </w:rPr>
            </w:pPr>
          </w:p>
        </w:tc>
        <w:tc>
          <w:tcPr>
            <w:tcW w:w="1039" w:type="pct"/>
            <w:vAlign w:val="center"/>
          </w:tcPr>
          <w:p w14:paraId="715A21EA">
            <w:pPr>
              <w:spacing w:line="360" w:lineRule="auto"/>
              <w:ind w:right="-55" w:firstLine="472"/>
              <w:jc w:val="center"/>
              <w:rPr>
                <w:rFonts w:hint="eastAsia" w:ascii="宋体" w:hAnsi="宋体" w:eastAsia="宋体" w:cs="宋体"/>
                <w:szCs w:val="21"/>
                <w:highlight w:val="none"/>
              </w:rPr>
            </w:pPr>
          </w:p>
        </w:tc>
      </w:tr>
    </w:tbl>
    <w:p w14:paraId="36D6F230">
      <w:pPr>
        <w:adjustRightInd w:val="0"/>
        <w:snapToGrid w:val="0"/>
        <w:spacing w:line="300" w:lineRule="auto"/>
        <w:rPr>
          <w:rFonts w:hint="eastAsia" w:ascii="宋体" w:hAnsi="宋体" w:eastAsia="宋体" w:cs="宋体"/>
          <w:highlight w:val="none"/>
        </w:rPr>
      </w:pPr>
      <w:r>
        <w:rPr>
          <w:rFonts w:hint="eastAsia" w:ascii="宋体" w:hAnsi="宋体" w:eastAsia="宋体" w:cs="宋体"/>
          <w:spacing w:val="-2"/>
          <w:szCs w:val="21"/>
          <w:highlight w:val="none"/>
        </w:rPr>
        <w:t>备注：</w:t>
      </w:r>
      <w:r>
        <w:rPr>
          <w:rFonts w:hint="eastAsia" w:ascii="宋体" w:hAnsi="宋体" w:cs="宋体"/>
          <w:highlight w:val="none"/>
          <w:lang w:val="en-US" w:eastAsia="zh-CN"/>
        </w:rPr>
        <w:t>供应商需提供团队人员的相关工作经验介绍材料，如：合同证明材料/客户评价材料/相关报道/学历/职称/资质证书复印件等</w:t>
      </w:r>
      <w:r>
        <w:rPr>
          <w:rFonts w:hint="eastAsia" w:ascii="宋体" w:hAnsi="宋体" w:eastAsia="宋体" w:cs="宋体"/>
          <w:b w:val="0"/>
          <w:bCs w:val="0"/>
          <w:color w:val="auto"/>
          <w:highlight w:val="none"/>
        </w:rPr>
        <w:t>。</w:t>
      </w:r>
      <w:r>
        <w:rPr>
          <w:rFonts w:hint="eastAsia" w:ascii="宋体" w:hAnsi="宋体" w:eastAsia="宋体" w:cs="宋体"/>
          <w:highlight w:val="none"/>
        </w:rPr>
        <w:br w:type="page"/>
      </w:r>
    </w:p>
    <w:p w14:paraId="296896D0">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55" w:name="_Toc18330"/>
      <w:bookmarkStart w:id="56" w:name="_Toc104"/>
      <w:bookmarkStart w:id="57" w:name="_Toc1651923"/>
      <w:bookmarkStart w:id="58" w:name="_Toc15928"/>
      <w:bookmarkStart w:id="59" w:name="_Toc56432254"/>
      <w:bookmarkStart w:id="60" w:name="_Toc68688822"/>
      <w:r>
        <w:rPr>
          <w:rFonts w:hint="eastAsia" w:ascii="宋体" w:hAnsi="宋体" w:eastAsia="宋体" w:cs="宋体"/>
          <w:highlight w:val="none"/>
        </w:rPr>
        <w:t>本项目的实施方案</w:t>
      </w:r>
      <w:bookmarkEnd w:id="55"/>
      <w:bookmarkEnd w:id="56"/>
    </w:p>
    <w:p w14:paraId="0AC823A2">
      <w:pPr>
        <w:topLinePunct/>
        <w:spacing w:line="440" w:lineRule="exact"/>
        <w:jc w:val="left"/>
        <w:rPr>
          <w:rFonts w:hint="eastAsia" w:ascii="宋体" w:hAnsi="宋体" w:eastAsia="宋体" w:cs="宋体"/>
          <w:szCs w:val="21"/>
          <w:highlight w:val="none"/>
        </w:rPr>
      </w:pPr>
      <w:r>
        <w:rPr>
          <w:rFonts w:hint="eastAsia" w:ascii="宋体" w:hAnsi="宋体" w:eastAsia="宋体" w:cs="宋体"/>
          <w:szCs w:val="21"/>
          <w:highlight w:val="none"/>
        </w:rPr>
        <w:t>格式自拟</w:t>
      </w:r>
    </w:p>
    <w:p w14:paraId="169F9CC0">
      <w:pPr>
        <w:widowControl/>
        <w:numPr>
          <w:ilvl w:val="0"/>
          <w:numId w:val="0"/>
        </w:numPr>
        <w:jc w:val="left"/>
        <w:rPr>
          <w:rFonts w:hint="eastAsia" w:ascii="宋体" w:hAnsi="宋体" w:cs="宋体"/>
          <w:kern w:val="2"/>
          <w:sz w:val="21"/>
          <w:szCs w:val="24"/>
          <w:lang w:val="en-US" w:eastAsia="zh-CN" w:bidi="ar-SA"/>
        </w:rPr>
      </w:pPr>
    </w:p>
    <w:p w14:paraId="15FCFB88">
      <w:pPr>
        <w:widowControl/>
        <w:numPr>
          <w:ilvl w:val="0"/>
          <w:numId w:val="0"/>
        </w:numPr>
        <w:jc w:val="left"/>
        <w:rPr>
          <w:rFonts w:hint="eastAsia" w:ascii="宋体" w:hAnsi="宋体" w:cs="宋体"/>
          <w:kern w:val="2"/>
          <w:sz w:val="21"/>
          <w:szCs w:val="24"/>
          <w:lang w:val="en-US" w:eastAsia="zh-CN" w:bidi="ar-SA"/>
        </w:rPr>
      </w:pPr>
    </w:p>
    <w:p w14:paraId="748B5424">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供应商需根据项目目标和服务内容关键技术指标，拟定具体合理的服务方案。项目服务方案内容自拟，主要内容应包括：</w:t>
      </w:r>
    </w:p>
    <w:p w14:paraId="761FBE61">
      <w:pPr>
        <w:widowControl/>
        <w:numPr>
          <w:ilvl w:val="0"/>
          <w:numId w:val="0"/>
        </w:numPr>
        <w:jc w:val="left"/>
        <w:rPr>
          <w:rFonts w:hint="eastAsia" w:ascii="宋体" w:hAnsi="宋体" w:cs="宋体"/>
          <w:kern w:val="2"/>
          <w:sz w:val="21"/>
          <w:szCs w:val="24"/>
          <w:lang w:val="en-US" w:eastAsia="zh-CN" w:bidi="ar-SA"/>
        </w:rPr>
      </w:pPr>
    </w:p>
    <w:p w14:paraId="6FFC5BDE">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1、对项目服务要求的理解。</w:t>
      </w:r>
    </w:p>
    <w:p w14:paraId="374FC8C5">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2、项目服务要求的具体解决方案，</w:t>
      </w:r>
    </w:p>
    <w:p w14:paraId="35795A1E">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3、执行保障方案。供应商需合理安排物料制作、人员、时间计划、线上线下执行维护运营，制定调整优化应急保障预案并做出相应的服务承诺，确保做好各项准备工作，及时完成采购文件中所规定的各项任务；需至少安排1名项目负责人，根据采购方要求统筹开展项目管理。</w:t>
      </w:r>
    </w:p>
    <w:p w14:paraId="4CB6E9DD">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4、项目实施进度计划；</w:t>
      </w:r>
    </w:p>
    <w:p w14:paraId="0C01091B">
      <w:pPr>
        <w:widowControl/>
        <w:numPr>
          <w:ilvl w:val="0"/>
          <w:numId w:val="0"/>
        </w:numPr>
        <w:jc w:val="left"/>
        <w:rPr>
          <w:rFonts w:hint="eastAsia" w:ascii="宋体" w:hAnsi="宋体" w:cs="宋体"/>
          <w:kern w:val="2"/>
          <w:sz w:val="21"/>
          <w:szCs w:val="24"/>
          <w:lang w:val="en-US" w:eastAsia="zh-CN" w:bidi="ar-SA"/>
        </w:rPr>
      </w:pPr>
      <w:r>
        <w:rPr>
          <w:rFonts w:hint="eastAsia" w:ascii="宋体" w:hAnsi="宋体" w:cs="宋体"/>
          <w:kern w:val="2"/>
          <w:sz w:val="21"/>
          <w:szCs w:val="24"/>
          <w:lang w:val="en-US" w:eastAsia="zh-CN" w:bidi="ar-SA"/>
        </w:rPr>
        <w:t>5、服务质量保证措施；</w:t>
      </w:r>
    </w:p>
    <w:p w14:paraId="2C2D6A8F">
      <w:pPr>
        <w:widowControl/>
        <w:numPr>
          <w:ilvl w:val="0"/>
          <w:numId w:val="0"/>
        </w:numPr>
        <w:jc w:val="left"/>
        <w:rPr>
          <w:rFonts w:hint="eastAsia" w:ascii="宋体" w:hAnsi="宋体" w:eastAsia="宋体" w:cs="宋体"/>
          <w:b/>
          <w:bCs/>
          <w:sz w:val="32"/>
          <w:szCs w:val="32"/>
          <w:highlight w:val="none"/>
        </w:rPr>
      </w:pPr>
      <w:r>
        <w:rPr>
          <w:rFonts w:hint="eastAsia" w:ascii="宋体" w:hAnsi="宋体" w:cs="宋体"/>
          <w:kern w:val="2"/>
          <w:sz w:val="21"/>
          <w:szCs w:val="24"/>
          <w:lang w:val="en-US" w:eastAsia="zh-CN" w:bidi="ar-SA"/>
        </w:rPr>
        <w:t>6、项目服务团队及技术资质。</w:t>
      </w:r>
      <w:r>
        <w:rPr>
          <w:rFonts w:hint="eastAsia" w:ascii="宋体" w:hAnsi="宋体" w:eastAsia="宋体" w:cs="宋体"/>
          <w:highlight w:val="none"/>
        </w:rPr>
        <w:br w:type="page"/>
      </w:r>
    </w:p>
    <w:p w14:paraId="3FE459CD">
      <w:pPr>
        <w:pStyle w:val="4"/>
        <w:keepNext/>
        <w:keepLines/>
        <w:pageBreakBefore w:val="0"/>
        <w:widowControl w:val="0"/>
        <w:numPr>
          <w:ilvl w:val="1"/>
          <w:numId w:val="6"/>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highlight w:val="none"/>
        </w:rPr>
      </w:pPr>
      <w:bookmarkStart w:id="61" w:name="_Toc17083"/>
      <w:bookmarkStart w:id="62" w:name="_Toc29130"/>
      <w:r>
        <w:rPr>
          <w:rFonts w:hint="eastAsia" w:ascii="宋体" w:hAnsi="宋体" w:eastAsia="宋体" w:cs="宋体"/>
          <w:highlight w:val="none"/>
          <w:lang w:val="en-US" w:eastAsia="zh-CN"/>
        </w:rPr>
        <w:t>项目</w:t>
      </w:r>
      <w:r>
        <w:rPr>
          <w:rFonts w:hint="eastAsia" w:ascii="宋体" w:hAnsi="宋体" w:eastAsia="宋体" w:cs="宋体"/>
          <w:highlight w:val="none"/>
        </w:rPr>
        <w:t>报价</w:t>
      </w:r>
      <w:bookmarkEnd w:id="57"/>
      <w:bookmarkEnd w:id="58"/>
      <w:bookmarkEnd w:id="59"/>
      <w:bookmarkEnd w:id="60"/>
      <w:bookmarkEnd w:id="61"/>
      <w:r>
        <w:rPr>
          <w:rFonts w:hint="eastAsia" w:ascii="宋体" w:hAnsi="宋体" w:eastAsia="宋体" w:cs="宋体"/>
          <w:highlight w:val="none"/>
        </w:rPr>
        <w:t>函</w:t>
      </w:r>
      <w:bookmarkEnd w:id="62"/>
    </w:p>
    <w:p w14:paraId="64719CC3">
      <w:pPr>
        <w:spacing w:line="360" w:lineRule="auto"/>
        <w:jc w:val="center"/>
        <w:rPr>
          <w:rFonts w:hint="eastAsia" w:ascii="仿宋_GB2312" w:hAnsi="仿宋_GB2312" w:eastAsia="仿宋_GB2312" w:cs="仿宋_GB2312"/>
          <w:b/>
          <w:sz w:val="28"/>
          <w:szCs w:val="28"/>
        </w:rPr>
      </w:pPr>
      <w:r>
        <w:rPr>
          <w:rFonts w:hint="eastAsia" w:ascii="方正小标宋简体" w:hAnsi="方正小标宋简体" w:eastAsia="方正小标宋简体" w:cs="方正小标宋简体"/>
          <w:b/>
          <w:sz w:val="32"/>
          <w:szCs w:val="32"/>
          <w:lang w:val="en-US" w:eastAsia="zh-CN"/>
        </w:rPr>
        <w:t>活动搭建及物料执行服务采购项目</w:t>
      </w:r>
      <w:r>
        <w:rPr>
          <w:rFonts w:hint="eastAsia" w:ascii="方正小标宋简体" w:hAnsi="方正小标宋简体" w:eastAsia="方正小标宋简体" w:cs="方正小标宋简体"/>
          <w:b/>
          <w:sz w:val="32"/>
          <w:szCs w:val="32"/>
          <w:lang w:eastAsia="zh-CN"/>
        </w:rPr>
        <w:t>响应</w:t>
      </w:r>
      <w:r>
        <w:rPr>
          <w:rFonts w:hint="eastAsia" w:ascii="方正小标宋简体" w:hAnsi="方正小标宋简体" w:eastAsia="方正小标宋简体" w:cs="方正小标宋简体"/>
          <w:b/>
          <w:sz w:val="32"/>
          <w:szCs w:val="32"/>
        </w:rPr>
        <w:t>报价</w:t>
      </w:r>
      <w:r>
        <w:rPr>
          <w:rFonts w:hint="eastAsia" w:ascii="方正小标宋简体" w:hAnsi="方正小标宋简体" w:eastAsia="方正小标宋简体" w:cs="方正小标宋简体"/>
          <w:b/>
          <w:sz w:val="32"/>
          <w:szCs w:val="32"/>
          <w:lang w:eastAsia="zh-CN"/>
        </w:rPr>
        <w:t>函</w:t>
      </w:r>
    </w:p>
    <w:p w14:paraId="1BE15783">
      <w:pPr>
        <w:spacing w:line="360" w:lineRule="auto"/>
        <w:rPr>
          <w:rFonts w:hint="eastAsia" w:ascii="宋体" w:hAnsi="宋体" w:eastAsia="宋体" w:cs="宋体"/>
          <w:b/>
          <w:sz w:val="21"/>
          <w:szCs w:val="21"/>
        </w:rPr>
      </w:pPr>
      <w:r>
        <w:rPr>
          <w:rFonts w:hint="eastAsia" w:ascii="宋体" w:hAnsi="宋体" w:cs="宋体"/>
          <w:b/>
          <w:sz w:val="21"/>
          <w:szCs w:val="21"/>
          <w:lang w:val="en-US" w:eastAsia="zh-CN"/>
        </w:rPr>
        <w:t>广东南方网络信息科技有限公司</w:t>
      </w:r>
      <w:r>
        <w:rPr>
          <w:rFonts w:hint="eastAsia" w:ascii="宋体" w:hAnsi="宋体" w:eastAsia="宋体" w:cs="宋体"/>
          <w:b/>
          <w:sz w:val="21"/>
          <w:szCs w:val="21"/>
        </w:rPr>
        <w:t>：</w:t>
      </w:r>
    </w:p>
    <w:p w14:paraId="2D1FDA3E">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u w:val="none"/>
        </w:rPr>
        <w:t>根据贵</w:t>
      </w:r>
      <w:r>
        <w:rPr>
          <w:rFonts w:hint="eastAsia" w:ascii="宋体" w:hAnsi="宋体" w:cs="宋体"/>
          <w:sz w:val="21"/>
          <w:szCs w:val="21"/>
          <w:u w:val="none"/>
          <w:lang w:val="en-US" w:eastAsia="zh-CN"/>
        </w:rPr>
        <w:t>单位</w:t>
      </w:r>
      <w:r>
        <w:rPr>
          <w:rFonts w:hint="eastAsia" w:ascii="宋体" w:hAnsi="宋体" w:cs="宋体"/>
          <w:sz w:val="21"/>
          <w:szCs w:val="21"/>
          <w:u w:val="single"/>
          <w:lang w:val="en-US" w:eastAsia="zh-CN"/>
        </w:rPr>
        <w:t>活动搭建及物料执行服务采购项目</w:t>
      </w:r>
      <w:r>
        <w:rPr>
          <w:rFonts w:hint="eastAsia" w:ascii="宋体" w:hAnsi="宋体" w:eastAsia="宋体" w:cs="宋体"/>
          <w:sz w:val="21"/>
          <w:szCs w:val="21"/>
          <w:u w:val="single"/>
          <w:lang w:eastAsia="zh-CN"/>
        </w:rPr>
        <w:t>（</w:t>
      </w:r>
      <w:r>
        <w:rPr>
          <w:rFonts w:hint="eastAsia" w:ascii="宋体" w:hAnsi="宋体" w:eastAsia="宋体" w:cs="宋体"/>
          <w:b w:val="0"/>
          <w:bCs/>
          <w:sz w:val="21"/>
          <w:szCs w:val="21"/>
          <w:u w:val="single"/>
        </w:rPr>
        <w:t>项目编号：</w:t>
      </w:r>
      <w:r>
        <w:rPr>
          <w:rFonts w:hint="eastAsia" w:ascii="宋体" w:hAnsi="宋体" w:cs="宋体"/>
          <w:b w:val="0"/>
          <w:bCs/>
          <w:sz w:val="21"/>
          <w:szCs w:val="21"/>
          <w:u w:val="single"/>
          <w:lang w:val="en-US" w:eastAsia="zh-CN"/>
        </w:rPr>
        <w:t xml:space="preserve">NFWJYCG2026047 </w:t>
      </w:r>
      <w:r>
        <w:rPr>
          <w:rFonts w:hint="eastAsia" w:ascii="宋体" w:hAnsi="宋体" w:eastAsia="宋体" w:cs="宋体"/>
          <w:sz w:val="21"/>
          <w:szCs w:val="21"/>
          <w:u w:val="single"/>
          <w:lang w:eastAsia="zh-CN"/>
        </w:rPr>
        <w:t>）</w:t>
      </w:r>
      <w:r>
        <w:rPr>
          <w:rFonts w:hint="eastAsia" w:ascii="宋体" w:hAnsi="宋体" w:eastAsia="宋体" w:cs="宋体"/>
          <w:sz w:val="21"/>
          <w:szCs w:val="21"/>
          <w:u w:val="none"/>
          <w:lang w:val="en-US" w:eastAsia="zh-CN"/>
        </w:rPr>
        <w:t>采购</w:t>
      </w:r>
      <w:r>
        <w:rPr>
          <w:rFonts w:hint="eastAsia" w:ascii="宋体" w:hAnsi="宋体" w:eastAsia="宋体" w:cs="宋体"/>
          <w:sz w:val="21"/>
          <w:szCs w:val="21"/>
          <w:lang w:eastAsia="zh-CN"/>
        </w:rPr>
        <w:t>文件</w:t>
      </w:r>
      <w:r>
        <w:rPr>
          <w:rFonts w:hint="eastAsia" w:ascii="宋体" w:hAnsi="宋体" w:eastAsia="宋体" w:cs="宋体"/>
          <w:sz w:val="21"/>
          <w:szCs w:val="21"/>
        </w:rPr>
        <w:t>要求，我司已完全了解相关内容，承诺按要求提供产品和服务，现按人民币报价如下：</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4"/>
        <w:gridCol w:w="7217"/>
      </w:tblGrid>
      <w:tr w14:paraId="21F9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6"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0EA4D927">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color w:val="000000"/>
                <w:kern w:val="0"/>
                <w:sz w:val="21"/>
                <w:szCs w:val="21"/>
                <w:lang w:eastAsia="zh-CN" w:bidi="ar"/>
              </w:rPr>
              <w:t>服务内容</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04A82DE5">
            <w:pPr>
              <w:widowControl/>
              <w:ind w:firstLine="420" w:firstLineChars="200"/>
              <w:jc w:val="left"/>
              <w:textAlignment w:val="center"/>
              <w:rPr>
                <w:rFonts w:hint="eastAsia" w:ascii="宋体" w:hAnsi="宋体" w:eastAsia="宋体" w:cs="宋体"/>
                <w:b w:val="0"/>
                <w:bCs w:val="0"/>
                <w:color w:val="000000"/>
                <w:kern w:val="0"/>
                <w:sz w:val="21"/>
                <w:szCs w:val="21"/>
                <w:lang w:val="zh-CN" w:eastAsia="zh-CN" w:bidi="ar"/>
              </w:rPr>
            </w:pPr>
            <w:r>
              <w:rPr>
                <w:rFonts w:hint="eastAsia" w:ascii="宋体" w:hAnsi="宋体" w:eastAsia="宋体" w:cs="宋体"/>
                <w:b w:val="0"/>
                <w:bCs w:val="0"/>
                <w:color w:val="000000"/>
                <w:kern w:val="0"/>
                <w:sz w:val="21"/>
                <w:szCs w:val="21"/>
                <w:lang w:val="zh-CN" w:eastAsia="zh-CN" w:bidi="ar"/>
              </w:rPr>
              <w:t>（1）提供策划设计服务，包括整场活动策划及流程跟进，整场设计及延伸输出、3D制作等（根据活动实际情况调整）。</w:t>
            </w:r>
          </w:p>
          <w:p w14:paraId="04D524E0">
            <w:pPr>
              <w:widowControl/>
              <w:jc w:val="left"/>
              <w:textAlignment w:val="center"/>
              <w:rPr>
                <w:rFonts w:hint="eastAsia" w:ascii="宋体" w:hAnsi="宋体" w:eastAsia="宋体" w:cs="宋体"/>
                <w:b w:val="0"/>
                <w:bCs w:val="0"/>
                <w:color w:val="000000"/>
                <w:kern w:val="0"/>
                <w:sz w:val="21"/>
                <w:szCs w:val="21"/>
                <w:lang w:val="zh-CN" w:eastAsia="zh-CN" w:bidi="ar"/>
              </w:rPr>
            </w:pPr>
          </w:p>
          <w:p w14:paraId="035C1EAE">
            <w:pPr>
              <w:widowControl/>
              <w:ind w:firstLine="420" w:firstLineChars="200"/>
              <w:jc w:val="left"/>
              <w:textAlignment w:val="center"/>
              <w:rPr>
                <w:rFonts w:hint="eastAsia" w:ascii="宋体" w:hAnsi="宋体" w:eastAsia="宋体" w:cs="宋体"/>
                <w:b w:val="0"/>
                <w:bCs w:val="0"/>
                <w:color w:val="000000"/>
                <w:kern w:val="0"/>
                <w:sz w:val="21"/>
                <w:szCs w:val="21"/>
                <w:lang w:val="zh-CN" w:eastAsia="zh-CN" w:bidi="ar"/>
              </w:rPr>
            </w:pPr>
            <w:r>
              <w:rPr>
                <w:rFonts w:hint="eastAsia" w:ascii="宋体" w:hAnsi="宋体" w:eastAsia="宋体" w:cs="宋体"/>
                <w:b w:val="0"/>
                <w:bCs w:val="0"/>
                <w:color w:val="000000"/>
                <w:kern w:val="0"/>
                <w:sz w:val="21"/>
                <w:szCs w:val="21"/>
                <w:lang w:val="zh-CN" w:eastAsia="zh-CN" w:bidi="ar"/>
              </w:rPr>
              <w:t>（2）提供活动市集区域搭建服务，包括但不限于签到区、打卡点、展示区、市集区域所需的帐篷、摊位桌椅、摊位包装、摊位接电、照明灯具等（根据活动实际情况调整）。</w:t>
            </w:r>
          </w:p>
          <w:p w14:paraId="41DBE048">
            <w:pPr>
              <w:widowControl/>
              <w:jc w:val="left"/>
              <w:textAlignment w:val="center"/>
              <w:rPr>
                <w:rFonts w:hint="eastAsia" w:ascii="宋体" w:hAnsi="宋体" w:eastAsia="宋体" w:cs="宋体"/>
                <w:b w:val="0"/>
                <w:bCs w:val="0"/>
                <w:color w:val="000000"/>
                <w:kern w:val="0"/>
                <w:sz w:val="21"/>
                <w:szCs w:val="21"/>
                <w:lang w:val="zh-CN" w:eastAsia="zh-CN" w:bidi="ar"/>
              </w:rPr>
            </w:pPr>
          </w:p>
          <w:p w14:paraId="6356C692">
            <w:pPr>
              <w:widowControl/>
              <w:ind w:firstLine="420" w:firstLineChars="200"/>
              <w:jc w:val="left"/>
              <w:textAlignment w:val="center"/>
              <w:rPr>
                <w:rFonts w:hint="eastAsia" w:ascii="宋体" w:hAnsi="宋体" w:eastAsia="宋体" w:cs="宋体"/>
                <w:b w:val="0"/>
                <w:bCs w:val="0"/>
                <w:color w:val="000000"/>
                <w:kern w:val="0"/>
                <w:sz w:val="21"/>
                <w:szCs w:val="21"/>
                <w:lang w:val="zh-CN" w:eastAsia="zh-CN" w:bidi="ar"/>
              </w:rPr>
            </w:pPr>
            <w:r>
              <w:rPr>
                <w:rFonts w:hint="eastAsia" w:ascii="宋体" w:hAnsi="宋体" w:eastAsia="宋体" w:cs="宋体"/>
                <w:b w:val="0"/>
                <w:bCs w:val="0"/>
                <w:color w:val="000000"/>
                <w:kern w:val="0"/>
                <w:sz w:val="21"/>
                <w:szCs w:val="21"/>
                <w:lang w:val="zh-CN" w:eastAsia="zh-CN" w:bidi="ar"/>
              </w:rPr>
              <w:t>（3）提供活动主舞台区域布置搭建服务，包括但不限于铝架帐篷、主舞台主屏幕、舞美侧板、舞台板、舞台地毯、灯光音响系统、坐席区桌椅、讲台、控台围挡等（根据活动实际情况调整）。</w:t>
            </w:r>
          </w:p>
          <w:p w14:paraId="2D0CEE94">
            <w:pPr>
              <w:widowControl/>
              <w:jc w:val="left"/>
              <w:textAlignment w:val="center"/>
              <w:rPr>
                <w:rFonts w:hint="eastAsia" w:ascii="宋体" w:hAnsi="宋体" w:eastAsia="宋体" w:cs="宋体"/>
                <w:b w:val="0"/>
                <w:bCs w:val="0"/>
                <w:color w:val="000000"/>
                <w:kern w:val="0"/>
                <w:sz w:val="21"/>
                <w:szCs w:val="21"/>
                <w:lang w:val="zh-CN" w:eastAsia="zh-CN" w:bidi="ar"/>
              </w:rPr>
            </w:pPr>
          </w:p>
          <w:p w14:paraId="3DDD403C">
            <w:pPr>
              <w:widowControl/>
              <w:ind w:firstLine="420" w:firstLineChars="200"/>
              <w:jc w:val="left"/>
              <w:textAlignment w:val="center"/>
              <w:rPr>
                <w:rFonts w:hint="eastAsia" w:ascii="宋体" w:hAnsi="宋体" w:eastAsia="宋体" w:cs="宋体"/>
                <w:b w:val="0"/>
                <w:bCs w:val="0"/>
                <w:color w:val="000000"/>
                <w:kern w:val="0"/>
                <w:sz w:val="21"/>
                <w:szCs w:val="21"/>
                <w:lang w:val="zh-CN" w:eastAsia="zh-CN" w:bidi="ar"/>
              </w:rPr>
            </w:pPr>
            <w:r>
              <w:rPr>
                <w:rFonts w:hint="eastAsia" w:ascii="宋体" w:hAnsi="宋体" w:eastAsia="宋体" w:cs="宋体"/>
                <w:b w:val="0"/>
                <w:bCs w:val="0"/>
                <w:color w:val="000000"/>
                <w:kern w:val="0"/>
                <w:sz w:val="21"/>
                <w:szCs w:val="21"/>
                <w:lang w:val="zh-CN" w:eastAsia="zh-CN" w:bidi="ar"/>
              </w:rPr>
              <w:t>（4）提供会务物料制作服务，包括但不限于流程单、主持人手卡、麦盒贴、礼品袋、定制纪念品等（根据活动实际情况调整）。</w:t>
            </w:r>
          </w:p>
          <w:p w14:paraId="14FB970F">
            <w:pPr>
              <w:widowControl/>
              <w:jc w:val="left"/>
              <w:textAlignment w:val="center"/>
              <w:rPr>
                <w:rFonts w:hint="eastAsia" w:ascii="宋体" w:hAnsi="宋体" w:eastAsia="宋体" w:cs="宋体"/>
                <w:b w:val="0"/>
                <w:bCs w:val="0"/>
                <w:color w:val="000000"/>
                <w:kern w:val="0"/>
                <w:sz w:val="21"/>
                <w:szCs w:val="21"/>
                <w:lang w:val="zh-CN" w:eastAsia="zh-CN" w:bidi="ar"/>
              </w:rPr>
            </w:pPr>
          </w:p>
          <w:p w14:paraId="59115A5D">
            <w:pPr>
              <w:widowControl/>
              <w:ind w:firstLine="420" w:firstLineChars="200"/>
              <w:jc w:val="left"/>
              <w:textAlignment w:val="center"/>
              <w:rPr>
                <w:rFonts w:hint="eastAsia" w:ascii="宋体" w:hAnsi="宋体" w:eastAsia="宋体" w:cs="宋体"/>
                <w:b w:val="0"/>
                <w:bCs w:val="0"/>
                <w:color w:val="000000"/>
                <w:kern w:val="0"/>
                <w:sz w:val="21"/>
                <w:szCs w:val="21"/>
                <w:lang w:val="zh-CN" w:eastAsia="zh-CN" w:bidi="ar"/>
              </w:rPr>
            </w:pPr>
            <w:r>
              <w:rPr>
                <w:rFonts w:hint="eastAsia" w:ascii="宋体" w:hAnsi="宋体" w:eastAsia="宋体" w:cs="宋体"/>
                <w:b w:val="0"/>
                <w:bCs w:val="0"/>
                <w:color w:val="000000"/>
                <w:kern w:val="0"/>
                <w:sz w:val="21"/>
                <w:szCs w:val="21"/>
                <w:lang w:val="zh-CN" w:eastAsia="zh-CN" w:bidi="ar"/>
              </w:rPr>
              <w:t>（5）提供人员保障服务，如专业礼仪人员、现场演艺人员、化妆师/发型师、临时工作人员、专业音响师、专业LED屏操控人员等（根据活动实际情况调整）。</w:t>
            </w:r>
          </w:p>
          <w:p w14:paraId="157AFE89">
            <w:pPr>
              <w:widowControl/>
              <w:jc w:val="left"/>
              <w:textAlignment w:val="center"/>
              <w:rPr>
                <w:rFonts w:hint="eastAsia" w:ascii="宋体" w:hAnsi="宋体" w:eastAsia="宋体" w:cs="宋体"/>
                <w:b w:val="0"/>
                <w:bCs w:val="0"/>
                <w:color w:val="000000"/>
                <w:kern w:val="0"/>
                <w:sz w:val="21"/>
                <w:szCs w:val="21"/>
                <w:lang w:val="zh-CN" w:eastAsia="zh-CN" w:bidi="ar"/>
              </w:rPr>
            </w:pPr>
          </w:p>
          <w:p w14:paraId="65EE48FF">
            <w:pPr>
              <w:widowControl/>
              <w:ind w:firstLine="420" w:firstLineChars="200"/>
              <w:jc w:val="left"/>
              <w:textAlignment w:val="center"/>
              <w:rPr>
                <w:rFonts w:hint="eastAsia" w:ascii="宋体" w:hAnsi="宋体" w:eastAsia="宋体" w:cs="宋体"/>
                <w:b w:val="0"/>
                <w:bCs w:val="0"/>
                <w:color w:val="000000"/>
                <w:kern w:val="0"/>
                <w:sz w:val="21"/>
                <w:szCs w:val="21"/>
                <w:lang w:bidi="ar"/>
              </w:rPr>
            </w:pPr>
            <w:r>
              <w:rPr>
                <w:rFonts w:hint="eastAsia" w:ascii="宋体" w:hAnsi="宋体" w:eastAsia="宋体" w:cs="宋体"/>
                <w:b w:val="0"/>
                <w:bCs w:val="0"/>
                <w:color w:val="000000"/>
                <w:kern w:val="0"/>
                <w:sz w:val="21"/>
                <w:szCs w:val="21"/>
                <w:lang w:val="zh-CN" w:eastAsia="zh-CN" w:bidi="ar"/>
              </w:rPr>
              <w:t>（6）活动时间为期3天，</w:t>
            </w:r>
            <w:r>
              <w:rPr>
                <w:rFonts w:hint="eastAsia" w:ascii="宋体" w:hAnsi="宋体" w:eastAsia="宋体" w:cs="宋体"/>
                <w:b w:val="0"/>
                <w:bCs w:val="0"/>
                <w:color w:val="000000"/>
                <w:kern w:val="0"/>
                <w:sz w:val="21"/>
                <w:szCs w:val="21"/>
                <w:lang w:val="en-US" w:eastAsia="zh-CN" w:bidi="ar"/>
              </w:rPr>
              <w:t>活动地点为广州市</w:t>
            </w:r>
            <w:r>
              <w:rPr>
                <w:rFonts w:hint="eastAsia" w:ascii="宋体" w:hAnsi="宋体" w:eastAsia="宋体" w:cs="宋体"/>
                <w:b w:val="0"/>
                <w:bCs w:val="0"/>
                <w:color w:val="000000"/>
                <w:kern w:val="0"/>
                <w:sz w:val="21"/>
                <w:szCs w:val="21"/>
                <w:lang w:val="zh-CN" w:eastAsia="zh-CN" w:bidi="ar"/>
              </w:rPr>
              <w:t>。</w:t>
            </w:r>
          </w:p>
        </w:tc>
      </w:tr>
      <w:tr w14:paraId="7331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278705DB">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color w:val="000000"/>
                <w:kern w:val="0"/>
                <w:sz w:val="21"/>
                <w:szCs w:val="21"/>
                <w:lang w:eastAsia="zh-CN" w:bidi="ar"/>
              </w:rPr>
              <w:t>项目报价</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4369C9BD">
            <w:pPr>
              <w:widowControl/>
              <w:jc w:val="center"/>
              <w:textAlignment w:val="center"/>
              <w:rPr>
                <w:rFonts w:hint="eastAsia" w:ascii="宋体" w:hAnsi="宋体" w:eastAsia="宋体" w:cs="宋体"/>
                <w:b w:val="0"/>
                <w:bCs w:val="0"/>
                <w:color w:val="000000"/>
                <w:sz w:val="21"/>
                <w:szCs w:val="21"/>
                <w:u w:val="single"/>
                <w:lang w:val="en-US" w:eastAsia="zh-CN"/>
              </w:rPr>
            </w:pPr>
          </w:p>
        </w:tc>
      </w:tr>
      <w:tr w14:paraId="3964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393C7112">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kern w:val="0"/>
                <w:sz w:val="21"/>
                <w:szCs w:val="21"/>
              </w:rPr>
              <w:t>增值税率</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6E211C88">
            <w:pPr>
              <w:pStyle w:val="14"/>
              <w:jc w:val="center"/>
              <w:rPr>
                <w:rFonts w:hint="default"/>
                <w:lang w:val="en-US" w:eastAsia="zh-CN"/>
              </w:rPr>
            </w:pPr>
            <w:r>
              <w:rPr>
                <w:rFonts w:hint="eastAsia" w:ascii="宋体" w:hAnsi="宋体" w:cs="宋体"/>
                <w:b w:val="0"/>
                <w:bCs w:val="0"/>
                <w:color w:val="000000"/>
                <w:sz w:val="21"/>
                <w:szCs w:val="21"/>
                <w:u w:val="single"/>
                <w:lang w:val="en-US" w:eastAsia="zh-CN"/>
              </w:rPr>
              <w:t xml:space="preserve">      </w:t>
            </w:r>
            <w:r>
              <w:rPr>
                <w:rFonts w:hint="eastAsia"/>
                <w:lang w:val="en-US" w:eastAsia="zh-CN"/>
              </w:rPr>
              <w:t>%</w:t>
            </w:r>
          </w:p>
        </w:tc>
      </w:tr>
      <w:tr w14:paraId="3EF3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26FF6249">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b w:val="0"/>
                <w:bCs w:val="0"/>
                <w:color w:val="000000"/>
                <w:kern w:val="0"/>
                <w:sz w:val="21"/>
                <w:szCs w:val="21"/>
                <w:lang w:bidi="ar"/>
              </w:rPr>
            </w:pPr>
            <w:r>
              <w:rPr>
                <w:rFonts w:hint="eastAsia" w:ascii="宋体" w:hAnsi="宋体" w:eastAsia="宋体" w:cs="宋体"/>
                <w:b w:val="0"/>
                <w:bCs w:val="0"/>
                <w:sz w:val="21"/>
                <w:szCs w:val="21"/>
              </w:rPr>
              <w:t>报价单位</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772C896E">
            <w:pPr>
              <w:keepNext w:val="0"/>
              <w:keepLines w:val="0"/>
              <w:pageBreakBefore w:val="0"/>
              <w:widowControl w:val="0"/>
              <w:kinsoku/>
              <w:wordWrap/>
              <w:overflowPunct/>
              <w:topLinePunct w:val="0"/>
              <w:autoSpaceDE/>
              <w:autoSpaceDN/>
              <w:bidi w:val="0"/>
              <w:adjustRightInd w:val="0"/>
              <w:snapToGrid w:val="0"/>
              <w:spacing w:before="313" w:beforeLines="100" w:line="360" w:lineRule="auto"/>
              <w:jc w:val="left"/>
              <w:textAlignment w:val="auto"/>
              <w:rPr>
                <w:rFonts w:hint="eastAsia" w:ascii="宋体" w:hAnsi="宋体" w:eastAsia="宋体" w:cs="宋体"/>
                <w:b w:val="0"/>
                <w:bCs w:val="0"/>
                <w:sz w:val="21"/>
                <w:szCs w:val="21"/>
                <w:u w:val="single"/>
              </w:rPr>
            </w:pPr>
            <w:r>
              <w:rPr>
                <w:rFonts w:hint="eastAsia" w:ascii="宋体" w:hAnsi="宋体" w:eastAsia="宋体" w:cs="宋体"/>
                <w:b w:val="0"/>
                <w:bCs w:val="0"/>
                <w:sz w:val="21"/>
                <w:szCs w:val="21"/>
              </w:rPr>
              <w:t>单位</w:t>
            </w:r>
            <w:r>
              <w:rPr>
                <w:rFonts w:hint="eastAsia" w:ascii="宋体" w:hAnsi="宋体" w:eastAsia="宋体" w:cs="宋体"/>
                <w:b w:val="0"/>
                <w:bCs w:val="0"/>
                <w:sz w:val="21"/>
                <w:szCs w:val="21"/>
                <w:lang w:eastAsia="zh-CN"/>
              </w:rPr>
              <w:t>名称</w:t>
            </w:r>
            <w:r>
              <w:rPr>
                <w:rFonts w:hint="eastAsia" w:ascii="宋体" w:hAnsi="宋体" w:eastAsia="宋体" w:cs="宋体"/>
                <w:b w:val="0"/>
                <w:bCs w:val="0"/>
                <w:sz w:val="21"/>
                <w:szCs w:val="21"/>
              </w:rPr>
              <w:t>（盖章）：</w:t>
            </w:r>
            <w:r>
              <w:rPr>
                <w:rFonts w:hint="eastAsia" w:ascii="宋体" w:hAnsi="宋体" w:eastAsia="宋体" w:cs="宋体"/>
                <w:b w:val="0"/>
                <w:bCs w:val="0"/>
                <w:sz w:val="21"/>
                <w:szCs w:val="21"/>
                <w:u w:val="single"/>
              </w:rPr>
              <w:t xml:space="preserve">                             </w:t>
            </w:r>
          </w:p>
          <w:p w14:paraId="77FC7902">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sz w:val="21"/>
                <w:szCs w:val="21"/>
                <w:u w:val="single"/>
              </w:rPr>
            </w:pPr>
            <w:r>
              <w:rPr>
                <w:rFonts w:hint="eastAsia" w:ascii="宋体" w:hAnsi="宋体" w:cs="宋体"/>
                <w:szCs w:val="21"/>
              </w:rPr>
              <w:t>法定代表人</w:t>
            </w:r>
            <w:r>
              <w:rPr>
                <w:rFonts w:hint="eastAsia" w:ascii="宋体" w:hAnsi="宋体" w:cs="宋体"/>
                <w:szCs w:val="21"/>
                <w:lang w:eastAsia="zh-CN"/>
              </w:rPr>
              <w:t>（</w:t>
            </w:r>
            <w:r>
              <w:rPr>
                <w:rFonts w:hint="eastAsia" w:ascii="宋体" w:hAnsi="宋体" w:eastAsia="宋体" w:cs="宋体"/>
                <w:highlight w:val="none"/>
                <w:lang w:val="en-US" w:eastAsia="zh-CN"/>
              </w:rPr>
              <w:t>负责人</w:t>
            </w:r>
            <w:r>
              <w:rPr>
                <w:rFonts w:hint="eastAsia" w:ascii="宋体" w:hAnsi="宋体" w:cs="宋体"/>
                <w:highlight w:val="none"/>
                <w:lang w:val="en-US" w:eastAsia="zh-CN"/>
              </w:rPr>
              <w:t>）</w:t>
            </w:r>
            <w:r>
              <w:rPr>
                <w:rFonts w:hint="eastAsia" w:ascii="宋体" w:hAnsi="宋体" w:cs="宋体"/>
                <w:szCs w:val="21"/>
              </w:rPr>
              <w:t>或者其委托代理人</w:t>
            </w:r>
            <w:r>
              <w:rPr>
                <w:rFonts w:hint="eastAsia" w:ascii="宋体" w:hAnsi="宋体" w:cs="宋体"/>
                <w:szCs w:val="21"/>
                <w:lang w:eastAsia="zh-CN"/>
              </w:rPr>
              <w:t>（</w:t>
            </w:r>
            <w:r>
              <w:rPr>
                <w:rFonts w:hint="eastAsia" w:ascii="宋体" w:hAnsi="宋体" w:cs="宋体"/>
                <w:szCs w:val="21"/>
                <w:lang w:val="en-US" w:eastAsia="zh-CN"/>
              </w:rPr>
              <w:t>签字）</w:t>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p>
          <w:p w14:paraId="78FD14CC">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联系方式 ：</w:t>
            </w:r>
            <w:r>
              <w:rPr>
                <w:rFonts w:hint="eastAsia" w:ascii="宋体" w:hAnsi="宋体" w:eastAsia="宋体" w:cs="宋体"/>
                <w:b w:val="0"/>
                <w:bCs w:val="0"/>
                <w:sz w:val="21"/>
                <w:szCs w:val="21"/>
                <w:u w:val="single"/>
              </w:rPr>
              <w:t xml:space="preserve">                             </w:t>
            </w:r>
          </w:p>
          <w:p w14:paraId="2C25D0B3">
            <w:pPr>
              <w:keepNext w:val="0"/>
              <w:keepLines w:val="0"/>
              <w:pageBreakBefore w:val="0"/>
              <w:widowControl/>
              <w:kinsoku/>
              <w:wordWrap/>
              <w:overflowPunct/>
              <w:topLinePunct w:val="0"/>
              <w:autoSpaceDE/>
              <w:autoSpaceDN/>
              <w:bidi w:val="0"/>
              <w:adjustRightInd w:val="0"/>
              <w:spacing w:before="157" w:beforeLines="50" w:line="360" w:lineRule="auto"/>
              <w:jc w:val="left"/>
              <w:textAlignment w:val="center"/>
              <w:rPr>
                <w:rFonts w:hint="eastAsia" w:ascii="宋体" w:hAnsi="宋体" w:eastAsia="宋体" w:cs="宋体"/>
                <w:b w:val="0"/>
                <w:bCs w:val="0"/>
                <w:color w:val="000000"/>
                <w:kern w:val="0"/>
                <w:sz w:val="21"/>
                <w:szCs w:val="21"/>
                <w:lang w:bidi="ar"/>
              </w:rPr>
            </w:pPr>
            <w:r>
              <w:rPr>
                <w:rFonts w:hint="eastAsia" w:ascii="宋体" w:hAnsi="宋体" w:eastAsia="宋体" w:cs="宋体"/>
                <w:b w:val="0"/>
                <w:bCs w:val="0"/>
                <w:sz w:val="21"/>
                <w:szCs w:val="21"/>
              </w:rPr>
              <w:t>报价日期：202</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年</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月</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日</w:t>
            </w:r>
          </w:p>
        </w:tc>
      </w:tr>
      <w:bookmarkEnd w:id="0"/>
      <w:bookmarkEnd w:id="1"/>
      <w:bookmarkEnd w:id="2"/>
      <w:bookmarkEnd w:id="3"/>
    </w:tbl>
    <w:p w14:paraId="60517897">
      <w:pPr>
        <w:spacing w:line="360" w:lineRule="auto"/>
        <w:jc w:val="both"/>
        <w:rPr>
          <w:rFonts w:hint="eastAsia" w:ascii="方正小标宋简体" w:hAnsi="方正小标宋简体" w:eastAsia="方正小标宋简体" w:cs="方正小标宋简体"/>
          <w:b/>
          <w:sz w:val="32"/>
          <w:szCs w:val="32"/>
          <w:lang w:val="en-US" w:eastAsia="zh-CN"/>
        </w:rPr>
      </w:pPr>
    </w:p>
    <w:sectPr>
      <w:footerReference r:id="rId3" w:type="default"/>
      <w:pgSz w:w="11906" w:h="16838"/>
      <w:pgMar w:top="1587" w:right="1587" w:bottom="1304" w:left="1587" w:header="851" w:footer="709"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683505EE-2050-4368-82A3-0AC6148AD1C4}"/>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454A6D34-CBB3-46D3-BDFF-AD5443D71362}"/>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31A6E7FB-9A65-4E86-8548-FE0D48304D2C}"/>
  </w:font>
  <w:font w:name="仿宋">
    <w:panose1 w:val="02010609060101010101"/>
    <w:charset w:val="86"/>
    <w:family w:val="modern"/>
    <w:pitch w:val="default"/>
    <w:sig w:usb0="800002BF" w:usb1="38CF7CFA" w:usb2="00000016" w:usb3="00000000" w:csb0="00040001" w:csb1="00000000"/>
    <w:embedRegular r:id="rId4" w:fontKey="{6E728BCE-AA4B-4C64-A319-86B573818B8E}"/>
  </w:font>
  <w:font w:name="方正仿宋_GB2312">
    <w:panose1 w:val="02000000000000000000"/>
    <w:charset w:val="86"/>
    <w:family w:val="auto"/>
    <w:pitch w:val="default"/>
    <w:sig w:usb0="A00002BF" w:usb1="184F6CFA" w:usb2="00000012" w:usb3="00000000" w:csb0="00040001" w:csb1="00000000"/>
    <w:embedRegular r:id="rId5" w:fontKey="{2114C890-7933-46C4-A5EA-EF26A155B908}"/>
  </w:font>
  <w:font w:name="微软雅黑">
    <w:panose1 w:val="020B0503020204020204"/>
    <w:charset w:val="86"/>
    <w:family w:val="auto"/>
    <w:pitch w:val="default"/>
    <w:sig w:usb0="80000287" w:usb1="2ACF3C50" w:usb2="00000016" w:usb3="00000000" w:csb0="0004001F" w:csb1="00000000"/>
    <w:embedRegular r:id="rId6" w:fontKey="{0991CD32-D098-47B6-B298-831BB22D84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7F7">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CD5E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C6CD5E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B7682"/>
    <w:multiLevelType w:val="multilevel"/>
    <w:tmpl w:val="115B7682"/>
    <w:lvl w:ilvl="0" w:tentative="0">
      <w:start w:val="1"/>
      <w:numFmt w:val="decimal"/>
      <w:lvlText w:val="（%1）"/>
      <w:lvlJc w:val="left"/>
      <w:pPr>
        <w:ind w:left="840" w:hanging="420"/>
      </w:pPr>
      <w:rPr>
        <w:rFonts w:hint="eastAsia"/>
      </w:rPr>
    </w:lvl>
    <w:lvl w:ilvl="1" w:tentative="0">
      <w:start w:val="4"/>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1F33141E"/>
    <w:multiLevelType w:val="multilevel"/>
    <w:tmpl w:val="1F33141E"/>
    <w:lvl w:ilvl="0" w:tentative="0">
      <w:start w:val="1"/>
      <w:numFmt w:val="decimal"/>
      <w:lvlText w:val="（%1）"/>
      <w:lvlJc w:val="left"/>
      <w:pPr>
        <w:ind w:left="840" w:hanging="420"/>
      </w:pPr>
      <w:rPr>
        <w:rFonts w:hint="eastAsia"/>
      </w:rPr>
    </w:lvl>
    <w:lvl w:ilvl="1" w:tentative="0">
      <w:start w:val="1"/>
      <w:numFmt w:val="chineseCountingThousand"/>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1137E4B"/>
    <w:multiLevelType w:val="multilevel"/>
    <w:tmpl w:val="21137E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8AEC1E"/>
    <w:multiLevelType w:val="singleLevel"/>
    <w:tmpl w:val="3A8AEC1E"/>
    <w:lvl w:ilvl="0" w:tentative="0">
      <w:start w:val="2"/>
      <w:numFmt w:val="chineseCounting"/>
      <w:suff w:val="nothing"/>
      <w:lvlText w:val="（%1）"/>
      <w:lvlJc w:val="left"/>
      <w:rPr>
        <w:rFonts w:hint="eastAsia"/>
      </w:rPr>
    </w:lvl>
  </w:abstractNum>
  <w:abstractNum w:abstractNumId="4">
    <w:nsid w:val="576B650B"/>
    <w:multiLevelType w:val="multilevel"/>
    <w:tmpl w:val="576B650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69D69EA"/>
    <w:multiLevelType w:val="multilevel"/>
    <w:tmpl w:val="669D69EA"/>
    <w:lvl w:ilvl="0" w:tentative="0">
      <w:start w:val="1"/>
      <w:numFmt w:val="decimal"/>
      <w:lvlText w:val="%1."/>
      <w:lvlJc w:val="left"/>
      <w:pPr>
        <w:ind w:left="840" w:hanging="420"/>
      </w:pPr>
      <w:rPr>
        <w:rFonts w:hint="eastAsia" w:eastAsia="仿宋_GB2312"/>
        <w:color w:val="auto"/>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68DB4E8A"/>
    <w:multiLevelType w:val="singleLevel"/>
    <w:tmpl w:val="68DB4E8A"/>
    <w:lvl w:ilvl="0" w:tentative="0">
      <w:start w:val="2"/>
      <w:numFmt w:val="chineseCounting"/>
      <w:suff w:val="space"/>
      <w:lvlText w:val="第%1章"/>
      <w:lvlJc w:val="left"/>
      <w:rPr>
        <w:rFonts w:hint="eastAsia"/>
      </w:rPr>
    </w:lvl>
  </w:abstractNum>
  <w:abstractNum w:abstractNumId="7">
    <w:nsid w:val="7EC89450"/>
    <w:multiLevelType w:val="singleLevel"/>
    <w:tmpl w:val="7EC89450"/>
    <w:lvl w:ilvl="0" w:tentative="0">
      <w:start w:val="1"/>
      <w:numFmt w:val="decimal"/>
      <w:suff w:val="nothing"/>
      <w:lvlText w:val="（%1）"/>
      <w:lvlJc w:val="left"/>
    </w:lvl>
  </w:abstractNum>
  <w:num w:numId="1">
    <w:abstractNumId w:val="6"/>
  </w:num>
  <w:num w:numId="2">
    <w:abstractNumId w:val="2"/>
  </w:num>
  <w:num w:numId="3">
    <w:abstractNumId w:val="7"/>
  </w:num>
  <w:num w:numId="4">
    <w:abstractNumId w:val="4"/>
  </w:num>
  <w:num w:numId="5">
    <w:abstractNumId w:val="3"/>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5YjcyNmVkNTI0Y2ZiYzgwY2RkZTg5N2M2ODA5Y2IifQ=="/>
  </w:docVars>
  <w:rsids>
    <w:rsidRoot w:val="00172A27"/>
    <w:rsid w:val="01732C91"/>
    <w:rsid w:val="021E53CE"/>
    <w:rsid w:val="02404D07"/>
    <w:rsid w:val="026C586D"/>
    <w:rsid w:val="0271606F"/>
    <w:rsid w:val="02C64A62"/>
    <w:rsid w:val="02EB5557"/>
    <w:rsid w:val="033E5141"/>
    <w:rsid w:val="06756EC1"/>
    <w:rsid w:val="06926C64"/>
    <w:rsid w:val="06B239F1"/>
    <w:rsid w:val="071D47D0"/>
    <w:rsid w:val="07BB0261"/>
    <w:rsid w:val="07E146F4"/>
    <w:rsid w:val="0B141C98"/>
    <w:rsid w:val="0C7F1C11"/>
    <w:rsid w:val="0D590465"/>
    <w:rsid w:val="0E122ED0"/>
    <w:rsid w:val="0FB40797"/>
    <w:rsid w:val="13605ECB"/>
    <w:rsid w:val="144271BF"/>
    <w:rsid w:val="157E22AB"/>
    <w:rsid w:val="15B25EA5"/>
    <w:rsid w:val="15ED5822"/>
    <w:rsid w:val="19017DC9"/>
    <w:rsid w:val="19100A21"/>
    <w:rsid w:val="192E3089"/>
    <w:rsid w:val="1A635878"/>
    <w:rsid w:val="1B77444B"/>
    <w:rsid w:val="1BB40130"/>
    <w:rsid w:val="1C26031D"/>
    <w:rsid w:val="1DE979EE"/>
    <w:rsid w:val="21DC56F0"/>
    <w:rsid w:val="239F7A0E"/>
    <w:rsid w:val="23B614A2"/>
    <w:rsid w:val="24033764"/>
    <w:rsid w:val="2412071A"/>
    <w:rsid w:val="25222E80"/>
    <w:rsid w:val="25AC3397"/>
    <w:rsid w:val="25CF56EC"/>
    <w:rsid w:val="27CE09C6"/>
    <w:rsid w:val="2DFA1753"/>
    <w:rsid w:val="2F58700A"/>
    <w:rsid w:val="32F6429E"/>
    <w:rsid w:val="33F407C1"/>
    <w:rsid w:val="352D55A0"/>
    <w:rsid w:val="36427815"/>
    <w:rsid w:val="365668F5"/>
    <w:rsid w:val="375C3BA6"/>
    <w:rsid w:val="37A966B5"/>
    <w:rsid w:val="38F405A3"/>
    <w:rsid w:val="3994316F"/>
    <w:rsid w:val="3A244166"/>
    <w:rsid w:val="3A2A75FA"/>
    <w:rsid w:val="3A95378E"/>
    <w:rsid w:val="3A9C1064"/>
    <w:rsid w:val="3E292C44"/>
    <w:rsid w:val="40DE1455"/>
    <w:rsid w:val="412C44B5"/>
    <w:rsid w:val="43CA3870"/>
    <w:rsid w:val="440F39C2"/>
    <w:rsid w:val="44AE4D2A"/>
    <w:rsid w:val="44CD1F3E"/>
    <w:rsid w:val="44DA24DE"/>
    <w:rsid w:val="463349D0"/>
    <w:rsid w:val="47522909"/>
    <w:rsid w:val="47ED60C3"/>
    <w:rsid w:val="483E4A63"/>
    <w:rsid w:val="48CF0799"/>
    <w:rsid w:val="49AF4724"/>
    <w:rsid w:val="4B3314A5"/>
    <w:rsid w:val="4C2832E3"/>
    <w:rsid w:val="4CB95600"/>
    <w:rsid w:val="4D383CE4"/>
    <w:rsid w:val="4D714FF5"/>
    <w:rsid w:val="4F683A54"/>
    <w:rsid w:val="513478FE"/>
    <w:rsid w:val="51B632A0"/>
    <w:rsid w:val="51CA7509"/>
    <w:rsid w:val="53B61999"/>
    <w:rsid w:val="53D47E06"/>
    <w:rsid w:val="543A7A4A"/>
    <w:rsid w:val="553F10D7"/>
    <w:rsid w:val="55E27411"/>
    <w:rsid w:val="565F00F8"/>
    <w:rsid w:val="56D12CF4"/>
    <w:rsid w:val="56D63107"/>
    <w:rsid w:val="590C6670"/>
    <w:rsid w:val="5A806401"/>
    <w:rsid w:val="5BB0441F"/>
    <w:rsid w:val="5BDB135C"/>
    <w:rsid w:val="5D794BAA"/>
    <w:rsid w:val="604C10FB"/>
    <w:rsid w:val="62F375A3"/>
    <w:rsid w:val="63C9756B"/>
    <w:rsid w:val="644E7E4F"/>
    <w:rsid w:val="6575720A"/>
    <w:rsid w:val="66694425"/>
    <w:rsid w:val="674A094A"/>
    <w:rsid w:val="68B13AF8"/>
    <w:rsid w:val="6BE538AC"/>
    <w:rsid w:val="6D424843"/>
    <w:rsid w:val="6DF84A66"/>
    <w:rsid w:val="6E065A2C"/>
    <w:rsid w:val="71CE7BD2"/>
    <w:rsid w:val="71DA2203"/>
    <w:rsid w:val="72B17271"/>
    <w:rsid w:val="7656487F"/>
    <w:rsid w:val="7708123E"/>
    <w:rsid w:val="79BD774B"/>
    <w:rsid w:val="7AE321A8"/>
    <w:rsid w:val="7AE83F01"/>
    <w:rsid w:val="7B184BEC"/>
    <w:rsid w:val="7BD531A4"/>
    <w:rsid w:val="7C41061F"/>
    <w:rsid w:val="7CBA4ECF"/>
    <w:rsid w:val="7CBF5207"/>
    <w:rsid w:val="7CF112A6"/>
    <w:rsid w:val="7DA83736"/>
    <w:rsid w:val="7E2F74B7"/>
    <w:rsid w:val="7E5D4B54"/>
    <w:rsid w:val="7EEC7106"/>
    <w:rsid w:val="CE6E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after="120" w:line="360" w:lineRule="auto"/>
      <w:outlineLvl w:val="0"/>
    </w:pPr>
    <w:rPr>
      <w:rFonts w:ascii="方正小标宋简体" w:eastAsia="方正小标宋简体"/>
      <w:color w:val="auto"/>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link w:val="19"/>
    <w:semiHidden/>
    <w:qFormat/>
    <w:uiPriority w:val="0"/>
    <w:rPr>
      <w:rFonts w:ascii="ˎ̥" w:hAnsi="ˎ̥" w:cs="宋体"/>
      <w:color w:val="51585D"/>
      <w:kern w:val="0"/>
      <w:sz w:val="24"/>
      <w:szCs w:val="18"/>
    </w:rPr>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Body Text"/>
    <w:basedOn w:val="1"/>
    <w:qFormat/>
    <w:uiPriority w:val="99"/>
    <w:pPr>
      <w:spacing w:after="120"/>
    </w:pPr>
  </w:style>
  <w:style w:type="paragraph" w:styleId="6">
    <w:name w:val="Body Text Indent"/>
    <w:basedOn w:val="1"/>
    <w:qFormat/>
    <w:uiPriority w:val="0"/>
    <w:pPr>
      <w:ind w:firstLine="570"/>
    </w:pPr>
    <w:rPr>
      <w:sz w:val="28"/>
    </w:rPr>
  </w:style>
  <w:style w:type="paragraph" w:styleId="7">
    <w:name w:val="Plain Text"/>
    <w:basedOn w:val="1"/>
    <w:qFormat/>
    <w:uiPriority w:val="0"/>
    <w:rPr>
      <w:rFonts w:ascii="宋体" w:hAnsi="Courier New" w:eastAsiaTheme="minorEastAsia" w:cstheme="minorBidi"/>
      <w:szCs w:val="22"/>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Body Text Indent 3"/>
    <w:basedOn w:val="1"/>
    <w:qFormat/>
    <w:uiPriority w:val="0"/>
    <w:pPr>
      <w:spacing w:line="240" w:lineRule="exact"/>
      <w:ind w:firstLine="360"/>
    </w:pPr>
  </w:style>
  <w:style w:type="paragraph" w:styleId="12">
    <w:name w:val="toc 2"/>
    <w:basedOn w:val="1"/>
    <w:next w:val="1"/>
    <w:qFormat/>
    <w:uiPriority w:val="39"/>
    <w:pPr>
      <w:tabs>
        <w:tab w:val="left" w:pos="567"/>
        <w:tab w:val="right" w:leader="dot" w:pos="8505"/>
        <w:tab w:val="right" w:leader="dot" w:pos="9628"/>
      </w:tabs>
      <w:spacing w:line="440" w:lineRule="exact"/>
    </w:pPr>
  </w:style>
  <w:style w:type="paragraph" w:styleId="13">
    <w:name w:val="Title"/>
    <w:basedOn w:val="1"/>
    <w:next w:val="1"/>
    <w:qFormat/>
    <w:uiPriority w:val="0"/>
    <w:pPr>
      <w:spacing w:before="120" w:after="60" w:line="440" w:lineRule="exact"/>
      <w:jc w:val="center"/>
    </w:pPr>
    <w:rPr>
      <w:rFonts w:ascii="宋体" w:hAnsi="宋体"/>
      <w:bCs/>
      <w:color w:val="FF0000"/>
    </w:rPr>
  </w:style>
  <w:style w:type="paragraph" w:styleId="14">
    <w:name w:val="Body Text First Indent"/>
    <w:basedOn w:val="5"/>
    <w:qFormat/>
    <w:uiPriority w:val="0"/>
    <w:pPr>
      <w:spacing w:after="120"/>
      <w:ind w:firstLine="420"/>
      <w:jc w:val="both"/>
    </w:pPr>
    <w:rPr>
      <w:sz w:val="21"/>
    </w:rPr>
  </w:style>
  <w:style w:type="paragraph" w:styleId="15">
    <w:name w:val="Body Text First Indent 2"/>
    <w:basedOn w:val="6"/>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Char Char"/>
    <w:basedOn w:val="1"/>
    <w:link w:val="18"/>
    <w:qFormat/>
    <w:uiPriority w:val="0"/>
    <w:pPr>
      <w:widowControl/>
      <w:spacing w:before="100" w:beforeAutospacing="1" w:after="100" w:afterAutospacing="1" w:line="330" w:lineRule="atLeast"/>
      <w:ind w:left="360"/>
      <w:jc w:val="left"/>
    </w:pPr>
    <w:rPr>
      <w:rFonts w:ascii="ˎ̥" w:hAnsi="ˎ̥" w:cs="宋体"/>
      <w:color w:val="51585D"/>
      <w:kern w:val="0"/>
      <w:sz w:val="24"/>
      <w:szCs w:val="18"/>
    </w:rPr>
  </w:style>
  <w:style w:type="character" w:styleId="20">
    <w:name w:val="page number"/>
    <w:basedOn w:val="18"/>
    <w:qFormat/>
    <w:uiPriority w:val="0"/>
  </w:style>
  <w:style w:type="paragraph" w:customStyle="1" w:styleId="21">
    <w:name w:val="_Style 3"/>
    <w:basedOn w:val="1"/>
    <w:qFormat/>
    <w:uiPriority w:val="0"/>
    <w:pPr>
      <w:ind w:firstLine="420" w:firstLineChars="200"/>
    </w:pPr>
    <w:rPr>
      <w:rFonts w:ascii="等线" w:hAnsi="等线" w:eastAsia="等线" w:cs="Times New Roman"/>
      <w:sz w:val="20"/>
    </w:rPr>
  </w:style>
  <w:style w:type="paragraph" w:customStyle="1" w:styleId="22">
    <w:name w:val="List Paragraph1"/>
    <w:basedOn w:val="1"/>
    <w:qFormat/>
    <w:uiPriority w:val="99"/>
    <w:pPr>
      <w:ind w:firstLine="420" w:firstLineChars="200"/>
    </w:pPr>
  </w:style>
  <w:style w:type="paragraph" w:customStyle="1" w:styleId="23">
    <w:name w:val="WPSOffice手动目录 1"/>
    <w:qFormat/>
    <w:uiPriority w:val="0"/>
    <w:pPr>
      <w:ind w:leftChars="0"/>
    </w:pPr>
    <w:rPr>
      <w:rFonts w:asciiTheme="minorHAnsi" w:hAnsiTheme="minorHAnsi" w:eastAsiaTheme="minorEastAsia" w:cstheme="minorBidi"/>
      <w:sz w:val="20"/>
      <w:szCs w:val="20"/>
    </w:rPr>
  </w:style>
  <w:style w:type="paragraph" w:styleId="24">
    <w:name w:val="List Paragraph"/>
    <w:basedOn w:val="1"/>
    <w:qFormat/>
    <w:uiPriority w:val="34"/>
    <w:pPr>
      <w:ind w:firstLine="420" w:firstLineChars="200"/>
    </w:pPr>
  </w:style>
  <w:style w:type="character" w:customStyle="1" w:styleId="25">
    <w:name w:val="标题 1 Char"/>
    <w:qFormat/>
    <w:uiPriority w:val="0"/>
    <w:rPr>
      <w:rFonts w:ascii="Arial" w:hAnsi="Arial" w:eastAsia="宋体"/>
      <w:bCs/>
      <w:kern w:val="44"/>
      <w:sz w:val="36"/>
      <w:szCs w:val="36"/>
      <w:lang w:val="en-US" w:eastAsia="zh-CN" w:bidi="ar-SA"/>
    </w:rPr>
  </w:style>
  <w:style w:type="paragraph" w:customStyle="1" w:styleId="26">
    <w:name w:val="Table Text"/>
    <w:basedOn w:val="1"/>
    <w:semiHidden/>
    <w:qFormat/>
    <w:uiPriority w:val="0"/>
    <w:rPr>
      <w:rFonts w:ascii="宋体" w:hAnsi="宋体" w:eastAsia="宋体" w:cs="宋体"/>
      <w:sz w:val="22"/>
      <w:szCs w:val="22"/>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bt1bt1"/>
    <w:basedOn w:val="3"/>
    <w:qFormat/>
    <w:uiPriority w:val="0"/>
    <w:pPr>
      <w:spacing w:line="240" w:lineRule="auto"/>
      <w:jc w:val="center"/>
    </w:pPr>
    <w:rPr>
      <w:rFonts w:ascii="黑体" w:eastAsia="黑体"/>
      <w:sz w:val="36"/>
      <w:szCs w:val="36"/>
    </w:rPr>
  </w:style>
  <w:style w:type="paragraph" w:customStyle="1" w:styleId="29">
    <w:name w:val="正文00"/>
    <w:basedOn w:val="1"/>
    <w:qFormat/>
    <w:uiPriority w:val="0"/>
    <w:pPr>
      <w:topLinePunct/>
      <w:spacing w:line="360" w:lineRule="auto"/>
      <w:ind w:firstLine="200" w:firstLineChars="200"/>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2362</Words>
  <Characters>2434</Characters>
  <Lines>0</Lines>
  <Paragraphs>0</Paragraphs>
  <TotalTime>10</TotalTime>
  <ScaleCrop>false</ScaleCrop>
  <LinksUpToDate>false</LinksUpToDate>
  <CharactersWithSpaces>2557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2023-03-07T09:25:00Z</dcterms:created>
  <dc:creator>zhangsquan</dc:creator>
  <cp:lastModifiedBy>杨波</cp:lastModifiedBy>
  <cp:lastPrinted>2026-06-08T11:09:00Z</cp:lastPrinted>
  <dcterms:modified xsi:type="dcterms:W3CDTF">2026-09-14T04:19:17Z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A332A82E5917402BA216F8CE076EED39_13</vt:lpwstr>
  </property>
  <property fmtid="{D5CDD505-2E9C-101B-9397-08002B2CF9AE}" pid="4" name="KSOTemplateDocerSaveRecord">
    <vt:lpwstr>eyJoZGlkIjoiZjZjNDZkZDQ2MWQ4MmY5YTc3NDA3YzU2MDk3MjZjOWUiLCJ1c2VySWQiOiI4NTAxOTU4NTgifQ==</vt:lpwstr>
  </property>
</Properties>
</file>