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76F">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8603_WPSOffice_Level1"/>
      <w:bookmarkStart w:id="1" w:name="_Toc25688_WPSOffice_Level1"/>
      <w:bookmarkStart w:id="2" w:name="_Toc20396_WPSOffice_Level1"/>
      <w:bookmarkStart w:id="3" w:name="_Toc11357_WPSOffice_Level1"/>
      <w:bookmarkStart w:id="4" w:name="_Toc19720_WPSOffice_Level1"/>
      <w:bookmarkStart w:id="5" w:name="_Toc28241_WPSOffice_Level1"/>
      <w:r>
        <w:rPr>
          <w:rFonts w:hint="eastAsia" w:ascii="方正小标宋简体" w:hAnsi="方正小标宋简体" w:eastAsia="方正小标宋简体" w:cs="方正小标宋简体"/>
          <w:b/>
          <w:sz w:val="36"/>
          <w:szCs w:val="36"/>
          <w:lang w:val="en-US" w:eastAsia="zh-CN"/>
        </w:rPr>
        <w:t>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2BC364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1C0F02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C4022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61344598">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0BE406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B3E80D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85CA25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7198340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7D9A3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A3D2DB7">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8E70297">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8E7C75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1E11060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45861E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D73F386">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2EF270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D1766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37E1A0C8">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3C65E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EEFDFB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737B814">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37E3EF82">
            <w:pPr>
              <w:rPr>
                <w:rFonts w:hint="eastAsia" w:ascii="宋体" w:hAnsi="宋体" w:eastAsia="宋体" w:cs="宋体"/>
                <w:highlight w:val="none"/>
              </w:rPr>
            </w:pPr>
            <w:r>
              <w:rPr>
                <w:rFonts w:hint="eastAsia" w:ascii="宋体" w:hAnsi="宋体" w:eastAsia="宋体" w:cs="宋体"/>
                <w:highlight w:val="none"/>
              </w:rPr>
              <w:t>1、报价具体要求</w:t>
            </w:r>
          </w:p>
          <w:p w14:paraId="2103FC3F">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950B7F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84646F2">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2DB9D1B3">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0592C9">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960EF6F">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64E11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07547A">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7D09577E">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4F72182B">
            <w:pPr>
              <w:autoSpaceDE w:val="0"/>
              <w:autoSpaceDN w:val="0"/>
              <w:adjustRightInd w:val="0"/>
              <w:snapToGrid w:val="0"/>
              <w:rPr>
                <w:rFonts w:hint="eastAsia" w:ascii="宋体" w:hAnsi="宋体" w:eastAsia="宋体" w:cs="宋体"/>
                <w:color w:val="FF0000"/>
                <w:kern w:val="0"/>
                <w:szCs w:val="21"/>
                <w:highlight w:val="none"/>
              </w:rPr>
            </w:pPr>
            <w:r>
              <w:rPr>
                <w:rFonts w:hint="eastAsia" w:ascii="宋体" w:hAnsi="宋体" w:eastAsia="宋体" w:cs="宋体"/>
                <w:color w:val="FF0000"/>
                <w:szCs w:val="21"/>
                <w:highlight w:val="none"/>
              </w:rPr>
              <w:t>在满足采购文件实质性要求的条件下，</w:t>
            </w:r>
            <w:r>
              <w:rPr>
                <w:rFonts w:hint="eastAsia" w:ascii="宋体" w:hAnsi="宋体" w:eastAsia="宋体" w:cs="宋体"/>
                <w:color w:val="FF0000"/>
                <w:sz w:val="21"/>
                <w:szCs w:val="21"/>
                <w:highlight w:val="none"/>
                <w:lang w:eastAsia="zh-CN"/>
              </w:rPr>
              <w:t>由</w:t>
            </w:r>
            <w:r>
              <w:rPr>
                <w:rFonts w:hint="eastAsia" w:ascii="宋体" w:hAnsi="宋体" w:eastAsia="宋体" w:cs="宋体"/>
                <w:color w:val="FF0000"/>
                <w:sz w:val="21"/>
                <w:szCs w:val="21"/>
                <w:highlight w:val="none"/>
                <w:lang w:val="en-US" w:eastAsia="zh-CN"/>
              </w:rPr>
              <w:t>项目</w:t>
            </w:r>
            <w:r>
              <w:rPr>
                <w:rFonts w:hint="eastAsia" w:ascii="宋体" w:hAnsi="宋体" w:eastAsia="宋体" w:cs="宋体"/>
                <w:color w:val="FF0000"/>
                <w:sz w:val="21"/>
                <w:szCs w:val="21"/>
                <w:highlight w:val="none"/>
                <w:lang w:eastAsia="zh-CN"/>
              </w:rPr>
              <w:t>小组（</w:t>
            </w:r>
            <w:r>
              <w:rPr>
                <w:rFonts w:hint="eastAsia" w:ascii="宋体" w:hAnsi="宋体" w:eastAsia="宋体" w:cs="宋体"/>
                <w:color w:val="FF0000"/>
                <w:sz w:val="21"/>
                <w:szCs w:val="21"/>
                <w:highlight w:val="none"/>
                <w:lang w:val="en-US" w:eastAsia="zh-CN"/>
              </w:rPr>
              <w:t>由采购人组建</w:t>
            </w:r>
            <w:r>
              <w:rPr>
                <w:rFonts w:hint="eastAsia" w:ascii="宋体" w:hAnsi="宋体" w:eastAsia="宋体" w:cs="宋体"/>
                <w:color w:val="FF0000"/>
                <w:sz w:val="21"/>
                <w:szCs w:val="21"/>
                <w:highlight w:val="none"/>
                <w:lang w:eastAsia="zh-CN"/>
              </w:rPr>
              <w:t>）综合考虑各报价商的资质、报价、实施方案、类似业绩案例等内容，以</w:t>
            </w:r>
            <w:r>
              <w:rPr>
                <w:rFonts w:hint="eastAsia" w:ascii="宋体" w:hAnsi="宋体" w:eastAsia="宋体" w:cs="宋体"/>
                <w:color w:val="FF0000"/>
                <w:sz w:val="21"/>
                <w:szCs w:val="21"/>
                <w:highlight w:val="none"/>
                <w:lang w:val="en-US" w:eastAsia="zh-CN"/>
              </w:rPr>
              <w:t>评分</w:t>
            </w:r>
            <w:r>
              <w:rPr>
                <w:rFonts w:hint="eastAsia" w:ascii="宋体" w:hAnsi="宋体" w:eastAsia="宋体" w:cs="宋体"/>
                <w:color w:val="FF0000"/>
                <w:sz w:val="21"/>
                <w:szCs w:val="21"/>
                <w:highlight w:val="none"/>
                <w:lang w:eastAsia="zh-CN"/>
              </w:rPr>
              <w:t>方式评选出一名成交候选人</w:t>
            </w:r>
            <w:r>
              <w:rPr>
                <w:rFonts w:hint="eastAsia" w:ascii="宋体" w:hAnsi="宋体" w:eastAsia="宋体" w:cs="宋体"/>
                <w:color w:val="FF0000"/>
                <w:szCs w:val="21"/>
                <w:highlight w:val="none"/>
              </w:rPr>
              <w:t>。</w:t>
            </w:r>
          </w:p>
          <w:p w14:paraId="60247194">
            <w:pPr>
              <w:ind w:firstLine="420" w:firstLineChars="200"/>
              <w:rPr>
                <w:rFonts w:hint="eastAsia" w:ascii="宋体" w:hAnsi="宋体" w:eastAsia="宋体" w:cs="宋体"/>
                <w:color w:val="FF0000"/>
                <w:szCs w:val="21"/>
                <w:highlight w:val="none"/>
              </w:rPr>
            </w:pPr>
            <w:r>
              <w:rPr>
                <w:rFonts w:hint="eastAsia" w:ascii="宋体" w:hAnsi="宋体" w:eastAsia="宋体" w:cs="宋体"/>
                <w:color w:val="FF0000"/>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237509F7">
            <w:pPr>
              <w:pStyle w:val="4"/>
              <w:rPr>
                <w:rFonts w:hint="eastAsia" w:ascii="宋体" w:hAnsi="宋体" w:eastAsia="宋体" w:cs="宋体"/>
                <w:highlight w:val="none"/>
              </w:rPr>
            </w:pPr>
            <w:r>
              <w:rPr>
                <w:rFonts w:hint="eastAsia" w:ascii="宋体" w:hAnsi="宋体" w:eastAsia="宋体" w:cs="宋体"/>
                <w:color w:val="FF0000"/>
                <w:kern w:val="2"/>
                <w:sz w:val="21"/>
                <w:szCs w:val="21"/>
                <w:highlight w:val="none"/>
              </w:rPr>
              <w:t>在第一成交候选人</w:t>
            </w:r>
            <w:r>
              <w:rPr>
                <w:rFonts w:hint="eastAsia" w:ascii="宋体" w:hAnsi="宋体" w:eastAsia="宋体" w:cs="宋体"/>
                <w:color w:val="FF0000"/>
                <w:kern w:val="2"/>
                <w:sz w:val="21"/>
                <w:szCs w:val="21"/>
                <w:highlight w:val="none"/>
                <w:lang w:val="en-US" w:eastAsia="zh-CN"/>
              </w:rPr>
              <w:t>撤销</w:t>
            </w:r>
            <w:r>
              <w:rPr>
                <w:rFonts w:hint="eastAsia" w:ascii="宋体" w:hAnsi="宋体" w:eastAsia="宋体" w:cs="宋体"/>
                <w:color w:val="FF0000"/>
                <w:kern w:val="2"/>
                <w:sz w:val="21"/>
                <w:szCs w:val="21"/>
                <w:highlight w:val="none"/>
              </w:rPr>
              <w:t>报价或放弃成交的，采购人重新组织询价采购。</w:t>
            </w:r>
          </w:p>
        </w:tc>
      </w:tr>
      <w:tr w14:paraId="0C0B07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455FC03">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2CF6AD2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F53C0F2">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571E0EF1">
      <w:pPr>
        <w:pStyle w:val="15"/>
        <w:rPr>
          <w:rFonts w:hint="eastAsia" w:ascii="方正小标宋简体" w:hAnsi="方正小标宋简体" w:eastAsia="方正小标宋简体" w:cs="方正小标宋简体"/>
          <w:b/>
          <w:sz w:val="32"/>
          <w:szCs w:val="32"/>
        </w:rPr>
      </w:pPr>
    </w:p>
    <w:p w14:paraId="3B80F2EB">
      <w:pPr>
        <w:pStyle w:val="5"/>
        <w:numPr>
          <w:ilvl w:val="0"/>
          <w:numId w:val="1"/>
        </w:numPr>
        <w:jc w:val="center"/>
        <w:rPr>
          <w:rFonts w:hint="eastAsia" w:ascii="方正小标宋简体" w:hAnsi="方正小标宋简体" w:eastAsia="方正小标宋简体" w:cs="方正小标宋简体"/>
          <w:b/>
          <w:sz w:val="36"/>
          <w:szCs w:val="36"/>
          <w:lang w:val="en-US" w:eastAsia="zh-CN"/>
        </w:rPr>
      </w:pPr>
      <w:bookmarkStart w:id="6" w:name="_Toc26678"/>
      <w:bookmarkStart w:id="7" w:name="_Toc447265557"/>
      <w:bookmarkStart w:id="8" w:name="_Toc447265271"/>
      <w:bookmarkStart w:id="9" w:name="_Toc4457"/>
      <w:r>
        <w:rPr>
          <w:rFonts w:hint="eastAsia" w:ascii="方正小标宋简体" w:hAnsi="方正小标宋简体" w:eastAsia="方正小标宋简体" w:cs="方正小标宋简体"/>
          <w:b/>
          <w:sz w:val="36"/>
          <w:szCs w:val="36"/>
          <w:lang w:val="en-US" w:eastAsia="zh-CN"/>
        </w:rPr>
        <w:t>评审办法</w:t>
      </w:r>
      <w:bookmarkEnd w:id="6"/>
      <w:bookmarkEnd w:id="7"/>
      <w:bookmarkEnd w:id="8"/>
    </w:p>
    <w:p w14:paraId="0E64D712">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10" w:name="_Toc24289"/>
      <w:r>
        <w:rPr>
          <w:rFonts w:hint="eastAsia" w:ascii="宋体" w:hAnsi="宋体" w:eastAsia="宋体" w:cs="宋体"/>
          <w:b/>
          <w:bCs w:val="0"/>
          <w:kern w:val="0"/>
          <w:sz w:val="28"/>
          <w:szCs w:val="28"/>
          <w:highlight w:val="none"/>
        </w:rPr>
        <w:t>评审办法前附表</w:t>
      </w:r>
      <w:bookmarkEnd w:id="10"/>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792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0385FE5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505CA5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509050">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A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546ABF11">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91FCF67">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5597062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2B0A02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0449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3CA4852">
            <w:pPr>
              <w:snapToGrid w:val="0"/>
              <w:jc w:val="center"/>
              <w:rPr>
                <w:rFonts w:hint="eastAsia" w:ascii="宋体" w:hAnsi="宋体" w:eastAsia="宋体" w:cs="宋体"/>
                <w:sz w:val="21"/>
                <w:szCs w:val="21"/>
                <w:highlight w:val="none"/>
              </w:rPr>
            </w:pPr>
          </w:p>
        </w:tc>
        <w:tc>
          <w:tcPr>
            <w:tcW w:w="609" w:type="pct"/>
            <w:vMerge w:val="continue"/>
          </w:tcPr>
          <w:p w14:paraId="663270C7">
            <w:pPr>
              <w:snapToGrid w:val="0"/>
              <w:jc w:val="center"/>
              <w:rPr>
                <w:rFonts w:hint="eastAsia" w:ascii="宋体" w:hAnsi="宋体" w:eastAsia="宋体" w:cs="宋体"/>
                <w:sz w:val="21"/>
                <w:szCs w:val="21"/>
                <w:highlight w:val="none"/>
              </w:rPr>
            </w:pPr>
          </w:p>
        </w:tc>
        <w:tc>
          <w:tcPr>
            <w:tcW w:w="1289" w:type="pct"/>
            <w:vAlign w:val="center"/>
          </w:tcPr>
          <w:p w14:paraId="60B50F8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71BAA687">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D5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EDBBC84">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9B83F24">
            <w:pPr>
              <w:snapToGrid w:val="0"/>
              <w:jc w:val="center"/>
              <w:rPr>
                <w:rFonts w:hint="eastAsia" w:ascii="宋体" w:hAnsi="宋体" w:eastAsia="宋体" w:cs="宋体"/>
                <w:sz w:val="21"/>
                <w:szCs w:val="21"/>
                <w:highlight w:val="none"/>
              </w:rPr>
            </w:pPr>
          </w:p>
        </w:tc>
        <w:tc>
          <w:tcPr>
            <w:tcW w:w="1289" w:type="pct"/>
            <w:vAlign w:val="center"/>
          </w:tcPr>
          <w:p w14:paraId="68C7922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5635672">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7F5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37DF509">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729F94B">
            <w:pPr>
              <w:snapToGrid w:val="0"/>
              <w:jc w:val="center"/>
              <w:rPr>
                <w:rFonts w:hint="eastAsia" w:ascii="宋体" w:hAnsi="宋体" w:eastAsia="宋体" w:cs="宋体"/>
                <w:sz w:val="21"/>
                <w:szCs w:val="21"/>
                <w:highlight w:val="none"/>
              </w:rPr>
            </w:pPr>
          </w:p>
        </w:tc>
        <w:tc>
          <w:tcPr>
            <w:tcW w:w="1289" w:type="pct"/>
          </w:tcPr>
          <w:p w14:paraId="610F409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2E9C96EC">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104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827E70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5F6D7131">
            <w:pPr>
              <w:snapToGrid w:val="0"/>
              <w:jc w:val="center"/>
              <w:rPr>
                <w:rFonts w:hint="eastAsia" w:ascii="宋体" w:hAnsi="宋体" w:eastAsia="宋体" w:cs="宋体"/>
                <w:sz w:val="21"/>
                <w:szCs w:val="21"/>
                <w:highlight w:val="none"/>
              </w:rPr>
            </w:pPr>
          </w:p>
        </w:tc>
        <w:tc>
          <w:tcPr>
            <w:tcW w:w="1289" w:type="pct"/>
          </w:tcPr>
          <w:p w14:paraId="7891CCE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2FB79844">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C1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5C45AC1">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76326B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4544A88">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136600">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0554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F4437C0">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740FA10">
            <w:pPr>
              <w:snapToGrid w:val="0"/>
              <w:jc w:val="center"/>
              <w:rPr>
                <w:rFonts w:hint="eastAsia" w:ascii="宋体" w:hAnsi="宋体" w:eastAsia="宋体" w:cs="宋体"/>
                <w:sz w:val="21"/>
                <w:szCs w:val="21"/>
                <w:highlight w:val="none"/>
              </w:rPr>
            </w:pPr>
          </w:p>
        </w:tc>
        <w:tc>
          <w:tcPr>
            <w:tcW w:w="1289" w:type="pct"/>
            <w:vAlign w:val="center"/>
          </w:tcPr>
          <w:p w14:paraId="2317C674">
            <w:pPr>
              <w:snapToGrid w:val="0"/>
              <w:jc w:val="center"/>
              <w:rPr>
                <w:rFonts w:hint="default" w:ascii="宋体" w:hAnsi="宋体" w:eastAsia="宋体" w:cs="宋体"/>
                <w:color w:val="FF0000"/>
                <w:sz w:val="21"/>
                <w:szCs w:val="21"/>
                <w:highlight w:val="none"/>
                <w:lang w:val="en-US" w:eastAsia="zh-CN"/>
              </w:rPr>
            </w:pPr>
            <w:r>
              <w:rPr>
                <w:rFonts w:hint="eastAsia" w:ascii="宋体" w:hAnsi="宋体" w:cs="宋体"/>
                <w:color w:val="000000" w:themeColor="text1"/>
                <w:sz w:val="21"/>
                <w:szCs w:val="21"/>
                <w:highlight w:val="none"/>
                <w:lang w:val="en-US" w:eastAsia="zh-CN"/>
                <w14:textFill>
                  <w14:solidFill>
                    <w14:schemeClr w14:val="tx1"/>
                  </w14:solidFill>
                </w14:textFill>
              </w:rPr>
              <w:t>经营许可</w:t>
            </w:r>
          </w:p>
        </w:tc>
        <w:tc>
          <w:tcPr>
            <w:tcW w:w="2600" w:type="pct"/>
            <w:vAlign w:val="center"/>
          </w:tcPr>
          <w:p w14:paraId="69B1B736">
            <w:pPr>
              <w:snapToGrid w:val="0"/>
              <w:rPr>
                <w:rFonts w:hint="eastAsia" w:cs="宋体"/>
                <w:color w:val="FF0000"/>
                <w:sz w:val="21"/>
                <w:szCs w:val="21"/>
                <w:highlight w:val="none"/>
                <w:lang w:val="en-US" w:eastAsia="zh-CN"/>
              </w:rPr>
            </w:pPr>
            <w:r>
              <w:rPr>
                <w:rFonts w:hint="eastAsia" w:cs="宋体"/>
                <w:color w:val="000000" w:themeColor="text1"/>
                <w:sz w:val="21"/>
                <w:szCs w:val="21"/>
                <w:highlight w:val="none"/>
                <w:lang w:val="en-US" w:eastAsia="zh-CN"/>
                <w14:textFill>
                  <w14:solidFill>
                    <w14:schemeClr w14:val="tx1"/>
                  </w14:solidFill>
                </w14:textFill>
              </w:rPr>
              <w:t>无</w:t>
            </w:r>
          </w:p>
        </w:tc>
      </w:tr>
      <w:tr w14:paraId="579C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6FC4E3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1EA9D3C">
            <w:pPr>
              <w:snapToGrid w:val="0"/>
              <w:jc w:val="center"/>
              <w:rPr>
                <w:rFonts w:hint="eastAsia" w:ascii="宋体" w:hAnsi="宋体" w:eastAsia="宋体" w:cs="宋体"/>
                <w:sz w:val="21"/>
                <w:szCs w:val="21"/>
                <w:highlight w:val="none"/>
              </w:rPr>
            </w:pPr>
          </w:p>
        </w:tc>
        <w:tc>
          <w:tcPr>
            <w:tcW w:w="1289" w:type="pct"/>
            <w:vAlign w:val="center"/>
          </w:tcPr>
          <w:p w14:paraId="29463E43">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19F5BD50">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E68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735E14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2DA281C4">
            <w:pPr>
              <w:snapToGrid w:val="0"/>
              <w:jc w:val="center"/>
              <w:rPr>
                <w:rFonts w:hint="eastAsia" w:ascii="宋体" w:hAnsi="宋体" w:eastAsia="宋体" w:cs="宋体"/>
                <w:sz w:val="21"/>
                <w:szCs w:val="21"/>
                <w:highlight w:val="none"/>
              </w:rPr>
            </w:pPr>
          </w:p>
        </w:tc>
        <w:tc>
          <w:tcPr>
            <w:tcW w:w="1289" w:type="pct"/>
            <w:vAlign w:val="center"/>
          </w:tcPr>
          <w:p w14:paraId="47E2A924">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4265FF27">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AA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A1917F9">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2DB5C2F">
            <w:pPr>
              <w:snapToGrid w:val="0"/>
              <w:jc w:val="center"/>
              <w:rPr>
                <w:rFonts w:hint="eastAsia" w:ascii="宋体" w:hAnsi="宋体" w:eastAsia="宋体" w:cs="宋体"/>
                <w:sz w:val="21"/>
                <w:szCs w:val="21"/>
                <w:highlight w:val="none"/>
              </w:rPr>
            </w:pPr>
          </w:p>
        </w:tc>
        <w:tc>
          <w:tcPr>
            <w:tcW w:w="1289" w:type="pct"/>
            <w:vAlign w:val="center"/>
          </w:tcPr>
          <w:p w14:paraId="2422B4F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0E691728">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4CB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5E6E677">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1C8ECCAF">
            <w:pPr>
              <w:snapToGrid w:val="0"/>
              <w:jc w:val="center"/>
              <w:rPr>
                <w:rFonts w:hint="eastAsia" w:ascii="宋体" w:hAnsi="宋体" w:eastAsia="宋体" w:cs="宋体"/>
                <w:sz w:val="21"/>
                <w:szCs w:val="21"/>
                <w:highlight w:val="none"/>
              </w:rPr>
            </w:pPr>
          </w:p>
        </w:tc>
        <w:tc>
          <w:tcPr>
            <w:tcW w:w="1289" w:type="pct"/>
            <w:vAlign w:val="center"/>
          </w:tcPr>
          <w:p w14:paraId="1DA6119F">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264378EA">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8DF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01" w:type="pct"/>
            <w:vAlign w:val="center"/>
          </w:tcPr>
          <w:p w14:paraId="2A1CE742">
            <w:pPr>
              <w:snapToGrid w:val="0"/>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经评审的最低价法</w:t>
            </w:r>
          </w:p>
        </w:tc>
        <w:tc>
          <w:tcPr>
            <w:tcW w:w="4498" w:type="pct"/>
            <w:gridSpan w:val="3"/>
            <w:vAlign w:val="center"/>
          </w:tcPr>
          <w:p w14:paraId="27152D3B">
            <w:pPr>
              <w:snapToGrid w:val="0"/>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eastAsia="zh-CN"/>
              </w:rPr>
              <w:t>本项目采用</w:t>
            </w:r>
            <w:r>
              <w:rPr>
                <w:rFonts w:hint="eastAsia" w:ascii="宋体" w:hAnsi="宋体" w:eastAsia="宋体" w:cs="宋体"/>
                <w:b/>
                <w:bCs/>
                <w:color w:val="FF0000"/>
                <w:sz w:val="21"/>
                <w:szCs w:val="21"/>
                <w:highlight w:val="none"/>
                <w:lang w:val="en-US" w:eastAsia="zh-CN"/>
              </w:rPr>
              <w:t>经评审的最低价法</w:t>
            </w:r>
            <w:r>
              <w:rPr>
                <w:rFonts w:hint="eastAsia" w:ascii="宋体" w:hAnsi="宋体" w:eastAsia="宋体" w:cs="宋体"/>
                <w:color w:val="FF0000"/>
                <w:sz w:val="21"/>
                <w:szCs w:val="21"/>
                <w:highlight w:val="none"/>
                <w:lang w:eastAsia="zh-CN"/>
              </w:rPr>
              <w:t>，即在符合</w:t>
            </w:r>
            <w:r>
              <w:rPr>
                <w:rFonts w:hint="eastAsia" w:ascii="宋体" w:hAnsi="宋体" w:eastAsia="宋体" w:cs="宋体"/>
                <w:color w:val="FF0000"/>
                <w:sz w:val="21"/>
                <w:szCs w:val="21"/>
                <w:highlight w:val="none"/>
                <w:lang w:val="en-US" w:eastAsia="zh-CN"/>
              </w:rPr>
              <w:t>采购文件初步评审</w:t>
            </w:r>
            <w:r>
              <w:rPr>
                <w:rFonts w:hint="eastAsia" w:ascii="宋体" w:hAnsi="宋体" w:eastAsia="宋体" w:cs="宋体"/>
                <w:color w:val="FF0000"/>
                <w:sz w:val="21"/>
                <w:szCs w:val="21"/>
                <w:highlight w:val="none"/>
                <w:lang w:eastAsia="zh-CN"/>
              </w:rPr>
              <w:t>相关要求的前提下，</w:t>
            </w:r>
            <w:r>
              <w:rPr>
                <w:rFonts w:hint="eastAsia" w:ascii="宋体" w:hAnsi="宋体" w:eastAsia="宋体" w:cs="宋体"/>
                <w:color w:val="FF0000"/>
                <w:sz w:val="21"/>
                <w:szCs w:val="21"/>
                <w:highlight w:val="none"/>
                <w:lang w:val="en-US" w:eastAsia="zh-CN"/>
              </w:rPr>
              <w:t>最低价者为中选供应商（价格按照不含增值税计算）</w:t>
            </w:r>
          </w:p>
        </w:tc>
      </w:tr>
    </w:tbl>
    <w:p w14:paraId="2D9DFB4A">
      <w:pPr>
        <w:pStyle w:val="28"/>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p>
    <w:p w14:paraId="6393FB35">
      <w:pPr>
        <w:pStyle w:val="28"/>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r>
        <w:rPr>
          <w:rFonts w:hint="eastAsia" w:ascii="方正小标宋简体" w:hAnsi="方正小标宋简体" w:eastAsia="方正小标宋简体" w:cs="方正小标宋简体"/>
          <w:b/>
          <w:kern w:val="2"/>
          <w:sz w:val="36"/>
          <w:szCs w:val="36"/>
          <w:lang w:val="en-US" w:eastAsia="zh-CN" w:bidi="ar-SA"/>
        </w:rPr>
        <w:t>第四章 采购需求书</w:t>
      </w:r>
    </w:p>
    <w:bookmarkEnd w:id="9"/>
    <w:p w14:paraId="7D2A3EA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8F3813D">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7E11213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6672BAF1">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60798F8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610C16D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64F23FDE">
      <w:pPr>
        <w:pStyle w:val="28"/>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1E6B8F29">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770F30E0">
      <w:pPr>
        <w:pStyle w:val="28"/>
        <w:numPr>
          <w:ilvl w:val="0"/>
          <w:numId w:val="0"/>
        </w:numPr>
        <w:snapToGrid w:val="0"/>
        <w:spacing w:before="120" w:after="120"/>
        <w:ind w:leftChars="0"/>
        <w:jc w:val="center"/>
        <w:rPr>
          <w:rFonts w:hint="eastAsia" w:ascii="宋体" w:hAnsi="宋体" w:eastAsia="宋体" w:cs="宋体"/>
          <w:b/>
          <w:bCs/>
          <w:color w:val="auto"/>
          <w:sz w:val="32"/>
          <w:szCs w:val="32"/>
          <w:lang w:val="en-US" w:eastAsia="zh-CN"/>
        </w:rPr>
      </w:pPr>
      <w:r>
        <w:rPr>
          <w:rFonts w:hint="eastAsia" w:ascii="宋体" w:hAnsi="宋体" w:eastAsia="宋体" w:cs="宋体"/>
          <w:b/>
          <w:bCs/>
          <w:sz w:val="32"/>
          <w:szCs w:val="32"/>
          <w:u w:val="none"/>
          <w:lang w:val="en-US" w:eastAsia="zh-CN"/>
        </w:rPr>
        <w:t>融媒体中心一楼中央会议区维修采购项目</w:t>
      </w:r>
      <w:r>
        <w:rPr>
          <w:rFonts w:hint="eastAsia" w:ascii="宋体" w:hAnsi="宋体" w:eastAsia="宋体" w:cs="宋体"/>
          <w:b/>
          <w:bCs/>
          <w:sz w:val="32"/>
          <w:szCs w:val="32"/>
          <w:lang w:val="en-US" w:eastAsia="zh-CN"/>
        </w:rPr>
        <w:t>采购需求书</w:t>
      </w:r>
    </w:p>
    <w:p w14:paraId="10E7447F">
      <w:pPr>
        <w:pStyle w:val="5"/>
        <w:keepNext w:val="0"/>
        <w:keepLines w:val="0"/>
        <w:pageBreakBefore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本次采购为融媒体中心一楼中央会议区维修及设备采购，包含话筒底座盒维修或换新、话筒及主机采购、定制翻转屏采购，以及安装调试和运输服务。其中翻转屏须根据会议区现有旧桌子的开孔尺寸和安装槽位进行定制适配。具体采购清单如下：</w:t>
      </w:r>
    </w:p>
    <w:p w14:paraId="11A93460">
      <w:pPr>
        <w:widowControl w:val="0"/>
        <w:numPr>
          <w:ilvl w:val="0"/>
          <w:numId w:val="0"/>
        </w:numPr>
        <w:jc w:val="both"/>
        <w:rPr>
          <w:rFonts w:hint="eastAsia"/>
          <w:lang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500"/>
        <w:gridCol w:w="750"/>
        <w:gridCol w:w="5492"/>
      </w:tblGrid>
      <w:tr w14:paraId="6705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14:paraId="1B0E646C">
            <w:pPr>
              <w:rPr>
                <w:rFonts w:hint="default"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序号</w:t>
            </w:r>
          </w:p>
        </w:tc>
        <w:tc>
          <w:tcPr>
            <w:tcW w:w="1500" w:type="dxa"/>
          </w:tcPr>
          <w:p w14:paraId="1296ECAE">
            <w:pPr>
              <w:rPr>
                <w:rFonts w:hint="default"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产品/服务名称</w:t>
            </w:r>
          </w:p>
        </w:tc>
        <w:tc>
          <w:tcPr>
            <w:tcW w:w="750" w:type="dxa"/>
          </w:tcPr>
          <w:p w14:paraId="3B3E88F4">
            <w:pPr>
              <w:rPr>
                <w:rFonts w:hint="default"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数量</w:t>
            </w:r>
          </w:p>
        </w:tc>
        <w:tc>
          <w:tcPr>
            <w:tcW w:w="5492" w:type="dxa"/>
          </w:tcPr>
          <w:p w14:paraId="729280CB">
            <w:pPr>
              <w:rPr>
                <w:rFonts w:hint="default"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要求</w:t>
            </w:r>
          </w:p>
        </w:tc>
      </w:tr>
      <w:tr w14:paraId="477C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14:paraId="3DF55E44">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1</w:t>
            </w:r>
          </w:p>
        </w:tc>
        <w:tc>
          <w:tcPr>
            <w:tcW w:w="1500" w:type="dxa"/>
          </w:tcPr>
          <w:p w14:paraId="1F5463CC">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嵌入式话筒底座盒+5P排线（维修）</w:t>
            </w:r>
          </w:p>
        </w:tc>
        <w:tc>
          <w:tcPr>
            <w:tcW w:w="750" w:type="dxa"/>
          </w:tcPr>
          <w:p w14:paraId="42317932">
            <w:pP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27套</w:t>
            </w:r>
          </w:p>
        </w:tc>
        <w:tc>
          <w:tcPr>
            <w:tcW w:w="5492" w:type="dxa"/>
          </w:tcPr>
          <w:p w14:paraId="4702E5C2">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嵌入式话筒型号“CREATOR CR-DIG5024C1-S”，当前故障情况为：麦克风插入会出现晃动情况，优先维修（更换损坏元器件，恢复设备正常使用功能），供应商也可提供换新方案（须与现有会议系统兼容匹配）。</w:t>
            </w:r>
          </w:p>
        </w:tc>
      </w:tr>
      <w:tr w14:paraId="5916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14:paraId="32EB02D4">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2</w:t>
            </w:r>
          </w:p>
        </w:tc>
        <w:tc>
          <w:tcPr>
            <w:tcW w:w="1500" w:type="dxa"/>
          </w:tcPr>
          <w:p w14:paraId="730260D4">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嵌入式话筒和配套麦克风（全新）</w:t>
            </w:r>
          </w:p>
        </w:tc>
        <w:tc>
          <w:tcPr>
            <w:tcW w:w="750" w:type="dxa"/>
          </w:tcPr>
          <w:p w14:paraId="3230BA77">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1套</w:t>
            </w:r>
          </w:p>
        </w:tc>
        <w:tc>
          <w:tcPr>
            <w:tcW w:w="5492" w:type="dxa"/>
          </w:tcPr>
          <w:p w14:paraId="1A7BC1C9">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原嵌入式话筒型号“CREATOR CR-DIG5024C1-S”，换新须与现有会议系统兼容匹配，确保音质清晰、拾音稳定。</w:t>
            </w:r>
          </w:p>
        </w:tc>
      </w:tr>
      <w:tr w14:paraId="1968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14:paraId="1A1CC096">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3</w:t>
            </w:r>
          </w:p>
        </w:tc>
        <w:tc>
          <w:tcPr>
            <w:tcW w:w="1500" w:type="dxa"/>
          </w:tcPr>
          <w:p w14:paraId="6565B0D4">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话筒主机（全新）</w:t>
            </w:r>
          </w:p>
        </w:tc>
        <w:tc>
          <w:tcPr>
            <w:tcW w:w="750" w:type="dxa"/>
          </w:tcPr>
          <w:p w14:paraId="5E8AD200">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1台</w:t>
            </w:r>
          </w:p>
        </w:tc>
        <w:tc>
          <w:tcPr>
            <w:tcW w:w="5492" w:type="dxa"/>
          </w:tcPr>
          <w:p w14:paraId="791B08FA">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原话筒主机型号“CREATOR CR-DIG5201-A”，换新须与现有会议系统兼容匹配，支持原有话筒数量及功能。</w:t>
            </w:r>
          </w:p>
        </w:tc>
      </w:tr>
      <w:tr w14:paraId="6629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14:paraId="786BFFE1">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4</w:t>
            </w:r>
          </w:p>
        </w:tc>
        <w:tc>
          <w:tcPr>
            <w:tcW w:w="1500" w:type="dxa"/>
          </w:tcPr>
          <w:p w14:paraId="247FBCA5">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翻转屏-定制尺寸</w:t>
            </w:r>
          </w:p>
        </w:tc>
        <w:tc>
          <w:tcPr>
            <w:tcW w:w="750" w:type="dxa"/>
          </w:tcPr>
          <w:p w14:paraId="73AFF78E">
            <w:pP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11台</w:t>
            </w:r>
          </w:p>
        </w:tc>
        <w:tc>
          <w:tcPr>
            <w:tcW w:w="5492" w:type="dxa"/>
          </w:tcPr>
          <w:p w14:paraId="4A843E7B">
            <w:pP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因会议区桌子为早期采购的现有设备，须根据现有桌体开孔尺寸及安装槽位进行定制(需现场测量)，确保与旧桌子完全匹配安装，含安装支架及配件。</w:t>
            </w:r>
          </w:p>
        </w:tc>
      </w:tr>
      <w:tr w14:paraId="209C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 w:type="dxa"/>
          </w:tcPr>
          <w:p w14:paraId="5CBC127B">
            <w:pP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5</w:t>
            </w:r>
          </w:p>
        </w:tc>
        <w:tc>
          <w:tcPr>
            <w:tcW w:w="1500" w:type="dxa"/>
          </w:tcPr>
          <w:p w14:paraId="7251809E">
            <w:pP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安装调试费用</w:t>
            </w:r>
          </w:p>
        </w:tc>
        <w:tc>
          <w:tcPr>
            <w:tcW w:w="750" w:type="dxa"/>
          </w:tcPr>
          <w:p w14:paraId="78785E96">
            <w:pP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1项</w:t>
            </w:r>
          </w:p>
        </w:tc>
        <w:tc>
          <w:tcPr>
            <w:tcW w:w="5492" w:type="dxa"/>
          </w:tcPr>
          <w:p w14:paraId="120F860A">
            <w:pP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含全部设备安装调试。</w:t>
            </w:r>
          </w:p>
        </w:tc>
      </w:tr>
    </w:tbl>
    <w:p w14:paraId="51C956DD">
      <w:pPr>
        <w:pStyle w:val="5"/>
        <w:keepNext w:val="0"/>
        <w:keepLines w:val="0"/>
        <w:pageBreakBefore w:val="0"/>
        <w:numPr>
          <w:ilvl w:val="0"/>
          <w:numId w:val="3"/>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具备完整的售后支撑能力，提供准确技术支持以及技术服务对接人的联系方式，保证第一时间能够响应。服务期内，提供7×24小时专业团队的售后服务。</w:t>
      </w:r>
    </w:p>
    <w:p w14:paraId="7EF2E647">
      <w:pPr>
        <w:pStyle w:val="28"/>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bookmarkStart w:id="45" w:name="_GoBack"/>
      <w:bookmarkEnd w:id="45"/>
      <w:bookmarkStart w:id="11" w:name="_Toc1917"/>
      <w:r>
        <w:rPr>
          <w:rFonts w:hint="eastAsia" w:ascii="方正小标宋简体" w:hAnsi="方正小标宋简体" w:eastAsia="方正小标宋简体" w:cs="方正小标宋简体"/>
          <w:b/>
          <w:kern w:val="2"/>
          <w:sz w:val="36"/>
          <w:szCs w:val="36"/>
          <w:lang w:val="en-US" w:eastAsia="zh-CN" w:bidi="ar-SA"/>
        </w:rPr>
        <w:t>第五章  商务合同</w:t>
      </w:r>
      <w:bookmarkEnd w:id="11"/>
    </w:p>
    <w:p w14:paraId="7BE2D53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493786C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5BFCE287">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419DEB58">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FF0000"/>
          <w:szCs w:val="21"/>
          <w:u w:val="single"/>
          <w:lang w:eastAsia="zh-CN"/>
        </w:rPr>
        <w:t>南方</w:t>
      </w:r>
      <w:r>
        <w:rPr>
          <w:rFonts w:hint="eastAsia" w:ascii="宋体" w:hAnsi="宋体" w:cs="宋体"/>
          <w:b/>
          <w:bCs/>
          <w:color w:val="FF0000"/>
          <w:szCs w:val="21"/>
          <w:u w:val="single"/>
          <w:lang w:val="en-US" w:eastAsia="zh-CN"/>
        </w:rPr>
        <w:t>新闻网</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029A873A">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4F136B8C">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67BF2691">
      <w:pPr>
        <w:pStyle w:val="15"/>
        <w:rPr>
          <w:rFonts w:hint="default" w:ascii="方正小标宋简体" w:hAnsi="方正小标宋简体" w:eastAsia="方正小标宋简体" w:cs="方正小标宋简体"/>
          <w:b/>
          <w:sz w:val="36"/>
          <w:szCs w:val="36"/>
          <w:lang w:val="en-US" w:eastAsia="zh-CN"/>
        </w:rPr>
      </w:pPr>
    </w:p>
    <w:p w14:paraId="642B4840">
      <w:pPr>
        <w:pStyle w:val="5"/>
        <w:widowControl w:val="0"/>
        <w:numPr>
          <w:ilvl w:val="0"/>
          <w:numId w:val="0"/>
        </w:numPr>
        <w:spacing w:after="120"/>
        <w:jc w:val="center"/>
        <w:rPr>
          <w:rFonts w:hint="eastAsia" w:ascii="仿宋_GB2312" w:hAnsi="仿宋_GB2312" w:eastAsia="仿宋_GB2312" w:cs="仿宋_GB2312"/>
          <w:b/>
          <w:sz w:val="28"/>
          <w:szCs w:val="28"/>
          <w:lang w:val="en-US" w:eastAsia="zh-CN"/>
        </w:rPr>
      </w:pPr>
    </w:p>
    <w:p w14:paraId="4CAA31F2">
      <w:pPr>
        <w:pStyle w:val="13"/>
        <w:spacing w:line="240" w:lineRule="auto"/>
        <w:ind w:left="0"/>
        <w:jc w:val="center"/>
        <w:rPr>
          <w:rFonts w:hint="eastAsia" w:ascii="华文仿宋" w:hAnsi="华文仿宋" w:eastAsia="华文仿宋" w:cs="华文仿宋"/>
          <w:b/>
          <w:bCs/>
          <w:color w:val="000000" w:themeColor="text1"/>
          <w:sz w:val="44"/>
          <w:szCs w:val="44"/>
          <w:highlight w:val="none"/>
          <w14:textFill>
            <w14:solidFill>
              <w14:schemeClr w14:val="tx1"/>
            </w14:solidFill>
          </w14:textFill>
        </w:rPr>
      </w:pPr>
      <w:r>
        <w:rPr>
          <w:rFonts w:hint="eastAsia" w:ascii="华文仿宋" w:hAnsi="华文仿宋" w:eastAsia="华文仿宋" w:cs="华文仿宋"/>
          <w:b/>
          <w:bCs/>
          <w:color w:val="000000" w:themeColor="text1"/>
          <w:sz w:val="44"/>
          <w:szCs w:val="44"/>
          <w:highlight w:val="none"/>
          <w:lang w:val="en-US" w:eastAsia="zh-CN"/>
          <w14:textFill>
            <w14:solidFill>
              <w14:schemeClr w14:val="tx1"/>
            </w14:solidFill>
          </w14:textFill>
        </w:rPr>
        <w:t>融媒体中心一楼中央会议区维修</w:t>
      </w:r>
      <w:r>
        <w:rPr>
          <w:rFonts w:hint="eastAsia" w:ascii="华文仿宋" w:hAnsi="华文仿宋" w:eastAsia="华文仿宋" w:cs="华文仿宋"/>
          <w:b/>
          <w:bCs/>
          <w:color w:val="000000" w:themeColor="text1"/>
          <w:sz w:val="44"/>
          <w:szCs w:val="44"/>
          <w:highlight w:val="none"/>
          <w14:textFill>
            <w14:solidFill>
              <w14:schemeClr w14:val="tx1"/>
            </w14:solidFill>
          </w14:textFill>
        </w:rPr>
        <w:t>采购合同</w:t>
      </w:r>
    </w:p>
    <w:p w14:paraId="64526AC4">
      <w:pPr>
        <w:pStyle w:val="5"/>
        <w:ind w:left="0"/>
        <w:rPr>
          <w:rFonts w:ascii="华文仿宋" w:hAnsi="华文仿宋" w:eastAsia="华文仿宋" w:cs="华文仿宋"/>
          <w:sz w:val="24"/>
          <w:szCs w:val="24"/>
          <w:highlight w:val="none"/>
        </w:rPr>
      </w:pPr>
    </w:p>
    <w:p w14:paraId="7DB7B739">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甲方：</w:t>
      </w:r>
    </w:p>
    <w:p w14:paraId="392C1024">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地址：</w:t>
      </w:r>
    </w:p>
    <w:p w14:paraId="4018A324">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联系人：</w:t>
      </w:r>
    </w:p>
    <w:p w14:paraId="5D155D2F">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联系方式：</w:t>
      </w:r>
    </w:p>
    <w:p w14:paraId="5F940994">
      <w:pPr>
        <w:pStyle w:val="15"/>
        <w:rPr>
          <w:rFonts w:hint="eastAsia"/>
          <w:lang w:val="en-US" w:eastAsia="zh-CN"/>
        </w:rPr>
      </w:pPr>
    </w:p>
    <w:p w14:paraId="4965A7DF">
      <w:pPr>
        <w:pStyle w:val="5"/>
        <w:rPr>
          <w:rFonts w:hint="eastAsia" w:ascii="仿宋_GB2312" w:hAnsi="仿宋_GB2312" w:eastAsia="仿宋_GB2312" w:cs="仿宋_GB2312"/>
          <w:highlight w:val="none"/>
          <w:lang w:val="en-US" w:eastAsia="zh-CN"/>
        </w:rPr>
      </w:pPr>
    </w:p>
    <w:p w14:paraId="3000A972">
      <w:pPr>
        <w:tabs>
          <w:tab w:val="left" w:pos="5645"/>
        </w:tabs>
        <w:spacing w:line="360" w:lineRule="auto"/>
        <w:ind w:left="1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乙方：</w:t>
      </w:r>
    </w:p>
    <w:p w14:paraId="76F86FAD">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地址：</w:t>
      </w:r>
    </w:p>
    <w:p w14:paraId="686CAAF6">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联系人：</w:t>
      </w:r>
    </w:p>
    <w:p w14:paraId="0DD3C3BA">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联系方式：</w:t>
      </w:r>
    </w:p>
    <w:p w14:paraId="58E883E2">
      <w:pPr>
        <w:tabs>
          <w:tab w:val="left" w:pos="5645"/>
        </w:tabs>
        <w:spacing w:line="360" w:lineRule="auto"/>
        <w:ind w:left="100"/>
        <w:rPr>
          <w:rFonts w:hint="eastAsia" w:ascii="仿宋_GB2312" w:hAnsi="仿宋_GB2312" w:eastAsia="仿宋_GB2312" w:cs="仿宋_GB2312"/>
          <w:b/>
          <w:bCs/>
          <w:sz w:val="24"/>
          <w:szCs w:val="24"/>
          <w:highlight w:val="none"/>
        </w:rPr>
      </w:pPr>
    </w:p>
    <w:p w14:paraId="2BCB0A19">
      <w:pPr>
        <w:pStyle w:val="5"/>
        <w:keepNext w:val="0"/>
        <w:keepLines w:val="0"/>
        <w:pageBreakBefore w:val="0"/>
        <w:widowControl w:val="0"/>
        <w:kinsoku/>
        <w:wordWrap/>
        <w:overflowPunct/>
        <w:topLinePunct w:val="0"/>
        <w:autoSpaceDE w:val="0"/>
        <w:autoSpaceDN w:val="0"/>
        <w:bidi w:val="0"/>
        <w:adjustRightInd/>
        <w:snapToGrid/>
        <w:spacing w:line="360" w:lineRule="auto"/>
        <w:ind w:right="233" w:firstLine="480" w:firstLineChars="200"/>
        <w:rPr>
          <w:rStyle w:val="30"/>
          <w:rFonts w:hint="eastAsia" w:ascii="仿宋_GB2312" w:hAnsi="仿宋_GB2312" w:eastAsia="仿宋_GB2312" w:cs="仿宋_GB2312"/>
          <w:sz w:val="24"/>
          <w:szCs w:val="24"/>
          <w:highlight w:val="none"/>
        </w:rPr>
      </w:pPr>
      <w:r>
        <w:rPr>
          <w:rStyle w:val="30"/>
          <w:rFonts w:hint="eastAsia" w:ascii="仿宋_GB2312" w:hAnsi="仿宋_GB2312" w:eastAsia="仿宋_GB2312" w:cs="仿宋_GB2312"/>
          <w:sz w:val="24"/>
          <w:szCs w:val="24"/>
          <w:highlight w:val="none"/>
        </w:rPr>
        <w:t>为了保护甲乙双方合法权益，根据《中华人民共和国</w:t>
      </w:r>
      <w:r>
        <w:rPr>
          <w:rStyle w:val="30"/>
          <w:rFonts w:hint="eastAsia" w:ascii="仿宋_GB2312" w:hAnsi="仿宋_GB2312" w:eastAsia="仿宋_GB2312" w:cs="仿宋_GB2312"/>
          <w:sz w:val="24"/>
          <w:szCs w:val="24"/>
          <w:highlight w:val="none"/>
          <w:lang w:eastAsia="zh-CN"/>
        </w:rPr>
        <w:t>民法典</w:t>
      </w:r>
      <w:r>
        <w:rPr>
          <w:rStyle w:val="30"/>
          <w:rFonts w:hint="eastAsia" w:ascii="仿宋_GB2312" w:hAnsi="仿宋_GB2312" w:eastAsia="仿宋_GB2312" w:cs="仿宋_GB2312"/>
          <w:sz w:val="24"/>
          <w:szCs w:val="24"/>
          <w:highlight w:val="none"/>
        </w:rPr>
        <w:t>》及项目的要求，经甲乙双方协商一致，签订本合同。</w:t>
      </w:r>
    </w:p>
    <w:p w14:paraId="21AD83AA">
      <w:pPr>
        <w:pStyle w:val="5"/>
        <w:keepNext w:val="0"/>
        <w:keepLines w:val="0"/>
        <w:pageBreakBefore w:val="0"/>
        <w:widowControl w:val="0"/>
        <w:kinsoku/>
        <w:wordWrap/>
        <w:overflowPunct/>
        <w:topLinePunct w:val="0"/>
        <w:autoSpaceDE w:val="0"/>
        <w:autoSpaceDN w:val="0"/>
        <w:bidi w:val="0"/>
        <w:adjustRightInd/>
        <w:snapToGrid/>
        <w:spacing w:line="360" w:lineRule="auto"/>
        <w:ind w:right="233"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一、服务内容</w:t>
      </w:r>
    </w:p>
    <w:p w14:paraId="2D88CC9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val="0"/>
          <w:bCs/>
          <w:sz w:val="24"/>
          <w:szCs w:val="24"/>
          <w:highlight w:val="none"/>
          <w:lang w:val="en-US" w:eastAsia="zh-CN"/>
        </w:rPr>
        <w:t>详见《采购需求》。</w:t>
      </w:r>
    </w:p>
    <w:p w14:paraId="58CD2581">
      <w:pPr>
        <w:pStyle w:val="5"/>
        <w:keepNext w:val="0"/>
        <w:keepLines w:val="0"/>
        <w:pageBreakBefore w:val="0"/>
        <w:widowControl w:val="0"/>
        <w:kinsoku/>
        <w:wordWrap/>
        <w:overflowPunct/>
        <w:topLinePunct w:val="0"/>
        <w:autoSpaceDE w:val="0"/>
        <w:autoSpaceDN w:val="0"/>
        <w:bidi w:val="0"/>
        <w:adjustRightInd/>
        <w:snapToGrid/>
        <w:spacing w:before="48" w:line="360" w:lineRule="auto"/>
        <w:ind w:left="124"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二、交货时间、地点</w:t>
      </w:r>
    </w:p>
    <w:p w14:paraId="50CDBFE3">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sz w:val="24"/>
          <w:szCs w:val="24"/>
          <w:highlight w:val="none"/>
        </w:rPr>
        <w:t>交货时间：</w:t>
      </w:r>
      <w:r>
        <w:rPr>
          <w:rFonts w:hint="eastAsia" w:ascii="仿宋_GB2312" w:hAnsi="仿宋_GB2312" w:eastAsia="仿宋_GB2312" w:cs="仿宋_GB2312"/>
          <w:sz w:val="24"/>
          <w:szCs w:val="24"/>
          <w:highlight w:val="none"/>
          <w:lang w:val="en-US" w:eastAsia="zh-CN"/>
        </w:rPr>
        <w:t>合同签订后</w:t>
      </w:r>
      <w:r>
        <w:rPr>
          <w:rFonts w:hint="eastAsia" w:ascii="仿宋_GB2312" w:hAnsi="仿宋_GB2312" w:eastAsia="仿宋_GB2312" w:cs="仿宋_GB2312"/>
          <w:sz w:val="24"/>
          <w:szCs w:val="24"/>
          <w:highlight w:val="none"/>
          <w:u w:val="single"/>
          <w:lang w:val="en-US" w:eastAsia="zh-CN"/>
        </w:rPr>
        <w:t>20</w:t>
      </w:r>
      <w:r>
        <w:rPr>
          <w:rFonts w:hint="eastAsia" w:ascii="仿宋_GB2312" w:hAnsi="仿宋_GB2312" w:eastAsia="仿宋_GB2312" w:cs="仿宋_GB2312"/>
          <w:sz w:val="24"/>
          <w:szCs w:val="24"/>
          <w:highlight w:val="none"/>
          <w:u w:val="none"/>
          <w:lang w:val="en-US" w:eastAsia="zh-CN"/>
        </w:rPr>
        <w:t>日</w:t>
      </w:r>
      <w:r>
        <w:rPr>
          <w:rFonts w:hint="eastAsia" w:ascii="仿宋_GB2312" w:hAnsi="仿宋_GB2312" w:eastAsia="仿宋_GB2312" w:cs="仿宋_GB2312"/>
          <w:sz w:val="24"/>
          <w:szCs w:val="24"/>
          <w:highlight w:val="none"/>
          <w:lang w:val="en-US" w:eastAsia="zh-CN"/>
        </w:rPr>
        <w:t>内。</w:t>
      </w:r>
      <w:r>
        <w:rPr>
          <w:rFonts w:hint="eastAsia" w:ascii="仿宋_GB2312" w:hAnsi="仿宋_GB2312" w:eastAsia="仿宋_GB2312" w:cs="仿宋_GB2312"/>
          <w:sz w:val="24"/>
          <w:szCs w:val="24"/>
          <w:highlight w:val="none"/>
        </w:rPr>
        <w:t xml:space="preserve"> </w:t>
      </w:r>
    </w:p>
    <w:p w14:paraId="0C80E68A">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sz w:val="24"/>
          <w:szCs w:val="24"/>
          <w:highlight w:val="none"/>
        </w:rPr>
        <w:t>运输方式：送货上门。</w:t>
      </w:r>
    </w:p>
    <w:p w14:paraId="71D58235">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lang w:val="en-US"/>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sz w:val="24"/>
          <w:szCs w:val="24"/>
          <w:highlight w:val="none"/>
        </w:rPr>
        <w:t>交货地点：</w:t>
      </w:r>
      <w:r>
        <w:rPr>
          <w:rFonts w:hint="eastAsia" w:ascii="仿宋_GB2312" w:hAnsi="仿宋_GB2312" w:eastAsia="仿宋_GB2312" w:cs="仿宋_GB2312"/>
          <w:sz w:val="24"/>
          <w:szCs w:val="24"/>
          <w:highlight w:val="none"/>
          <w:u w:val="single"/>
          <w:lang w:val="en-US" w:eastAsia="zh-CN"/>
        </w:rPr>
        <w:t>广州市越秀区广州大道中289号新闻中心1楼</w:t>
      </w:r>
      <w:r>
        <w:rPr>
          <w:rFonts w:hint="eastAsia" w:ascii="仿宋_GB2312" w:hAnsi="仿宋_GB2312" w:eastAsia="仿宋_GB2312" w:cs="仿宋_GB2312"/>
          <w:sz w:val="24"/>
          <w:szCs w:val="24"/>
          <w:highlight w:val="none"/>
          <w:lang w:val="en-US" w:eastAsia="zh-CN"/>
        </w:rPr>
        <w:t>。</w:t>
      </w:r>
    </w:p>
    <w:p w14:paraId="3659C96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val="0"/>
          <w:bCs w:val="0"/>
          <w:sz w:val="24"/>
          <w:szCs w:val="24"/>
          <w:highlight w:val="none"/>
          <w:lang w:val="en-US" w:eastAsia="zh-CN"/>
        </w:rPr>
        <w:t>4.</w:t>
      </w:r>
      <w:r>
        <w:rPr>
          <w:rFonts w:hint="eastAsia" w:ascii="仿宋_GB2312" w:hAnsi="仿宋_GB2312" w:eastAsia="仿宋_GB2312" w:cs="仿宋_GB2312"/>
          <w:b w:val="0"/>
          <w:bCs w:val="0"/>
          <w:sz w:val="24"/>
          <w:szCs w:val="24"/>
          <w:highlight w:val="none"/>
        </w:rPr>
        <w:t>供货运输费用及保险费用由乙方承担。</w:t>
      </w:r>
    </w:p>
    <w:p w14:paraId="076E92E1">
      <w:pPr>
        <w:pStyle w:val="5"/>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rPr>
        <w:t>售后服务要求：</w:t>
      </w:r>
    </w:p>
    <w:p w14:paraId="5A35D3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eastAsia="zh-CN"/>
        </w:rPr>
        <w:t>1.</w:t>
      </w:r>
      <w:r>
        <w:rPr>
          <w:rFonts w:hint="eastAsia" w:ascii="仿宋_GB2312" w:hAnsi="仿宋_GB2312" w:eastAsia="仿宋_GB2312" w:cs="仿宋_GB2312"/>
          <w:color w:val="000000"/>
          <w:sz w:val="24"/>
          <w:highlight w:val="none"/>
          <w:lang w:val="en-US" w:eastAsia="zh-CN"/>
        </w:rPr>
        <w:t>乙方承诺</w:t>
      </w:r>
      <w:r>
        <w:rPr>
          <w:rFonts w:hint="eastAsia" w:ascii="仿宋_GB2312" w:hAnsi="仿宋_GB2312" w:eastAsia="仿宋_GB2312" w:cs="仿宋_GB2312"/>
          <w:color w:val="000000"/>
          <w:sz w:val="24"/>
          <w:highlight w:val="none"/>
        </w:rPr>
        <w:t>为本项目所有</w:t>
      </w:r>
      <w:r>
        <w:rPr>
          <w:rFonts w:hint="eastAsia" w:ascii="仿宋_GB2312" w:hAnsi="仿宋_GB2312" w:eastAsia="仿宋_GB2312" w:cs="仿宋_GB2312"/>
          <w:color w:val="000000"/>
          <w:sz w:val="24"/>
          <w:highlight w:val="none"/>
          <w:lang w:val="en-US" w:eastAsia="zh-CN"/>
        </w:rPr>
        <w:t>货物</w:t>
      </w:r>
      <w:r>
        <w:rPr>
          <w:rFonts w:hint="eastAsia" w:ascii="仿宋_GB2312" w:hAnsi="仿宋_GB2312" w:eastAsia="仿宋_GB2312" w:cs="仿宋_GB2312"/>
          <w:color w:val="000000"/>
          <w:sz w:val="24"/>
          <w:highlight w:val="none"/>
        </w:rPr>
        <w:t>提供</w:t>
      </w:r>
      <w:r>
        <w:rPr>
          <w:rFonts w:hint="eastAsia" w:ascii="仿宋_GB2312" w:hAnsi="仿宋_GB2312" w:eastAsia="仿宋_GB2312" w:cs="仿宋_GB2312"/>
          <w:color w:val="000000"/>
          <w:sz w:val="24"/>
          <w:highlight w:val="none"/>
          <w:lang w:val="en-US" w:eastAsia="zh-CN"/>
        </w:rPr>
        <w:t>自验收合格之日起</w:t>
      </w:r>
      <w:r>
        <w:rPr>
          <w:rFonts w:hint="eastAsia" w:ascii="仿宋_GB2312" w:hAnsi="仿宋_GB2312" w:eastAsia="仿宋_GB2312" w:cs="仿宋_GB2312"/>
          <w:color w:val="000000"/>
          <w:sz w:val="24"/>
          <w:highlight w:val="none"/>
        </w:rPr>
        <w:t>为期</w:t>
      </w:r>
      <w:r>
        <w:rPr>
          <w:rFonts w:hint="eastAsia" w:ascii="仿宋_GB2312" w:hAnsi="仿宋_GB2312" w:eastAsia="仿宋_GB2312" w:cs="仿宋_GB2312"/>
          <w:color w:val="000000"/>
          <w:sz w:val="24"/>
          <w:highlight w:val="none"/>
          <w:u w:val="single"/>
          <w:lang w:val="en-US" w:eastAsia="zh-CN"/>
        </w:rPr>
        <w:t>1</w:t>
      </w:r>
      <w:r>
        <w:rPr>
          <w:rFonts w:hint="eastAsia" w:ascii="仿宋_GB2312" w:hAnsi="仿宋_GB2312" w:eastAsia="仿宋_GB2312" w:cs="仿宋_GB2312"/>
          <w:color w:val="000000"/>
          <w:sz w:val="24"/>
          <w:highlight w:val="none"/>
          <w:u w:val="none"/>
          <w:lang w:val="en-US" w:eastAsia="zh-CN"/>
        </w:rPr>
        <w:t>年的保修服务</w:t>
      </w:r>
      <w:r>
        <w:rPr>
          <w:rFonts w:hint="eastAsia" w:ascii="仿宋_GB2312" w:hAnsi="仿宋_GB2312" w:eastAsia="仿宋_GB2312" w:cs="仿宋_GB2312"/>
          <w:color w:val="000000"/>
          <w:sz w:val="24"/>
          <w:highlight w:val="none"/>
        </w:rPr>
        <w:t>。</w:t>
      </w:r>
    </w:p>
    <w:p w14:paraId="6237D1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eastAsia="zh-CN"/>
        </w:rPr>
        <w:t>2.</w:t>
      </w:r>
      <w:r>
        <w:rPr>
          <w:rFonts w:hint="eastAsia" w:ascii="仿宋_GB2312" w:hAnsi="仿宋_GB2312" w:eastAsia="仿宋_GB2312" w:cs="仿宋_GB2312"/>
          <w:color w:val="000000"/>
          <w:sz w:val="24"/>
          <w:highlight w:val="none"/>
          <w:lang w:val="en-US" w:eastAsia="zh-CN"/>
        </w:rPr>
        <w:t>乙方应在保修期内，为甲方无偿提供维修服务，除非人为损坏，否则不得以任何理由收取任何费用</w:t>
      </w:r>
      <w:r>
        <w:rPr>
          <w:rFonts w:hint="eastAsia" w:ascii="仿宋_GB2312" w:hAnsi="仿宋_GB2312" w:eastAsia="仿宋_GB2312" w:cs="仿宋_GB2312"/>
          <w:color w:val="000000"/>
          <w:sz w:val="24"/>
          <w:highlight w:val="none"/>
        </w:rPr>
        <w:t>。</w:t>
      </w:r>
    </w:p>
    <w:p w14:paraId="3B674027">
      <w:pPr>
        <w:pStyle w:val="5"/>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四</w:t>
      </w:r>
      <w:r>
        <w:rPr>
          <w:rFonts w:hint="eastAsia" w:ascii="仿宋_GB2312" w:hAnsi="仿宋_GB2312" w:eastAsia="仿宋_GB2312" w:cs="仿宋_GB2312"/>
          <w:b/>
          <w:bCs/>
          <w:sz w:val="24"/>
          <w:szCs w:val="24"/>
          <w:highlight w:val="none"/>
        </w:rPr>
        <w:t>、验收标准：</w:t>
      </w:r>
    </w:p>
    <w:p w14:paraId="379A45D2">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eastAsia="zh-CN"/>
        </w:rPr>
        <w:t>1.</w:t>
      </w:r>
      <w:r>
        <w:rPr>
          <w:rFonts w:hint="eastAsia" w:ascii="仿宋_GB2312" w:hAnsi="仿宋_GB2312" w:eastAsia="仿宋_GB2312" w:cs="仿宋_GB2312"/>
          <w:sz w:val="24"/>
          <w:szCs w:val="24"/>
          <w:highlight w:val="none"/>
        </w:rPr>
        <w:t>甲方应在</w:t>
      </w:r>
      <w:r>
        <w:rPr>
          <w:rFonts w:hint="eastAsia" w:ascii="仿宋_GB2312" w:hAnsi="仿宋_GB2312" w:eastAsia="仿宋_GB2312" w:cs="仿宋_GB2312"/>
          <w:sz w:val="24"/>
          <w:szCs w:val="24"/>
          <w:highlight w:val="none"/>
          <w:lang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lang w:val="en-US" w:eastAsia="zh-CN"/>
        </w:rPr>
        <w:t>及时</w:t>
      </w:r>
      <w:r>
        <w:rPr>
          <w:rFonts w:hint="eastAsia" w:ascii="仿宋_GB2312" w:hAnsi="仿宋_GB2312" w:eastAsia="仿宋_GB2312" w:cs="仿宋_GB2312"/>
          <w:sz w:val="24"/>
          <w:szCs w:val="24"/>
          <w:highlight w:val="none"/>
        </w:rPr>
        <w:t>验收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甲方在验收中如发现</w:t>
      </w:r>
      <w:r>
        <w:rPr>
          <w:rFonts w:hint="eastAsia" w:ascii="仿宋_GB2312" w:hAnsi="仿宋_GB2312" w:eastAsia="仿宋_GB2312" w:cs="仿宋_GB2312"/>
          <w:sz w:val="24"/>
          <w:szCs w:val="24"/>
          <w:highlight w:val="none"/>
          <w:lang w:val="en-US" w:eastAsia="zh-CN"/>
        </w:rPr>
        <w:t>货物与甲方要求不符</w:t>
      </w:r>
      <w:r>
        <w:rPr>
          <w:rFonts w:hint="eastAsia" w:ascii="仿宋_GB2312" w:hAnsi="仿宋_GB2312" w:eastAsia="仿宋_GB2312" w:cs="仿宋_GB2312"/>
          <w:sz w:val="24"/>
          <w:szCs w:val="24"/>
          <w:highlight w:val="none"/>
        </w:rPr>
        <w:t>，须在</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u w:val="single"/>
          <w:lang w:val="en-US" w:eastAsia="zh-CN"/>
        </w:rPr>
        <w:t>30</w:t>
      </w:r>
      <w:r>
        <w:rPr>
          <w:rFonts w:hint="eastAsia" w:ascii="仿宋_GB2312" w:hAnsi="仿宋_GB2312" w:eastAsia="仿宋_GB2312" w:cs="仿宋_GB2312"/>
          <w:sz w:val="24"/>
          <w:szCs w:val="24"/>
          <w:highlight w:val="none"/>
        </w:rPr>
        <w:t>日内提出异议和处理意见；乙方提供专业人员进行现场安装、调试，乙方必须保证提供的货品符合国家相关质量标准。若出现产品不符合合同约定或质量不合格，甲方有权要求免费更换或退货；</w:t>
      </w:r>
    </w:p>
    <w:p w14:paraId="6D5BAA49">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sz w:val="24"/>
          <w:szCs w:val="24"/>
          <w:highlight w:val="none"/>
        </w:rPr>
        <w:t>乙方向甲方交付本合同所涉</w:t>
      </w:r>
      <w:r>
        <w:rPr>
          <w:rFonts w:hint="eastAsia" w:ascii="仿宋_GB2312" w:hAnsi="仿宋_GB2312" w:eastAsia="仿宋_GB2312" w:cs="仿宋_GB2312"/>
          <w:sz w:val="24"/>
          <w:szCs w:val="24"/>
          <w:highlight w:val="none"/>
          <w:lang w:val="en-US" w:eastAsia="zh-CN"/>
        </w:rPr>
        <w:t>货物并验收无误</w:t>
      </w:r>
      <w:r>
        <w:rPr>
          <w:rFonts w:hint="eastAsia" w:ascii="仿宋_GB2312" w:hAnsi="仿宋_GB2312" w:eastAsia="仿宋_GB2312" w:cs="仿宋_GB2312"/>
          <w:sz w:val="24"/>
          <w:szCs w:val="24"/>
          <w:highlight w:val="none"/>
        </w:rPr>
        <w:t>后，相关</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毁损、灭失的风险由甲方自行承担；</w:t>
      </w:r>
    </w:p>
    <w:p w14:paraId="1690A1A0">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sz w:val="24"/>
          <w:szCs w:val="24"/>
          <w:highlight w:val="none"/>
          <w:lang w:eastAsia="zh-CN"/>
        </w:rPr>
        <w:t>若甲方提出合理</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乙方接到甲方异议后</w:t>
      </w:r>
      <w:r>
        <w:rPr>
          <w:rFonts w:hint="eastAsia" w:ascii="仿宋_GB2312" w:hAnsi="仿宋_GB2312" w:eastAsia="仿宋_GB2312" w:cs="仿宋_GB2312"/>
          <w:sz w:val="24"/>
          <w:szCs w:val="24"/>
          <w:highlight w:val="none"/>
          <w:u w:val="single"/>
          <w:lang w:val="en-US" w:eastAsia="zh-CN"/>
        </w:rPr>
        <w:t>3</w:t>
      </w:r>
      <w:r>
        <w:rPr>
          <w:rFonts w:hint="eastAsia" w:ascii="仿宋_GB2312" w:hAnsi="仿宋_GB2312" w:eastAsia="仿宋_GB2312" w:cs="仿宋_GB2312"/>
          <w:sz w:val="24"/>
          <w:szCs w:val="24"/>
          <w:highlight w:val="none"/>
        </w:rPr>
        <w:t>个工作</w:t>
      </w:r>
      <w:r>
        <w:rPr>
          <w:rFonts w:hint="eastAsia" w:ascii="仿宋_GB2312" w:hAnsi="仿宋_GB2312" w:eastAsia="仿宋_GB2312" w:cs="仿宋_GB2312"/>
          <w:sz w:val="24"/>
          <w:szCs w:val="24"/>
          <w:highlight w:val="none"/>
          <w:lang w:eastAsia="zh-CN"/>
        </w:rPr>
        <w:t>日内</w:t>
      </w:r>
      <w:r>
        <w:rPr>
          <w:rFonts w:hint="eastAsia" w:ascii="仿宋_GB2312" w:hAnsi="仿宋_GB2312" w:eastAsia="仿宋_GB2312" w:cs="仿宋_GB2312"/>
          <w:sz w:val="24"/>
          <w:szCs w:val="24"/>
          <w:highlight w:val="none"/>
        </w:rPr>
        <w:t>安排处理</w:t>
      </w:r>
      <w:r>
        <w:rPr>
          <w:rFonts w:hint="eastAsia" w:ascii="仿宋_GB2312" w:hAnsi="仿宋_GB2312" w:eastAsia="仿宋_GB2312" w:cs="仿宋_GB2312"/>
          <w:sz w:val="24"/>
          <w:szCs w:val="24"/>
          <w:highlight w:val="none"/>
          <w:lang w:eastAsia="zh-CN"/>
        </w:rPr>
        <w:t>，乙方根据</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完成相应的工作后，再向甲方重新提出验收申请，乙方应无条件配合验收工作，提交验收材料。</w:t>
      </w:r>
    </w:p>
    <w:p w14:paraId="56244371">
      <w:pPr>
        <w:pStyle w:val="5"/>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五</w:t>
      </w:r>
      <w:r>
        <w:rPr>
          <w:rFonts w:hint="eastAsia" w:ascii="仿宋_GB2312" w:hAnsi="仿宋_GB2312" w:eastAsia="仿宋_GB2312" w:cs="仿宋_GB2312"/>
          <w:b/>
          <w:bCs/>
          <w:sz w:val="24"/>
          <w:szCs w:val="24"/>
          <w:highlight w:val="none"/>
        </w:rPr>
        <w:t>、货款支付：</w:t>
      </w:r>
    </w:p>
    <w:p w14:paraId="6E579F9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1.合同金额（含税）为人民币【 】元，上述费用已包含乙方为完成本合同规定的各项内容所需的所有费用。与本合同相关的税费由乙方承担，本合同总价为含税价；</w:t>
      </w:r>
    </w:p>
    <w:p w14:paraId="2008CA6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合同签订后，乙方向甲方提供等额增值税专用发票</w:t>
      </w:r>
      <w:r>
        <w:rPr>
          <w:rFonts w:hint="eastAsia" w:ascii="仿宋_GB2312" w:hAnsi="仿宋_GB2312" w:eastAsia="仿宋_GB2312" w:cs="仿宋_GB2312"/>
          <w:b w:val="0"/>
          <w:bCs w:val="0"/>
          <w:highlight w:val="none"/>
          <w:lang w:eastAsia="zh-CN"/>
        </w:rPr>
        <w:t>，在</w:t>
      </w:r>
      <w:r>
        <w:rPr>
          <w:rFonts w:hint="eastAsia" w:ascii="仿宋_GB2312" w:hAnsi="仿宋_GB2312" w:eastAsia="仿宋_GB2312" w:cs="仿宋_GB2312"/>
          <w:b w:val="0"/>
          <w:bCs w:val="0"/>
          <w:highlight w:val="none"/>
        </w:rPr>
        <w:t>甲</w:t>
      </w:r>
      <w:r>
        <w:rPr>
          <w:rFonts w:hint="eastAsia" w:ascii="仿宋_GB2312" w:hAnsi="仿宋_GB2312" w:eastAsia="仿宋_GB2312" w:cs="仿宋_GB2312"/>
          <w:b w:val="0"/>
          <w:bCs w:val="0"/>
          <w:highlight w:val="none"/>
          <w:lang w:eastAsia="zh-CN"/>
        </w:rPr>
        <w:t>方在</w:t>
      </w:r>
      <w:r>
        <w:rPr>
          <w:rFonts w:hint="eastAsia" w:ascii="仿宋_GB2312" w:hAnsi="仿宋_GB2312" w:eastAsia="仿宋_GB2312" w:cs="仿宋_GB2312"/>
          <w:b w:val="0"/>
          <w:bCs w:val="0"/>
          <w:highlight w:val="none"/>
        </w:rPr>
        <w:t>收到最终客户方对应款项的前提下，于30个工作日内向乙方支付合同总额的50%，即【 】元。</w:t>
      </w:r>
    </w:p>
    <w:p w14:paraId="2FA35FD1">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甲方对本合同所列内容验收无误，乙方向甲方提供等额增值税专用发票</w:t>
      </w:r>
      <w:r>
        <w:rPr>
          <w:rFonts w:hint="eastAsia" w:ascii="仿宋_GB2312" w:hAnsi="仿宋_GB2312" w:eastAsia="仿宋_GB2312" w:cs="仿宋_GB2312"/>
          <w:b w:val="0"/>
          <w:bCs w:val="0"/>
          <w:highlight w:val="none"/>
          <w:lang w:eastAsia="zh-CN"/>
        </w:rPr>
        <w:t>，在</w:t>
      </w:r>
      <w:r>
        <w:rPr>
          <w:rFonts w:hint="eastAsia" w:ascii="仿宋_GB2312" w:hAnsi="仿宋_GB2312" w:eastAsia="仿宋_GB2312" w:cs="仿宋_GB2312"/>
          <w:b w:val="0"/>
          <w:bCs w:val="0"/>
          <w:highlight w:val="none"/>
        </w:rPr>
        <w:t>甲</w:t>
      </w:r>
      <w:r>
        <w:rPr>
          <w:rFonts w:hint="eastAsia" w:ascii="仿宋_GB2312" w:hAnsi="仿宋_GB2312" w:eastAsia="仿宋_GB2312" w:cs="仿宋_GB2312"/>
          <w:b w:val="0"/>
          <w:bCs w:val="0"/>
          <w:highlight w:val="none"/>
          <w:lang w:eastAsia="zh-CN"/>
        </w:rPr>
        <w:t>方在</w:t>
      </w:r>
      <w:r>
        <w:rPr>
          <w:rFonts w:hint="eastAsia" w:ascii="仿宋_GB2312" w:hAnsi="仿宋_GB2312" w:eastAsia="仿宋_GB2312" w:cs="仿宋_GB2312"/>
          <w:b w:val="0"/>
          <w:bCs w:val="0"/>
          <w:highlight w:val="none"/>
        </w:rPr>
        <w:t>收到最终客户方对应款项的前提下，于30个工作日内向乙方支付合同总额的50%，即【 】元。</w:t>
      </w:r>
    </w:p>
    <w:p w14:paraId="04E17DC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2.付款方式：银行转账</w:t>
      </w:r>
    </w:p>
    <w:p w14:paraId="2BBA7AC3">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名称：【 】</w:t>
      </w:r>
    </w:p>
    <w:p w14:paraId="4CF40C9E">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开户银行：【 】</w:t>
      </w:r>
    </w:p>
    <w:p w14:paraId="3DAFE457">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银行账号：【 】</w:t>
      </w:r>
    </w:p>
    <w:p w14:paraId="59E4A6A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乙方保证账号信息准确无误，若有变更乙方应至少提前5个工作日以书面方式通知甲方，否则由乙方自行承担所有后果及责任；</w:t>
      </w:r>
    </w:p>
    <w:p w14:paraId="1F3F1D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3.如乙方未按时提供发票或提供的发票不合规，甲方有权延迟付款或拒绝付款且不承担任何违约责任；</w:t>
      </w:r>
    </w:p>
    <w:p w14:paraId="0DCC099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4.乙方未能按照付款要求提供材料的，甲方有权暂停付款，因此产生的不利后果由乙方自行承担；</w:t>
      </w:r>
    </w:p>
    <w:p w14:paraId="6442613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5.甲方向乙方的银行账户汇出款项即为已经向乙方履行合同约定的付款义务，如因乙方账户被查封、冻结、注销等非甲方原因导致乙方未能收到款项的，责任由乙方自行承担。</w:t>
      </w:r>
    </w:p>
    <w:p w14:paraId="0C0A659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highlight w:val="none"/>
        </w:rPr>
        <w:t>6.若最终客户方以验收未达到目标为由对甲方进行费用扣减时，乙方同意将在本项目支付的款项中进行同等扣减；</w:t>
      </w:r>
      <w:r>
        <w:rPr>
          <w:rFonts w:hint="eastAsia" w:ascii="仿宋_GB2312" w:hAnsi="仿宋_GB2312" w:eastAsia="仿宋_GB2312" w:cs="仿宋_GB2312"/>
          <w:b w:val="0"/>
          <w:bCs w:val="0"/>
          <w:sz w:val="24"/>
          <w:szCs w:val="24"/>
          <w:highlight w:val="none"/>
        </w:rPr>
        <w:t xml:space="preserve">    </w:t>
      </w:r>
    </w:p>
    <w:p w14:paraId="362501E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六</w:t>
      </w:r>
      <w:r>
        <w:rPr>
          <w:rFonts w:hint="eastAsia" w:ascii="仿宋_GB2312" w:hAnsi="仿宋_GB2312" w:eastAsia="仿宋_GB2312" w:cs="仿宋_GB2312"/>
          <w:b/>
          <w:bCs/>
          <w:sz w:val="24"/>
          <w:szCs w:val="24"/>
          <w:highlight w:val="none"/>
        </w:rPr>
        <w:t>、知识产权及所有权约定</w:t>
      </w:r>
    </w:p>
    <w:p w14:paraId="4CCA6E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1.乙方因履行本合同所提供的货物所有权归甲方所有；</w:t>
      </w:r>
    </w:p>
    <w:p w14:paraId="4414041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2.乙方应保证履行本合同所提交的货物真实合法，且不侵犯任何第三方合法权益，否则，乙方应负责处理相关纠纷，并承担最终责任。</w:t>
      </w:r>
    </w:p>
    <w:p w14:paraId="70B6CA73">
      <w:pPr>
        <w:ind w:firstLine="482" w:firstLineChars="200"/>
        <w:rPr>
          <w:rFonts w:hint="eastAsia" w:ascii="仿宋_GB2312" w:hAnsi="仿宋_GB2312" w:eastAsia="仿宋_GB2312" w:cs="仿宋_GB2312"/>
          <w:b/>
          <w:bCs/>
          <w:sz w:val="24"/>
          <w:szCs w:val="24"/>
          <w:highlight w:val="none"/>
          <w:lang w:eastAsia="zh-CN"/>
        </w:rPr>
      </w:pPr>
      <w:bookmarkStart w:id="12" w:name="_Hlk53387653"/>
      <w:r>
        <w:rPr>
          <w:rFonts w:hint="eastAsia" w:ascii="仿宋_GB2312" w:hAnsi="仿宋_GB2312" w:eastAsia="仿宋_GB2312" w:cs="仿宋_GB2312"/>
          <w:b/>
          <w:bCs/>
          <w:sz w:val="24"/>
          <w:szCs w:val="24"/>
          <w:highlight w:val="none"/>
          <w:lang w:val="en-US" w:eastAsia="zh-CN"/>
        </w:rPr>
        <w:t>七</w:t>
      </w:r>
      <w:r>
        <w:rPr>
          <w:rFonts w:hint="eastAsia" w:ascii="仿宋_GB2312" w:hAnsi="仿宋_GB2312" w:eastAsia="仿宋_GB2312" w:cs="仿宋_GB2312"/>
          <w:b/>
          <w:bCs/>
          <w:sz w:val="24"/>
          <w:szCs w:val="24"/>
          <w:highlight w:val="none"/>
        </w:rPr>
        <w:t>、保密</w:t>
      </w:r>
      <w:r>
        <w:rPr>
          <w:rFonts w:hint="eastAsia" w:ascii="仿宋_GB2312" w:hAnsi="仿宋_GB2312" w:eastAsia="仿宋_GB2312" w:cs="仿宋_GB2312"/>
          <w:b/>
          <w:bCs/>
          <w:sz w:val="24"/>
          <w:szCs w:val="24"/>
          <w:highlight w:val="none"/>
          <w:lang w:val="en-US" w:eastAsia="zh-CN"/>
        </w:rPr>
        <w:t>信息</w:t>
      </w:r>
    </w:p>
    <w:p w14:paraId="74F2AD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1.乙方对于因签署或履行本协议而了解或接触到甲方的秘密、其他未公开资料和信息均应保守秘密；</w:t>
      </w:r>
    </w:p>
    <w:p w14:paraId="37AA4970">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2.乙方不得向第三方泄露、给予或转让本协议条款、签订及履行情况。</w:t>
      </w:r>
    </w:p>
    <w:p w14:paraId="158547E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3.乙方不得擅自使用、复制甲方的商标、标志、商业信息、技术及其他资料，也不得将信息内容用作其他商业目的；</w:t>
      </w:r>
    </w:p>
    <w:p w14:paraId="42FACF27">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合同终止后本条款仍具有法律效力，直至相关信息不再具有保密意义。</w:t>
      </w:r>
    </w:p>
    <w:p w14:paraId="41D75C26">
      <w:p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八</w:t>
      </w:r>
      <w:r>
        <w:rPr>
          <w:rFonts w:hint="eastAsia" w:ascii="仿宋_GB2312" w:hAnsi="仿宋_GB2312" w:eastAsia="仿宋_GB2312" w:cs="仿宋_GB2312"/>
          <w:b/>
          <w:bCs/>
          <w:sz w:val="24"/>
          <w:szCs w:val="24"/>
          <w:highlight w:val="none"/>
        </w:rPr>
        <w:t>、违约责任 </w:t>
      </w:r>
    </w:p>
    <w:p w14:paraId="4A93F8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乙方不能按时完成本合同所列内容的，需每日按合同总金额的【3‰】向甲方支付违约金，逾期超过10日的，甲方有权解除合同，给甲方造成损失的，乙方还需赔偿损失，严重影响甲方利益或名誉的，甲方有权终止本合同，并有权要求乙方赔偿甲方一切损失；</w:t>
      </w:r>
    </w:p>
    <w:p w14:paraId="43D253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3F3FC3D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未能按照约定处理履行合同过程中发生的问题，或者处理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4E6595B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4.乙方将本项目进行转包或分包的，甲方有权追回已支付的全部费用，乙方还应当向甲方支付合同总价款【10】%的违约金；甲方也可同时解除合同，违约金不足以弥补甲方损失的，由乙方继续赔偿。</w:t>
      </w:r>
    </w:p>
    <w:p w14:paraId="245A237F">
      <w:pPr>
        <w:numPr>
          <w:ilvl w:val="0"/>
          <w:numId w:val="0"/>
        </w:numPr>
        <w:ind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九、法律适用及争议解决</w:t>
      </w:r>
    </w:p>
    <w:p w14:paraId="7433E0D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1.若发生争议，双方应首先通过协商解决。协商不成可向甲方所在地人民法院提起诉讼，双方无争议的部分，应当继续履行；</w:t>
      </w:r>
    </w:p>
    <w:p w14:paraId="146965D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2.本合同的成立、生效、履行、解释及纠纷解决等双方均同意适用中华人民共和国法律；</w:t>
      </w:r>
    </w:p>
    <w:p w14:paraId="649457E9">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3.合理的律师费、诉讼费、鉴定费、财产保全费、证据保全费、差旅费等由败诉一方承担。</w:t>
      </w:r>
    </w:p>
    <w:p w14:paraId="1CE51655">
      <w:pPr>
        <w:numPr>
          <w:ilvl w:val="0"/>
          <w:numId w:val="0"/>
        </w:num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十、</w:t>
      </w:r>
      <w:r>
        <w:rPr>
          <w:rFonts w:hint="eastAsia" w:ascii="仿宋_GB2312" w:hAnsi="仿宋_GB2312" w:eastAsia="仿宋_GB2312" w:cs="仿宋_GB2312"/>
          <w:b/>
          <w:bCs/>
          <w:sz w:val="24"/>
          <w:szCs w:val="24"/>
          <w:highlight w:val="none"/>
        </w:rPr>
        <w:t>不可抗力</w:t>
      </w:r>
    </w:p>
    <w:p w14:paraId="5673C8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sz w:val="24"/>
          <w:szCs w:val="24"/>
          <w:highlight w:val="none"/>
          <w:lang w:eastAsia="zh-CN"/>
        </w:rPr>
        <w:t>由于不可抗力原因不能履行合同时，</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lang w:eastAsia="zh-CN"/>
        </w:rPr>
        <w:t>应在不可抗力事件结束后1日内向</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通报，以减轻可能给</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造成的损失。在取得有关机构的不可抗力证明后，可允许延期履行或修订合同，并根据情况部分或全部免于承担违约责任。</w:t>
      </w:r>
    </w:p>
    <w:p w14:paraId="1C6F2DB1">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十一、税费</w:t>
      </w:r>
    </w:p>
    <w:p w14:paraId="42E26E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在中国境内、外发生的与本合同执行有关的一切税费均由乙方负担。</w:t>
      </w:r>
    </w:p>
    <w:p w14:paraId="0BED68D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十二、通知与送达</w:t>
      </w:r>
    </w:p>
    <w:p w14:paraId="7C82A44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一方在本合同履行过程中向对方发出或者提供的所有通知、文件、文书、资料等，均以本合同列明的地址送达。一方如果迁址、变更电话，应当书面通知对方。未履行书面通知义务的，一方按原地址邮寄相关材料或通知相关信息即视为已履行送达义务。当面交付上述材料的，在交付之时视为送达；以邮寄方式交付的，寄出或投邮后即视为送达。</w:t>
      </w:r>
    </w:p>
    <w:p w14:paraId="3770E98D">
      <w:pPr>
        <w:ind w:firstLine="482" w:firstLineChars="200"/>
        <w:rPr>
          <w:rFonts w:hint="eastAsia" w:ascii="仿宋_GB2312" w:hAnsi="仿宋_GB2312" w:eastAsia="仿宋_GB2312" w:cs="仿宋_GB2312"/>
          <w:b/>
          <w:bCs/>
          <w:sz w:val="24"/>
          <w:szCs w:val="24"/>
          <w:highlight w:val="none"/>
          <w:lang w:eastAsia="zh-CN"/>
        </w:rPr>
      </w:pPr>
      <w:r>
        <w:rPr>
          <w:rFonts w:hint="eastAsia" w:ascii="仿宋_GB2312" w:hAnsi="仿宋_GB2312" w:eastAsia="仿宋_GB2312" w:cs="仿宋_GB2312"/>
          <w:b/>
          <w:bCs/>
          <w:sz w:val="24"/>
          <w:szCs w:val="24"/>
          <w:highlight w:val="none"/>
          <w:lang w:val="en-US" w:eastAsia="zh-CN"/>
        </w:rPr>
        <w:t>十三</w:t>
      </w:r>
      <w:r>
        <w:rPr>
          <w:rFonts w:hint="eastAsia" w:ascii="仿宋_GB2312" w:hAnsi="仿宋_GB2312" w:eastAsia="仿宋_GB2312" w:cs="仿宋_GB2312"/>
          <w:b/>
          <w:bCs/>
          <w:sz w:val="24"/>
          <w:szCs w:val="24"/>
          <w:highlight w:val="none"/>
        </w:rPr>
        <w:t>、</w:t>
      </w:r>
      <w:r>
        <w:rPr>
          <w:rFonts w:hint="eastAsia" w:ascii="仿宋_GB2312" w:hAnsi="仿宋_GB2312" w:eastAsia="仿宋_GB2312" w:cs="仿宋_GB2312"/>
          <w:b/>
          <w:bCs/>
          <w:sz w:val="24"/>
          <w:szCs w:val="24"/>
          <w:highlight w:val="none"/>
          <w:lang w:val="en-US" w:eastAsia="zh-CN"/>
        </w:rPr>
        <w:t>其他</w:t>
      </w:r>
    </w:p>
    <w:p w14:paraId="7BAB15D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本</w:t>
      </w:r>
      <w:r>
        <w:rPr>
          <w:rFonts w:hint="eastAsia" w:ascii="仿宋_GB2312" w:hAnsi="仿宋_GB2312" w:eastAsia="仿宋_GB2312" w:cs="仿宋_GB2312"/>
          <w:sz w:val="24"/>
          <w:szCs w:val="24"/>
          <w:highlight w:val="none"/>
          <w:lang w:val="en-US" w:eastAsia="zh-CN"/>
        </w:rPr>
        <w:t>合同</w:t>
      </w:r>
      <w:r>
        <w:rPr>
          <w:rFonts w:hint="eastAsia" w:ascii="仿宋_GB2312" w:hAnsi="仿宋_GB2312" w:eastAsia="仿宋_GB2312" w:cs="仿宋_GB2312"/>
          <w:sz w:val="24"/>
          <w:szCs w:val="24"/>
          <w:highlight w:val="none"/>
          <w:lang w:eastAsia="zh-CN"/>
        </w:rPr>
        <w:t>一式</w:t>
      </w:r>
      <w:r>
        <w:rPr>
          <w:rFonts w:hint="eastAsia" w:ascii="仿宋_GB2312" w:hAnsi="仿宋_GB2312" w:eastAsia="仿宋_GB2312" w:cs="仿宋_GB2312"/>
          <w:sz w:val="24"/>
          <w:szCs w:val="24"/>
          <w:highlight w:val="none"/>
          <w:lang w:val="en-US" w:eastAsia="zh-CN"/>
        </w:rPr>
        <w:t>陆</w:t>
      </w:r>
      <w:r>
        <w:rPr>
          <w:rFonts w:hint="eastAsia" w:ascii="仿宋_GB2312" w:hAnsi="仿宋_GB2312" w:eastAsia="仿宋_GB2312" w:cs="仿宋_GB2312"/>
          <w:sz w:val="24"/>
          <w:szCs w:val="24"/>
          <w:highlight w:val="none"/>
          <w:lang w:eastAsia="zh-CN"/>
        </w:rPr>
        <w:t>份，甲乙双方各</w:t>
      </w:r>
      <w:r>
        <w:rPr>
          <w:rFonts w:hint="eastAsia" w:ascii="仿宋_GB2312" w:hAnsi="仿宋_GB2312" w:eastAsia="仿宋_GB2312" w:cs="仿宋_GB2312"/>
          <w:sz w:val="24"/>
          <w:szCs w:val="24"/>
          <w:highlight w:val="none"/>
          <w:lang w:val="en-US" w:eastAsia="zh-CN"/>
        </w:rPr>
        <w:t>执叁</w:t>
      </w:r>
      <w:r>
        <w:rPr>
          <w:rFonts w:hint="eastAsia" w:ascii="仿宋_GB2312" w:hAnsi="仿宋_GB2312" w:eastAsia="仿宋_GB2312" w:cs="仿宋_GB2312"/>
          <w:sz w:val="24"/>
          <w:szCs w:val="24"/>
          <w:highlight w:val="none"/>
          <w:lang w:eastAsia="zh-CN"/>
        </w:rPr>
        <w:t>份，具有同等法律效力。其他未尽事宜，由甲乙双方协商确定并签订书面补充协议，作为本合同的补充，补充协议与本合同具有同等法律效力；</w:t>
      </w:r>
    </w:p>
    <w:p w14:paraId="362D4FC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2.本合同签订地为广东省广州市越秀区；</w:t>
      </w:r>
    </w:p>
    <w:p w14:paraId="5C98D18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3.除非另有说明，本合同中结算货币为人民币；</w:t>
      </w:r>
    </w:p>
    <w:p w14:paraId="6ACFE89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本合同自</w:t>
      </w:r>
      <w:r>
        <w:rPr>
          <w:rFonts w:hint="eastAsia" w:ascii="仿宋_GB2312" w:hAnsi="仿宋_GB2312" w:eastAsia="仿宋_GB2312" w:cs="仿宋_GB2312"/>
          <w:sz w:val="24"/>
          <w:szCs w:val="24"/>
          <w:highlight w:val="none"/>
          <w:lang w:val="en-US" w:eastAsia="zh-CN"/>
        </w:rPr>
        <w:t>法定代表人或授权代表</w:t>
      </w:r>
      <w:r>
        <w:rPr>
          <w:rFonts w:hint="eastAsia" w:ascii="仿宋_GB2312" w:hAnsi="仿宋_GB2312" w:eastAsia="仿宋_GB2312" w:cs="仿宋_GB2312"/>
          <w:sz w:val="24"/>
          <w:szCs w:val="24"/>
          <w:highlight w:val="none"/>
          <w:lang w:eastAsia="zh-CN"/>
        </w:rPr>
        <w:t>签字盖章之日起生效。</w:t>
      </w:r>
    </w:p>
    <w:p w14:paraId="3C348E83">
      <w:pPr>
        <w:pStyle w:val="11"/>
        <w:spacing w:line="360" w:lineRule="auto"/>
        <w:ind w:firstLine="0" w:firstLineChars="0"/>
        <w:rPr>
          <w:rFonts w:ascii="宋体" w:hAnsi="宋体"/>
          <w:sz w:val="24"/>
          <w:szCs w:val="24"/>
          <w:highlight w:val="none"/>
        </w:rPr>
      </w:pPr>
      <w:r>
        <w:rPr>
          <w:rFonts w:hint="eastAsia" w:ascii="宋体" w:hAnsi="宋体"/>
          <w:sz w:val="24"/>
          <w:szCs w:val="24"/>
          <w:highlight w:val="none"/>
        </w:rPr>
        <w:t>――――――――――本页以下</w:t>
      </w:r>
      <w:r>
        <w:rPr>
          <w:rFonts w:hint="eastAsia" w:ascii="宋体" w:hAnsi="宋体"/>
          <w:sz w:val="24"/>
          <w:szCs w:val="24"/>
          <w:highlight w:val="none"/>
          <w:lang w:val="en-US" w:eastAsia="zh-CN"/>
        </w:rPr>
        <w:t>为盖章页</w:t>
      </w:r>
      <w:r>
        <w:rPr>
          <w:rFonts w:hint="eastAsia" w:ascii="宋体" w:hAnsi="宋体"/>
          <w:sz w:val="24"/>
          <w:szCs w:val="24"/>
          <w:highlight w:val="none"/>
        </w:rPr>
        <w:t>――――――――――</w:t>
      </w:r>
    </w:p>
    <w:p w14:paraId="2000A337">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w:t>
      </w:r>
      <w:r>
        <w:rPr>
          <w:rFonts w:hint="eastAsia" w:ascii="仿宋_GB2312" w:hAnsi="仿宋_GB2312" w:eastAsia="仿宋_GB2312" w:cs="仿宋_GB2312"/>
          <w:sz w:val="24"/>
          <w:szCs w:val="24"/>
          <w:highlight w:val="none"/>
          <w:u w:val="none"/>
          <w:lang w:val="en-US" w:eastAsia="zh-CN"/>
        </w:rPr>
        <w:t xml:space="preserve">                </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p>
    <w:p w14:paraId="2C657D6C">
      <w:pPr>
        <w:spacing w:line="400" w:lineRule="exact"/>
        <w:rPr>
          <w:rFonts w:hint="eastAsia" w:ascii="仿宋_GB2312" w:hAnsi="仿宋_GB2312" w:eastAsia="仿宋_GB2312" w:cs="仿宋_GB2312"/>
          <w:sz w:val="24"/>
          <w:szCs w:val="24"/>
          <w:highlight w:val="none"/>
        </w:rPr>
      </w:pPr>
    </w:p>
    <w:p w14:paraId="44E515BA">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 xml:space="preserve">授权代表： </w:t>
      </w:r>
    </w:p>
    <w:p w14:paraId="4F1DBA51">
      <w:pPr>
        <w:spacing w:line="400" w:lineRule="exact"/>
        <w:rPr>
          <w:rFonts w:hint="eastAsia" w:ascii="仿宋_GB2312" w:hAnsi="仿宋_GB2312" w:eastAsia="仿宋_GB2312" w:cs="仿宋_GB2312"/>
          <w:sz w:val="24"/>
          <w:szCs w:val="24"/>
          <w:highlight w:val="none"/>
        </w:rPr>
      </w:pPr>
    </w:p>
    <w:p w14:paraId="2B9197E1">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2921EE02">
      <w:pPr>
        <w:spacing w:line="400" w:lineRule="exact"/>
        <w:rPr>
          <w:rFonts w:hint="eastAsia" w:ascii="仿宋_GB2312" w:hAnsi="仿宋_GB2312" w:eastAsia="仿宋_GB2312" w:cs="仿宋_GB2312"/>
          <w:sz w:val="24"/>
          <w:szCs w:val="24"/>
          <w:highlight w:val="none"/>
        </w:rPr>
      </w:pPr>
    </w:p>
    <w:p w14:paraId="21378859">
      <w:pPr>
        <w:spacing w:line="400" w:lineRule="exact"/>
        <w:rPr>
          <w:rFonts w:hint="eastAsia" w:ascii="仿宋_GB2312" w:hAnsi="仿宋_GB2312" w:eastAsia="仿宋_GB2312" w:cs="仿宋_GB2312"/>
          <w:sz w:val="24"/>
          <w:szCs w:val="24"/>
          <w:highlight w:val="none"/>
        </w:rPr>
      </w:pPr>
    </w:p>
    <w:p w14:paraId="6717EB46">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w:t>
      </w:r>
    </w:p>
    <w:p w14:paraId="0965B755">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p>
    <w:p w14:paraId="2F362804">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授权代表</w:t>
      </w:r>
      <w:r>
        <w:rPr>
          <w:rFonts w:hint="eastAsia" w:ascii="仿宋_GB2312" w:hAnsi="仿宋_GB2312" w:eastAsia="仿宋_GB2312" w:cs="仿宋_GB2312"/>
          <w:sz w:val="24"/>
          <w:szCs w:val="24"/>
          <w:highlight w:val="none"/>
          <w:lang w:eastAsia="zh-CN"/>
        </w:rPr>
        <w:t>：</w:t>
      </w:r>
    </w:p>
    <w:p w14:paraId="725B5A30">
      <w:pPr>
        <w:spacing w:line="400" w:lineRule="exact"/>
        <w:rPr>
          <w:rFonts w:hint="eastAsia" w:ascii="仿宋_GB2312" w:hAnsi="仿宋_GB2312" w:eastAsia="仿宋_GB2312" w:cs="仿宋_GB2312"/>
          <w:sz w:val="24"/>
          <w:szCs w:val="24"/>
          <w:highlight w:val="none"/>
        </w:rPr>
      </w:pPr>
    </w:p>
    <w:p w14:paraId="418A3879">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19044FF0">
      <w:pPr>
        <w:pStyle w:val="15"/>
        <w:rPr>
          <w:rFonts w:hint="eastAsia" w:ascii="仿宋_GB2312" w:hAnsi="仿宋_GB2312" w:eastAsia="仿宋_GB2312" w:cs="仿宋_GB2312"/>
          <w:sz w:val="24"/>
          <w:szCs w:val="24"/>
          <w:highlight w:val="none"/>
        </w:rPr>
      </w:pPr>
    </w:p>
    <w:p w14:paraId="1F5E0C51">
      <w:pPr>
        <w:pStyle w:val="15"/>
        <w:rPr>
          <w:rFonts w:hint="eastAsia" w:ascii="仿宋_GB2312" w:hAnsi="仿宋_GB2312" w:eastAsia="仿宋_GB2312" w:cs="仿宋_GB2312"/>
          <w:sz w:val="24"/>
          <w:szCs w:val="24"/>
          <w:highlight w:val="none"/>
        </w:rPr>
      </w:pPr>
    </w:p>
    <w:p w14:paraId="2880DF2D">
      <w:pPr>
        <w:pStyle w:val="15"/>
        <w:rPr>
          <w:rFonts w:hint="eastAsia" w:ascii="仿宋_GB2312" w:hAnsi="仿宋_GB2312" w:eastAsia="仿宋_GB2312" w:cs="仿宋_GB2312"/>
          <w:sz w:val="24"/>
          <w:szCs w:val="24"/>
          <w:highlight w:val="none"/>
        </w:rPr>
      </w:pPr>
    </w:p>
    <w:p w14:paraId="614736BF">
      <w:pPr>
        <w:pStyle w:val="15"/>
        <w:rPr>
          <w:rFonts w:hint="eastAsia" w:ascii="仿宋_GB2312" w:hAnsi="仿宋_GB2312" w:eastAsia="仿宋_GB2312" w:cs="仿宋_GB2312"/>
          <w:sz w:val="24"/>
          <w:szCs w:val="24"/>
          <w:highlight w:val="none"/>
        </w:rPr>
      </w:pPr>
    </w:p>
    <w:p w14:paraId="1E1D8E8B">
      <w:pPr>
        <w:pStyle w:val="15"/>
        <w:rPr>
          <w:rFonts w:hint="eastAsia" w:ascii="仿宋_GB2312" w:hAnsi="仿宋_GB2312" w:eastAsia="仿宋_GB2312" w:cs="仿宋_GB2312"/>
          <w:sz w:val="24"/>
          <w:szCs w:val="24"/>
          <w:highlight w:val="none"/>
        </w:rPr>
      </w:pPr>
    </w:p>
    <w:p w14:paraId="667B543C">
      <w:pPr>
        <w:pStyle w:val="15"/>
        <w:rPr>
          <w:rFonts w:hint="eastAsia" w:ascii="仿宋_GB2312" w:hAnsi="仿宋_GB2312" w:eastAsia="仿宋_GB2312" w:cs="仿宋_GB2312"/>
          <w:sz w:val="24"/>
          <w:szCs w:val="24"/>
          <w:highlight w:val="none"/>
        </w:rPr>
      </w:pPr>
    </w:p>
    <w:p w14:paraId="5ABE6FBA">
      <w:pPr>
        <w:pStyle w:val="15"/>
        <w:rPr>
          <w:rFonts w:hint="eastAsia" w:ascii="仿宋_GB2312" w:hAnsi="仿宋_GB2312" w:eastAsia="仿宋_GB2312" w:cs="仿宋_GB2312"/>
          <w:sz w:val="24"/>
          <w:szCs w:val="24"/>
          <w:highlight w:val="none"/>
        </w:rPr>
      </w:pPr>
    </w:p>
    <w:p w14:paraId="46A012EA">
      <w:pPr>
        <w:pStyle w:val="15"/>
        <w:rPr>
          <w:rFonts w:hint="eastAsia" w:ascii="仿宋_GB2312" w:hAnsi="仿宋_GB2312" w:eastAsia="仿宋_GB2312" w:cs="仿宋_GB2312"/>
          <w:sz w:val="24"/>
          <w:szCs w:val="24"/>
          <w:highlight w:val="none"/>
        </w:rPr>
      </w:pPr>
    </w:p>
    <w:p w14:paraId="53A5723B">
      <w:pPr>
        <w:pStyle w:val="15"/>
        <w:rPr>
          <w:rFonts w:hint="eastAsia" w:ascii="仿宋_GB2312" w:hAnsi="仿宋_GB2312" w:eastAsia="仿宋_GB2312" w:cs="仿宋_GB2312"/>
          <w:sz w:val="24"/>
          <w:szCs w:val="24"/>
          <w:highlight w:val="none"/>
        </w:rPr>
      </w:pPr>
    </w:p>
    <w:p w14:paraId="43CB6AC0">
      <w:pPr>
        <w:pStyle w:val="5"/>
        <w:tabs>
          <w:tab w:val="left" w:pos="5090"/>
        </w:tabs>
        <w:spacing w:line="360" w:lineRule="auto"/>
        <w:rPr>
          <w:rFonts w:hint="eastAsia" w:ascii="仿宋_GB2312" w:hAnsi="仿宋_GB2312" w:eastAsia="仿宋_GB2312" w:cs="仿宋_GB2312"/>
          <w:sz w:val="24"/>
          <w:szCs w:val="24"/>
          <w:highlight w:val="none"/>
        </w:rPr>
      </w:pPr>
    </w:p>
    <w:bookmarkEnd w:id="12"/>
    <w:p w14:paraId="26231761">
      <w:pPr>
        <w:pStyle w:val="28"/>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13" w:name="_Toc21956"/>
      <w:r>
        <w:rPr>
          <w:rFonts w:hint="eastAsia" w:ascii="方正小标宋简体" w:hAnsi="方正小标宋简体" w:eastAsia="方正小标宋简体" w:cs="方正小标宋简体"/>
          <w:b/>
          <w:kern w:val="2"/>
          <w:sz w:val="36"/>
          <w:szCs w:val="36"/>
          <w:lang w:val="en-US" w:eastAsia="zh-CN" w:bidi="ar-SA"/>
        </w:rPr>
        <w:t>第六章 响应文件格式</w:t>
      </w:r>
      <w:bookmarkEnd w:id="13"/>
    </w:p>
    <w:p w14:paraId="76122411">
      <w:pPr>
        <w:pStyle w:val="3"/>
        <w:keepNext/>
        <w:keepLines/>
        <w:pageBreakBefore w:val="0"/>
        <w:widowControl w:val="0"/>
        <w:numPr>
          <w:ilvl w:val="1"/>
          <w:numId w:val="4"/>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14" w:name="_Toc1878"/>
      <w:bookmarkStart w:id="15" w:name="_Toc32326"/>
      <w:r>
        <w:rPr>
          <w:rFonts w:hint="eastAsia" w:ascii="宋体" w:hAnsi="宋体" w:eastAsia="宋体" w:cs="宋体"/>
          <w:highlight w:val="none"/>
        </w:rPr>
        <w:t>应答函</w:t>
      </w:r>
      <w:bookmarkEnd w:id="14"/>
      <w:bookmarkEnd w:id="15"/>
    </w:p>
    <w:p w14:paraId="21172756">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68E5EAE">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46A6E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4C128F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9148BAA">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D1EDC13">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15C92B48">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49A8FF26">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7AA0A9DC">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4691277">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E1A0AC">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0ECFB8A">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0D69390">
      <w:pPr>
        <w:pStyle w:val="24"/>
        <w:numPr>
          <w:ilvl w:val="0"/>
          <w:numId w:val="6"/>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D789FCB">
      <w:pPr>
        <w:pStyle w:val="24"/>
        <w:numPr>
          <w:ilvl w:val="0"/>
          <w:numId w:val="6"/>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3392F9D5">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585C7036">
      <w:pPr>
        <w:pStyle w:val="24"/>
        <w:numPr>
          <w:ilvl w:val="3"/>
          <w:numId w:val="5"/>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72AE5A8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51B0063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E5283F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E73851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55D1EA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08473F8E">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16" w:name="_Toc26153"/>
      <w:bookmarkStart w:id="17" w:name="_Toc56432234"/>
      <w:bookmarkStart w:id="18" w:name="_Toc18365"/>
      <w:bookmarkStart w:id="19" w:name="_Toc1651899"/>
      <w:bookmarkStart w:id="20" w:name="_Toc68688804"/>
      <w:bookmarkStart w:id="21" w:name="_Toc475472674"/>
      <w:bookmarkStart w:id="22" w:name="_Toc17459"/>
      <w:bookmarkStart w:id="23"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16"/>
      <w:bookmarkEnd w:id="17"/>
      <w:bookmarkEnd w:id="18"/>
      <w:bookmarkEnd w:id="19"/>
      <w:bookmarkEnd w:id="20"/>
      <w:bookmarkEnd w:id="21"/>
      <w:bookmarkEnd w:id="22"/>
    </w:p>
    <w:p w14:paraId="4D61C28A">
      <w:pPr>
        <w:jc w:val="center"/>
        <w:rPr>
          <w:rFonts w:hint="eastAsia" w:ascii="宋体" w:hAnsi="宋体" w:eastAsia="宋体" w:cs="宋体"/>
          <w:b/>
          <w:sz w:val="24"/>
          <w:highlight w:val="none"/>
        </w:rPr>
      </w:pPr>
    </w:p>
    <w:p w14:paraId="1B1DFDA1">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049070A9">
      <w:pPr>
        <w:spacing w:line="440" w:lineRule="exact"/>
        <w:rPr>
          <w:rFonts w:hint="eastAsia" w:ascii="宋体" w:hAnsi="宋体" w:eastAsia="宋体" w:cs="宋体"/>
          <w:szCs w:val="21"/>
          <w:highlight w:val="none"/>
        </w:rPr>
      </w:pPr>
    </w:p>
    <w:p w14:paraId="37B5C6A6">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9159DC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15C2CD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8968E8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65C08E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3E8BC62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02E32A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6CF6D507">
      <w:pPr>
        <w:topLinePunct/>
        <w:snapToGrid w:val="0"/>
        <w:spacing w:line="440" w:lineRule="exact"/>
        <w:ind w:firstLine="420" w:firstLineChars="200"/>
        <w:rPr>
          <w:rFonts w:hint="eastAsia" w:ascii="宋体" w:hAnsi="宋体" w:eastAsia="宋体" w:cs="宋体"/>
          <w:bCs/>
          <w:szCs w:val="21"/>
          <w:highlight w:val="none"/>
        </w:rPr>
      </w:pPr>
    </w:p>
    <w:p w14:paraId="276E4A1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25CA9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95B01B9">
      <w:pPr>
        <w:spacing w:line="500" w:lineRule="exact"/>
        <w:rPr>
          <w:rFonts w:hint="eastAsia" w:ascii="宋体" w:hAnsi="宋体" w:eastAsia="宋体" w:cs="宋体"/>
          <w:szCs w:val="21"/>
          <w:highlight w:val="none"/>
        </w:rPr>
      </w:pPr>
    </w:p>
    <w:p w14:paraId="6CC49FF4">
      <w:pPr>
        <w:spacing w:line="440" w:lineRule="exact"/>
        <w:rPr>
          <w:rFonts w:hint="eastAsia" w:ascii="宋体" w:hAnsi="宋体" w:eastAsia="宋体" w:cs="宋体"/>
          <w:szCs w:val="21"/>
          <w:highlight w:val="none"/>
        </w:rPr>
      </w:pPr>
    </w:p>
    <w:p w14:paraId="44991BBC">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4B25EDA">
      <w:pPr>
        <w:spacing w:line="500" w:lineRule="exact"/>
        <w:rPr>
          <w:rFonts w:hint="eastAsia" w:ascii="宋体" w:hAnsi="宋体" w:eastAsia="宋体" w:cs="宋体"/>
          <w:szCs w:val="21"/>
          <w:highlight w:val="none"/>
        </w:rPr>
      </w:pPr>
    </w:p>
    <w:p w14:paraId="66ACA13D">
      <w:pPr>
        <w:spacing w:line="440" w:lineRule="exact"/>
        <w:rPr>
          <w:rFonts w:hint="eastAsia" w:ascii="宋体" w:hAnsi="宋体" w:eastAsia="宋体" w:cs="宋体"/>
          <w:szCs w:val="21"/>
          <w:highlight w:val="none"/>
        </w:rPr>
      </w:pPr>
    </w:p>
    <w:p w14:paraId="3AB0207A">
      <w:pPr>
        <w:spacing w:line="500" w:lineRule="exact"/>
        <w:rPr>
          <w:rFonts w:hint="eastAsia" w:ascii="宋体" w:hAnsi="宋体" w:eastAsia="宋体" w:cs="宋体"/>
          <w:szCs w:val="21"/>
          <w:highlight w:val="none"/>
        </w:rPr>
      </w:pPr>
    </w:p>
    <w:p w14:paraId="6A213C70">
      <w:pPr>
        <w:spacing w:line="440" w:lineRule="exact"/>
        <w:rPr>
          <w:rFonts w:hint="eastAsia" w:ascii="宋体" w:hAnsi="宋体" w:eastAsia="宋体" w:cs="宋体"/>
          <w:szCs w:val="21"/>
          <w:highlight w:val="none"/>
        </w:rPr>
      </w:pPr>
    </w:p>
    <w:p w14:paraId="1C298CA6">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C2801C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3F872542">
      <w:pPr>
        <w:spacing w:line="440" w:lineRule="exact"/>
        <w:ind w:firstLine="4305" w:firstLineChars="2050"/>
        <w:rPr>
          <w:rFonts w:hint="eastAsia" w:ascii="宋体" w:hAnsi="宋体" w:eastAsia="宋体" w:cs="宋体"/>
          <w:szCs w:val="21"/>
          <w:highlight w:val="none"/>
        </w:rPr>
      </w:pPr>
    </w:p>
    <w:p w14:paraId="4BA40CB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D064A07">
      <w:pPr>
        <w:topLinePunct/>
        <w:spacing w:line="440" w:lineRule="exact"/>
        <w:ind w:left="422"/>
        <w:jc w:val="left"/>
        <w:rPr>
          <w:rFonts w:hint="eastAsia" w:ascii="宋体" w:hAnsi="宋体" w:eastAsia="宋体" w:cs="宋体"/>
          <w:highlight w:val="none"/>
        </w:rPr>
      </w:pPr>
    </w:p>
    <w:p w14:paraId="1FCD1FD7">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24" w:name="_Toc68688805"/>
      <w:bookmarkStart w:id="25" w:name="_Toc1651900"/>
      <w:bookmarkStart w:id="26" w:name="_Toc8603"/>
      <w:bookmarkStart w:id="27" w:name="_Toc3806"/>
      <w:bookmarkStart w:id="28" w:name="_Toc475472675"/>
      <w:bookmarkStart w:id="29" w:name="_Toc27262"/>
      <w:bookmarkStart w:id="30" w:name="_Toc438052122"/>
      <w:bookmarkStart w:id="31" w:name="_Toc56432235"/>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24"/>
      <w:bookmarkEnd w:id="25"/>
      <w:bookmarkEnd w:id="26"/>
      <w:bookmarkEnd w:id="27"/>
      <w:bookmarkEnd w:id="28"/>
      <w:bookmarkEnd w:id="29"/>
      <w:bookmarkEnd w:id="30"/>
      <w:bookmarkEnd w:id="31"/>
    </w:p>
    <w:p w14:paraId="5935EF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2D4A10E5">
      <w:pPr>
        <w:jc w:val="center"/>
        <w:rPr>
          <w:rFonts w:hint="eastAsia" w:ascii="宋体" w:hAnsi="宋体" w:eastAsia="宋体" w:cs="宋体"/>
          <w:b/>
          <w:sz w:val="24"/>
          <w:highlight w:val="none"/>
        </w:rPr>
      </w:pPr>
    </w:p>
    <w:p w14:paraId="5FAF79C2">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76B51E36">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665A3E5">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8EFE913">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5B7324">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0D506C8B">
      <w:pPr>
        <w:pStyle w:val="4"/>
        <w:rPr>
          <w:rFonts w:hint="eastAsia" w:ascii="宋体" w:hAnsi="宋体" w:eastAsia="宋体" w:cs="宋体"/>
          <w:highlight w:val="none"/>
        </w:rPr>
      </w:pPr>
    </w:p>
    <w:p w14:paraId="042E052C">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BE818AF">
      <w:pPr>
        <w:pStyle w:val="4"/>
        <w:rPr>
          <w:rFonts w:hint="eastAsia" w:ascii="宋体" w:hAnsi="宋体" w:eastAsia="宋体" w:cs="宋体"/>
          <w:highlight w:val="none"/>
        </w:rPr>
      </w:pPr>
    </w:p>
    <w:p w14:paraId="0911F1F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57C74C66">
      <w:pPr>
        <w:pStyle w:val="4"/>
        <w:rPr>
          <w:rFonts w:hint="eastAsia" w:ascii="宋体" w:hAnsi="宋体" w:eastAsia="宋体" w:cs="宋体"/>
          <w:highlight w:val="none"/>
        </w:rPr>
      </w:pPr>
    </w:p>
    <w:p w14:paraId="1B0C18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223D30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DAB3B6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3C8397D0">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870B2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44870B2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E8BC929">
                            <w:pPr>
                              <w:jc w:val="center"/>
                              <w:rPr>
                                <w:szCs w:val="21"/>
                              </w:rPr>
                            </w:pPr>
                            <w:r>
                              <w:rPr>
                                <w:rFonts w:hint="eastAsia"/>
                                <w:szCs w:val="21"/>
                              </w:rPr>
                              <w:t>委托代理人身份证正面复印件贴于此处</w:t>
                            </w:r>
                          </w:p>
                          <w:p w14:paraId="4E330B8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6E8BC929">
                      <w:pPr>
                        <w:jc w:val="center"/>
                        <w:rPr>
                          <w:szCs w:val="21"/>
                        </w:rPr>
                      </w:pPr>
                      <w:r>
                        <w:rPr>
                          <w:rFonts w:hint="eastAsia"/>
                          <w:szCs w:val="21"/>
                        </w:rPr>
                        <w:t>委托代理人身份证正面复印件贴于此处</w:t>
                      </w:r>
                    </w:p>
                    <w:p w14:paraId="4E330B83">
                      <w:pPr>
                        <w:jc w:val="center"/>
                        <w:rPr>
                          <w:szCs w:val="21"/>
                        </w:rPr>
                      </w:pPr>
                    </w:p>
                  </w:txbxContent>
                </v:textbox>
              </v:shape>
            </w:pict>
          </mc:Fallback>
        </mc:AlternateContent>
      </w:r>
    </w:p>
    <w:p w14:paraId="334F3A3D">
      <w:pPr>
        <w:spacing w:line="440" w:lineRule="exact"/>
        <w:rPr>
          <w:rFonts w:hint="eastAsia" w:ascii="宋体" w:hAnsi="宋体" w:eastAsia="宋体" w:cs="宋体"/>
          <w:szCs w:val="21"/>
          <w:highlight w:val="none"/>
        </w:rPr>
      </w:pPr>
    </w:p>
    <w:p w14:paraId="676391A1">
      <w:pPr>
        <w:spacing w:line="500" w:lineRule="exact"/>
        <w:rPr>
          <w:rFonts w:hint="eastAsia" w:ascii="宋体" w:hAnsi="宋体" w:eastAsia="宋体" w:cs="宋体"/>
          <w:szCs w:val="21"/>
          <w:highlight w:val="none"/>
        </w:rPr>
      </w:pPr>
    </w:p>
    <w:p w14:paraId="37DAC0AE">
      <w:pPr>
        <w:spacing w:line="440" w:lineRule="exact"/>
        <w:rPr>
          <w:rFonts w:hint="eastAsia" w:ascii="宋体" w:hAnsi="宋体" w:eastAsia="宋体" w:cs="宋体"/>
          <w:szCs w:val="21"/>
          <w:highlight w:val="none"/>
        </w:rPr>
      </w:pPr>
    </w:p>
    <w:p w14:paraId="161AC6B7">
      <w:pPr>
        <w:topLinePunct/>
        <w:snapToGrid w:val="0"/>
        <w:spacing w:line="440" w:lineRule="exact"/>
        <w:rPr>
          <w:rFonts w:hint="eastAsia" w:ascii="宋体" w:hAnsi="宋体" w:eastAsia="宋体" w:cs="宋体"/>
          <w:highlight w:val="none"/>
        </w:rPr>
      </w:pPr>
    </w:p>
    <w:p w14:paraId="43CECC20">
      <w:pPr>
        <w:topLinePunct/>
        <w:snapToGrid w:val="0"/>
        <w:spacing w:line="440" w:lineRule="exact"/>
        <w:ind w:firstLine="420" w:firstLineChars="200"/>
        <w:rPr>
          <w:rFonts w:hint="eastAsia" w:ascii="宋体" w:hAnsi="宋体" w:eastAsia="宋体" w:cs="宋体"/>
          <w:bCs/>
          <w:szCs w:val="21"/>
          <w:highlight w:val="none"/>
        </w:rPr>
      </w:pPr>
    </w:p>
    <w:p w14:paraId="4AC2F11B">
      <w:pPr>
        <w:topLinePunct/>
        <w:snapToGrid w:val="0"/>
        <w:spacing w:line="440" w:lineRule="exact"/>
        <w:ind w:firstLine="420" w:firstLineChars="200"/>
        <w:rPr>
          <w:rFonts w:hint="eastAsia" w:ascii="宋体" w:hAnsi="宋体" w:eastAsia="宋体" w:cs="宋体"/>
          <w:bCs/>
          <w:szCs w:val="21"/>
          <w:highlight w:val="none"/>
        </w:rPr>
      </w:pPr>
    </w:p>
    <w:p w14:paraId="2FC2D2DB">
      <w:pPr>
        <w:topLinePunct/>
        <w:snapToGrid w:val="0"/>
        <w:spacing w:line="440" w:lineRule="exact"/>
        <w:ind w:firstLine="420" w:firstLineChars="200"/>
        <w:rPr>
          <w:rFonts w:hint="eastAsia" w:ascii="宋体" w:hAnsi="宋体" w:eastAsia="宋体" w:cs="宋体"/>
          <w:bCs/>
          <w:szCs w:val="21"/>
          <w:highlight w:val="none"/>
        </w:rPr>
      </w:pPr>
    </w:p>
    <w:p w14:paraId="3BE8B548">
      <w:pPr>
        <w:widowControl/>
        <w:jc w:val="left"/>
        <w:rPr>
          <w:rFonts w:hint="eastAsia" w:ascii="宋体" w:hAnsi="宋体" w:eastAsia="宋体" w:cs="宋体"/>
          <w:b/>
          <w:bCs/>
          <w:sz w:val="32"/>
          <w:szCs w:val="32"/>
          <w:highlight w:val="none"/>
        </w:rPr>
      </w:pPr>
    </w:p>
    <w:p w14:paraId="5009AA50">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2" w:name="_Toc8223"/>
      <w:bookmarkStart w:id="33" w:name="_Toc18794"/>
      <w:r>
        <w:rPr>
          <w:rFonts w:hint="eastAsia" w:ascii="宋体" w:hAnsi="宋体" w:eastAsia="宋体" w:cs="宋体"/>
          <w:highlight w:val="none"/>
        </w:rPr>
        <w:t>供应商基本情况</w:t>
      </w:r>
      <w:bookmarkEnd w:id="23"/>
      <w:bookmarkEnd w:id="32"/>
      <w:bookmarkEnd w:id="33"/>
      <w:r>
        <w:rPr>
          <w:rFonts w:hint="eastAsia" w:ascii="宋体" w:hAnsi="宋体" w:eastAsia="宋体" w:cs="宋体"/>
          <w:highlight w:val="none"/>
          <w:lang w:val="en-US" w:eastAsia="zh-CN"/>
        </w:rPr>
        <w:t>和资质证明材料</w:t>
      </w:r>
    </w:p>
    <w:p w14:paraId="5D88877B">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3EF7152E">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34"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34"/>
      <w:r>
        <w:rPr>
          <w:rFonts w:hint="eastAsia" w:ascii="宋体" w:hAnsi="宋体" w:cs="宋体"/>
          <w:highlight w:val="none"/>
          <w:lang w:eastAsia="zh-CN"/>
        </w:rPr>
        <w:t>；</w:t>
      </w:r>
    </w:p>
    <w:p w14:paraId="0F97378A">
      <w:pPr>
        <w:pStyle w:val="14"/>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19AD06AF">
      <w:pPr>
        <w:pStyle w:val="14"/>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25D15F53">
      <w:pPr>
        <w:pStyle w:val="14"/>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635E3802">
      <w:pPr>
        <w:pStyle w:val="14"/>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26628170">
      <w:pPr>
        <w:pStyle w:val="14"/>
        <w:rPr>
          <w:rFonts w:hint="eastAsia" w:ascii="宋体" w:hAnsi="宋体" w:cs="宋体"/>
          <w:highlight w:val="none"/>
          <w:lang w:val="en-US" w:eastAsia="zh-CN"/>
        </w:rPr>
      </w:pPr>
    </w:p>
    <w:p w14:paraId="69A1267C">
      <w:pPr>
        <w:pStyle w:val="14"/>
        <w:rPr>
          <w:rFonts w:hint="eastAsia" w:ascii="宋体" w:hAnsi="宋体" w:cs="宋体"/>
          <w:highlight w:val="none"/>
          <w:lang w:val="en-US" w:eastAsia="zh-CN"/>
        </w:rPr>
      </w:pPr>
    </w:p>
    <w:p w14:paraId="4B5ABE20">
      <w:pPr>
        <w:pStyle w:val="14"/>
        <w:rPr>
          <w:rFonts w:hint="eastAsia" w:ascii="宋体" w:hAnsi="宋体" w:cs="宋体"/>
          <w:highlight w:val="none"/>
          <w:lang w:val="en-US" w:eastAsia="zh-CN"/>
        </w:rPr>
      </w:pPr>
    </w:p>
    <w:p w14:paraId="5A539C4F">
      <w:pPr>
        <w:pStyle w:val="14"/>
        <w:rPr>
          <w:rFonts w:hint="eastAsia" w:ascii="宋体" w:hAnsi="宋体" w:cs="宋体"/>
          <w:highlight w:val="none"/>
          <w:lang w:val="en-US" w:eastAsia="zh-CN"/>
        </w:rPr>
      </w:pPr>
    </w:p>
    <w:p w14:paraId="730794C5">
      <w:pPr>
        <w:pStyle w:val="14"/>
        <w:rPr>
          <w:rFonts w:hint="eastAsia" w:ascii="宋体" w:hAnsi="宋体" w:cs="宋体"/>
          <w:highlight w:val="none"/>
          <w:lang w:val="en-US" w:eastAsia="zh-CN"/>
        </w:rPr>
      </w:pPr>
    </w:p>
    <w:p w14:paraId="2C811CF6">
      <w:pPr>
        <w:pStyle w:val="14"/>
        <w:rPr>
          <w:rFonts w:hint="eastAsia" w:ascii="宋体" w:hAnsi="宋体" w:cs="宋体"/>
          <w:highlight w:val="none"/>
          <w:lang w:val="en-US" w:eastAsia="zh-CN"/>
        </w:rPr>
      </w:pPr>
    </w:p>
    <w:p w14:paraId="67C1590A">
      <w:pPr>
        <w:pStyle w:val="14"/>
        <w:rPr>
          <w:rFonts w:hint="eastAsia" w:ascii="宋体" w:hAnsi="宋体" w:cs="宋体"/>
          <w:highlight w:val="none"/>
          <w:lang w:val="en-US" w:eastAsia="zh-CN"/>
        </w:rPr>
      </w:pPr>
    </w:p>
    <w:p w14:paraId="507B86B6">
      <w:pPr>
        <w:pStyle w:val="14"/>
        <w:rPr>
          <w:rFonts w:hint="eastAsia" w:ascii="宋体" w:hAnsi="宋体" w:cs="宋体"/>
          <w:highlight w:val="none"/>
          <w:lang w:val="en-US" w:eastAsia="zh-CN"/>
        </w:rPr>
      </w:pPr>
    </w:p>
    <w:p w14:paraId="10064C13">
      <w:pPr>
        <w:pStyle w:val="14"/>
        <w:rPr>
          <w:rFonts w:hint="eastAsia" w:ascii="宋体" w:hAnsi="宋体" w:cs="宋体"/>
          <w:highlight w:val="none"/>
          <w:lang w:val="en-US" w:eastAsia="zh-CN"/>
        </w:rPr>
      </w:pPr>
    </w:p>
    <w:p w14:paraId="718C71D7">
      <w:pPr>
        <w:pStyle w:val="14"/>
        <w:rPr>
          <w:rFonts w:hint="eastAsia" w:ascii="宋体" w:hAnsi="宋体" w:cs="宋体"/>
          <w:highlight w:val="none"/>
          <w:lang w:val="en-US" w:eastAsia="zh-CN"/>
        </w:rPr>
      </w:pPr>
    </w:p>
    <w:p w14:paraId="3545AF65">
      <w:pPr>
        <w:pStyle w:val="14"/>
        <w:rPr>
          <w:rFonts w:hint="eastAsia" w:ascii="宋体" w:hAnsi="宋体" w:cs="宋体"/>
          <w:highlight w:val="none"/>
          <w:lang w:val="en-US" w:eastAsia="zh-CN"/>
        </w:rPr>
      </w:pPr>
    </w:p>
    <w:p w14:paraId="13FFA384">
      <w:pPr>
        <w:pStyle w:val="14"/>
        <w:rPr>
          <w:rFonts w:hint="eastAsia" w:ascii="宋体" w:hAnsi="宋体" w:cs="宋体"/>
          <w:highlight w:val="none"/>
          <w:lang w:val="en-US" w:eastAsia="zh-CN"/>
        </w:rPr>
      </w:pPr>
    </w:p>
    <w:p w14:paraId="5B59428C">
      <w:pPr>
        <w:pStyle w:val="14"/>
        <w:rPr>
          <w:rFonts w:hint="eastAsia" w:ascii="宋体" w:hAnsi="宋体" w:cs="宋体"/>
          <w:highlight w:val="none"/>
          <w:lang w:val="en-US" w:eastAsia="zh-CN"/>
        </w:rPr>
      </w:pPr>
    </w:p>
    <w:p w14:paraId="214E35AE">
      <w:pPr>
        <w:pStyle w:val="14"/>
        <w:rPr>
          <w:rFonts w:hint="eastAsia" w:ascii="宋体" w:hAnsi="宋体" w:cs="宋体"/>
          <w:highlight w:val="none"/>
          <w:lang w:val="en-US" w:eastAsia="zh-CN"/>
        </w:rPr>
      </w:pPr>
    </w:p>
    <w:p w14:paraId="6DBA86C2">
      <w:pPr>
        <w:pStyle w:val="14"/>
        <w:rPr>
          <w:rFonts w:hint="eastAsia" w:ascii="宋体" w:hAnsi="宋体" w:cs="宋体"/>
          <w:highlight w:val="none"/>
          <w:lang w:val="en-US" w:eastAsia="zh-CN"/>
        </w:rPr>
      </w:pPr>
    </w:p>
    <w:p w14:paraId="3DBCDA7E">
      <w:pPr>
        <w:pStyle w:val="14"/>
        <w:rPr>
          <w:rFonts w:hint="eastAsia" w:ascii="宋体" w:hAnsi="宋体" w:cs="宋体"/>
          <w:highlight w:val="none"/>
          <w:lang w:val="en-US" w:eastAsia="zh-CN"/>
        </w:rPr>
      </w:pPr>
    </w:p>
    <w:p w14:paraId="04CE2B5F">
      <w:pPr>
        <w:pStyle w:val="14"/>
        <w:rPr>
          <w:rFonts w:hint="eastAsia" w:ascii="宋体" w:hAnsi="宋体" w:cs="宋体"/>
          <w:highlight w:val="none"/>
          <w:lang w:val="en-US" w:eastAsia="zh-CN"/>
        </w:rPr>
      </w:pPr>
    </w:p>
    <w:p w14:paraId="2DEB20F7">
      <w:pPr>
        <w:pStyle w:val="14"/>
        <w:rPr>
          <w:rFonts w:hint="eastAsia" w:ascii="宋体" w:hAnsi="宋体" w:cs="宋体"/>
          <w:highlight w:val="none"/>
          <w:lang w:val="en-US" w:eastAsia="zh-CN"/>
        </w:rPr>
      </w:pPr>
    </w:p>
    <w:p w14:paraId="4724E6BB">
      <w:pPr>
        <w:pStyle w:val="14"/>
        <w:rPr>
          <w:rFonts w:hint="eastAsia" w:ascii="宋体" w:hAnsi="宋体" w:cs="宋体"/>
          <w:highlight w:val="none"/>
          <w:lang w:val="en-US" w:eastAsia="zh-CN"/>
        </w:rPr>
      </w:pPr>
    </w:p>
    <w:p w14:paraId="3E73A9AD">
      <w:pPr>
        <w:pStyle w:val="14"/>
        <w:rPr>
          <w:rFonts w:hint="default" w:ascii="宋体" w:hAnsi="宋体" w:cs="宋体"/>
          <w:highlight w:val="none"/>
          <w:lang w:val="en-US" w:eastAsia="zh-CN"/>
        </w:rPr>
      </w:pPr>
    </w:p>
    <w:p w14:paraId="1E733352">
      <w:pPr>
        <w:pStyle w:val="2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2FFE28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6745D4A">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6"/>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14:paraId="7AD8713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7BE31E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29A7AE15">
            <w:pPr>
              <w:spacing w:line="360" w:lineRule="auto"/>
              <w:rPr>
                <w:rFonts w:hint="eastAsia" w:ascii="宋体" w:hAnsi="宋体" w:eastAsia="宋体" w:cs="宋体"/>
                <w:szCs w:val="21"/>
                <w:highlight w:val="none"/>
              </w:rPr>
            </w:pPr>
          </w:p>
        </w:tc>
      </w:tr>
      <w:tr w14:paraId="23CAD7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46C0C9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5E4B668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0DDF161C">
            <w:pPr>
              <w:spacing w:line="360" w:lineRule="auto"/>
              <w:rPr>
                <w:rFonts w:hint="eastAsia" w:ascii="宋体" w:hAnsi="宋体" w:eastAsia="宋体" w:cs="宋体"/>
                <w:szCs w:val="21"/>
                <w:highlight w:val="none"/>
              </w:rPr>
            </w:pPr>
          </w:p>
        </w:tc>
      </w:tr>
      <w:tr w14:paraId="4E3766A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13BF54E5">
            <w:pPr>
              <w:spacing w:line="360" w:lineRule="auto"/>
              <w:rPr>
                <w:rFonts w:hint="eastAsia" w:ascii="宋体" w:hAnsi="宋体" w:eastAsia="宋体" w:cs="宋体"/>
                <w:szCs w:val="21"/>
                <w:highlight w:val="none"/>
              </w:rPr>
            </w:pPr>
          </w:p>
        </w:tc>
        <w:tc>
          <w:tcPr>
            <w:tcW w:w="1347" w:type="pct"/>
            <w:vAlign w:val="center"/>
          </w:tcPr>
          <w:p w14:paraId="065C4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2CA999B1">
            <w:pPr>
              <w:spacing w:line="360" w:lineRule="auto"/>
              <w:rPr>
                <w:rFonts w:hint="eastAsia" w:ascii="宋体" w:hAnsi="宋体" w:eastAsia="宋体" w:cs="宋体"/>
                <w:szCs w:val="21"/>
                <w:highlight w:val="none"/>
              </w:rPr>
            </w:pPr>
          </w:p>
        </w:tc>
      </w:tr>
      <w:tr w14:paraId="4792850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C5587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4E42A3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E9233BE">
            <w:pPr>
              <w:spacing w:line="360" w:lineRule="auto"/>
              <w:rPr>
                <w:rFonts w:hint="eastAsia" w:ascii="宋体" w:hAnsi="宋体" w:eastAsia="宋体" w:cs="宋体"/>
                <w:szCs w:val="21"/>
                <w:highlight w:val="none"/>
              </w:rPr>
            </w:pPr>
          </w:p>
        </w:tc>
      </w:tr>
      <w:tr w14:paraId="20677D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B415B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4778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D2C8889">
            <w:pPr>
              <w:spacing w:line="360" w:lineRule="auto"/>
              <w:rPr>
                <w:rFonts w:hint="eastAsia" w:ascii="宋体" w:hAnsi="宋体" w:eastAsia="宋体" w:cs="宋体"/>
                <w:szCs w:val="21"/>
                <w:highlight w:val="none"/>
              </w:rPr>
            </w:pPr>
          </w:p>
        </w:tc>
      </w:tr>
      <w:tr w14:paraId="5782B91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2FA1758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354E75A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67644C64">
            <w:pPr>
              <w:spacing w:line="360" w:lineRule="auto"/>
              <w:rPr>
                <w:rFonts w:hint="eastAsia" w:ascii="宋体" w:hAnsi="宋体" w:eastAsia="宋体" w:cs="宋体"/>
                <w:szCs w:val="21"/>
                <w:highlight w:val="none"/>
              </w:rPr>
            </w:pPr>
          </w:p>
        </w:tc>
      </w:tr>
      <w:tr w14:paraId="42D7DC1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534F8C70">
            <w:pPr>
              <w:spacing w:line="360" w:lineRule="auto"/>
              <w:rPr>
                <w:rFonts w:hint="eastAsia" w:ascii="宋体" w:hAnsi="宋体" w:eastAsia="宋体" w:cs="宋体"/>
                <w:szCs w:val="21"/>
                <w:highlight w:val="none"/>
              </w:rPr>
            </w:pPr>
          </w:p>
        </w:tc>
        <w:tc>
          <w:tcPr>
            <w:tcW w:w="1347" w:type="pct"/>
            <w:vAlign w:val="center"/>
          </w:tcPr>
          <w:p w14:paraId="79C8A29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128DCF80">
            <w:pPr>
              <w:spacing w:line="360" w:lineRule="auto"/>
              <w:rPr>
                <w:rFonts w:hint="eastAsia" w:ascii="宋体" w:hAnsi="宋体" w:eastAsia="宋体" w:cs="宋体"/>
                <w:szCs w:val="21"/>
                <w:highlight w:val="none"/>
              </w:rPr>
            </w:pPr>
          </w:p>
        </w:tc>
      </w:tr>
      <w:tr w14:paraId="663FC6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8C33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DF6740A">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4302E112">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195BD0A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2E1BAA84">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1AADB78">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0F45AEFB">
      <w:pPr>
        <w:pStyle w:val="24"/>
        <w:widowControl/>
        <w:numPr>
          <w:ilvl w:val="0"/>
          <w:numId w:val="6"/>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35" w:name="_Toc13174"/>
      <w:bookmarkStart w:id="36" w:name="_Toc12072"/>
    </w:p>
    <w:p w14:paraId="6A0E1C9C">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35"/>
      <w:bookmarkEnd w:id="36"/>
    </w:p>
    <w:p w14:paraId="3853998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7F0EFB82">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32E6D92">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1A3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70FF6BA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6427ED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7CD6A21A">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F98CBD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0E93BB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57E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527178E1">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38BC53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830D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1BF5988F">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9A9286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681F1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32E3172E">
            <w:pPr>
              <w:spacing w:after="120" w:line="360" w:lineRule="atLeast"/>
              <w:ind w:left="851" w:hanging="851"/>
              <w:jc w:val="center"/>
              <w:rPr>
                <w:rFonts w:hint="eastAsia" w:ascii="宋体" w:hAnsi="宋体" w:eastAsia="宋体" w:cs="宋体"/>
                <w:szCs w:val="21"/>
                <w:highlight w:val="none"/>
              </w:rPr>
            </w:pPr>
          </w:p>
        </w:tc>
      </w:tr>
      <w:tr w14:paraId="0E25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DEA6CF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7B24F8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2B51BD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EBED77D">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6DDDE3D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E3BF5B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3DA39F3">
            <w:pPr>
              <w:spacing w:after="120" w:line="360" w:lineRule="atLeast"/>
              <w:ind w:left="851" w:hanging="851"/>
              <w:jc w:val="center"/>
              <w:rPr>
                <w:rFonts w:hint="eastAsia" w:ascii="宋体" w:hAnsi="宋体" w:eastAsia="宋体" w:cs="宋体"/>
                <w:szCs w:val="21"/>
                <w:highlight w:val="none"/>
              </w:rPr>
            </w:pPr>
          </w:p>
        </w:tc>
      </w:tr>
      <w:tr w14:paraId="5C6C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1B8BF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F88860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1F39F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D64E2D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7E9CFD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5C9081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9E6A550">
            <w:pPr>
              <w:spacing w:after="120" w:line="360" w:lineRule="atLeast"/>
              <w:ind w:left="851" w:hanging="851"/>
              <w:jc w:val="center"/>
              <w:rPr>
                <w:rFonts w:hint="eastAsia" w:ascii="宋体" w:hAnsi="宋体" w:eastAsia="宋体" w:cs="宋体"/>
                <w:szCs w:val="21"/>
                <w:highlight w:val="none"/>
              </w:rPr>
            </w:pPr>
          </w:p>
        </w:tc>
      </w:tr>
      <w:tr w14:paraId="396C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D5C2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BA22023">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F3329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777F0497">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F3A390">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85E7AA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D5F8867">
            <w:pPr>
              <w:spacing w:after="120" w:line="360" w:lineRule="atLeast"/>
              <w:ind w:left="851" w:hanging="851"/>
              <w:jc w:val="center"/>
              <w:rPr>
                <w:rFonts w:hint="eastAsia" w:ascii="宋体" w:hAnsi="宋体" w:eastAsia="宋体" w:cs="宋体"/>
                <w:szCs w:val="21"/>
                <w:highlight w:val="none"/>
              </w:rPr>
            </w:pPr>
          </w:p>
        </w:tc>
      </w:tr>
      <w:tr w14:paraId="620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64D8D5A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C1D20BD">
            <w:pPr>
              <w:spacing w:after="120" w:line="360" w:lineRule="atLeast"/>
              <w:ind w:left="851" w:hanging="851"/>
              <w:jc w:val="center"/>
              <w:rPr>
                <w:rFonts w:hint="eastAsia" w:ascii="宋体" w:hAnsi="宋体" w:eastAsia="宋体" w:cs="宋体"/>
                <w:szCs w:val="21"/>
                <w:highlight w:val="none"/>
              </w:rPr>
            </w:pPr>
          </w:p>
        </w:tc>
      </w:tr>
    </w:tbl>
    <w:p w14:paraId="660FAE0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1AD7E592">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5077D938">
      <w:pPr>
        <w:widowControl/>
        <w:snapToGrid w:val="0"/>
        <w:spacing w:line="360" w:lineRule="exact"/>
        <w:jc w:val="left"/>
        <w:rPr>
          <w:rFonts w:hint="eastAsia" w:ascii="宋体" w:hAnsi="宋体" w:eastAsia="宋体" w:cs="宋体"/>
          <w:szCs w:val="21"/>
          <w:highlight w:val="none"/>
        </w:rPr>
      </w:pPr>
    </w:p>
    <w:p w14:paraId="29CE5CC2">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7" w:name="_Toc476321849"/>
      <w:bookmarkStart w:id="38" w:name="_Toc11834"/>
      <w:bookmarkStart w:id="39" w:name="_Toc10360"/>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37"/>
      <w:bookmarkEnd w:id="38"/>
      <w:bookmarkEnd w:id="39"/>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14:paraId="2429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F0A2F56">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39E1D48">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28A753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7F2621D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F0735E7">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B5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7E95BA">
            <w:pPr>
              <w:jc w:val="center"/>
              <w:rPr>
                <w:rFonts w:hint="eastAsia" w:ascii="宋体" w:hAnsi="宋体" w:eastAsia="宋体" w:cs="宋体"/>
                <w:szCs w:val="21"/>
                <w:highlight w:val="none"/>
              </w:rPr>
            </w:pPr>
          </w:p>
          <w:p w14:paraId="0B0903A2">
            <w:pPr>
              <w:jc w:val="center"/>
              <w:rPr>
                <w:rFonts w:hint="eastAsia" w:ascii="宋体" w:hAnsi="宋体" w:eastAsia="宋体" w:cs="宋体"/>
                <w:szCs w:val="21"/>
                <w:highlight w:val="none"/>
              </w:rPr>
            </w:pPr>
          </w:p>
        </w:tc>
        <w:tc>
          <w:tcPr>
            <w:tcW w:w="1880" w:type="pct"/>
            <w:vAlign w:val="center"/>
          </w:tcPr>
          <w:p w14:paraId="6FB85119">
            <w:pPr>
              <w:widowControl/>
              <w:jc w:val="center"/>
              <w:rPr>
                <w:rFonts w:hint="eastAsia" w:ascii="宋体" w:hAnsi="宋体" w:eastAsia="宋体" w:cs="宋体"/>
                <w:szCs w:val="21"/>
                <w:highlight w:val="none"/>
              </w:rPr>
            </w:pPr>
          </w:p>
          <w:p w14:paraId="16AAEE83">
            <w:pPr>
              <w:jc w:val="center"/>
              <w:rPr>
                <w:rFonts w:hint="eastAsia" w:ascii="宋体" w:hAnsi="宋体" w:eastAsia="宋体" w:cs="宋体"/>
                <w:szCs w:val="21"/>
                <w:highlight w:val="none"/>
              </w:rPr>
            </w:pPr>
          </w:p>
        </w:tc>
        <w:tc>
          <w:tcPr>
            <w:tcW w:w="984" w:type="pct"/>
          </w:tcPr>
          <w:p w14:paraId="166E68C3">
            <w:pPr>
              <w:jc w:val="center"/>
              <w:rPr>
                <w:rFonts w:hint="eastAsia" w:ascii="宋体" w:hAnsi="宋体" w:eastAsia="宋体" w:cs="宋体"/>
                <w:szCs w:val="21"/>
                <w:highlight w:val="none"/>
              </w:rPr>
            </w:pPr>
          </w:p>
        </w:tc>
        <w:tc>
          <w:tcPr>
            <w:tcW w:w="807" w:type="pct"/>
            <w:vAlign w:val="center"/>
          </w:tcPr>
          <w:p w14:paraId="5021DB42">
            <w:pPr>
              <w:jc w:val="center"/>
              <w:rPr>
                <w:rFonts w:hint="eastAsia" w:ascii="宋体" w:hAnsi="宋体" w:eastAsia="宋体" w:cs="宋体"/>
                <w:szCs w:val="21"/>
                <w:highlight w:val="none"/>
              </w:rPr>
            </w:pPr>
          </w:p>
        </w:tc>
        <w:tc>
          <w:tcPr>
            <w:tcW w:w="677" w:type="pct"/>
            <w:vAlign w:val="center"/>
          </w:tcPr>
          <w:p w14:paraId="49E0AE49">
            <w:pPr>
              <w:jc w:val="center"/>
              <w:rPr>
                <w:rFonts w:hint="eastAsia" w:ascii="宋体" w:hAnsi="宋体" w:eastAsia="宋体" w:cs="宋体"/>
                <w:szCs w:val="21"/>
                <w:highlight w:val="none"/>
              </w:rPr>
            </w:pPr>
          </w:p>
        </w:tc>
      </w:tr>
      <w:tr w14:paraId="25F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86DB8AA">
            <w:pPr>
              <w:jc w:val="center"/>
              <w:rPr>
                <w:rFonts w:hint="eastAsia" w:ascii="宋体" w:hAnsi="宋体" w:eastAsia="宋体" w:cs="宋体"/>
                <w:szCs w:val="21"/>
                <w:highlight w:val="none"/>
              </w:rPr>
            </w:pPr>
          </w:p>
          <w:p w14:paraId="44FD8575">
            <w:pPr>
              <w:jc w:val="center"/>
              <w:rPr>
                <w:rFonts w:hint="eastAsia" w:ascii="宋体" w:hAnsi="宋体" w:eastAsia="宋体" w:cs="宋体"/>
                <w:szCs w:val="21"/>
                <w:highlight w:val="none"/>
              </w:rPr>
            </w:pPr>
          </w:p>
        </w:tc>
        <w:tc>
          <w:tcPr>
            <w:tcW w:w="1880" w:type="pct"/>
            <w:vAlign w:val="center"/>
          </w:tcPr>
          <w:p w14:paraId="75709C2A">
            <w:pPr>
              <w:widowControl/>
              <w:jc w:val="center"/>
              <w:rPr>
                <w:rFonts w:hint="eastAsia" w:ascii="宋体" w:hAnsi="宋体" w:eastAsia="宋体" w:cs="宋体"/>
                <w:szCs w:val="21"/>
                <w:highlight w:val="none"/>
              </w:rPr>
            </w:pPr>
          </w:p>
          <w:p w14:paraId="76E01147">
            <w:pPr>
              <w:jc w:val="center"/>
              <w:rPr>
                <w:rFonts w:hint="eastAsia" w:ascii="宋体" w:hAnsi="宋体" w:eastAsia="宋体" w:cs="宋体"/>
                <w:szCs w:val="21"/>
                <w:highlight w:val="none"/>
              </w:rPr>
            </w:pPr>
          </w:p>
        </w:tc>
        <w:tc>
          <w:tcPr>
            <w:tcW w:w="984" w:type="pct"/>
          </w:tcPr>
          <w:p w14:paraId="4467FB19">
            <w:pPr>
              <w:jc w:val="center"/>
              <w:rPr>
                <w:rFonts w:hint="eastAsia" w:ascii="宋体" w:hAnsi="宋体" w:eastAsia="宋体" w:cs="宋体"/>
                <w:szCs w:val="21"/>
                <w:highlight w:val="none"/>
              </w:rPr>
            </w:pPr>
          </w:p>
        </w:tc>
        <w:tc>
          <w:tcPr>
            <w:tcW w:w="807" w:type="pct"/>
            <w:vAlign w:val="center"/>
          </w:tcPr>
          <w:p w14:paraId="4F8AC49B">
            <w:pPr>
              <w:jc w:val="center"/>
              <w:rPr>
                <w:rFonts w:hint="eastAsia" w:ascii="宋体" w:hAnsi="宋体" w:eastAsia="宋体" w:cs="宋体"/>
                <w:szCs w:val="21"/>
                <w:highlight w:val="none"/>
              </w:rPr>
            </w:pPr>
          </w:p>
        </w:tc>
        <w:tc>
          <w:tcPr>
            <w:tcW w:w="677" w:type="pct"/>
            <w:vAlign w:val="center"/>
          </w:tcPr>
          <w:p w14:paraId="147844FC">
            <w:pPr>
              <w:jc w:val="center"/>
              <w:rPr>
                <w:rFonts w:hint="eastAsia" w:ascii="宋体" w:hAnsi="宋体" w:eastAsia="宋体" w:cs="宋体"/>
                <w:szCs w:val="21"/>
                <w:highlight w:val="none"/>
              </w:rPr>
            </w:pPr>
          </w:p>
        </w:tc>
      </w:tr>
      <w:tr w14:paraId="1A62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FB82E74">
            <w:pPr>
              <w:jc w:val="center"/>
              <w:rPr>
                <w:rFonts w:hint="eastAsia" w:ascii="宋体" w:hAnsi="宋体" w:eastAsia="宋体" w:cs="宋体"/>
                <w:szCs w:val="21"/>
                <w:highlight w:val="none"/>
              </w:rPr>
            </w:pPr>
          </w:p>
          <w:p w14:paraId="3D2755E1">
            <w:pPr>
              <w:jc w:val="center"/>
              <w:rPr>
                <w:rFonts w:hint="eastAsia" w:ascii="宋体" w:hAnsi="宋体" w:eastAsia="宋体" w:cs="宋体"/>
                <w:szCs w:val="21"/>
                <w:highlight w:val="none"/>
              </w:rPr>
            </w:pPr>
          </w:p>
        </w:tc>
        <w:tc>
          <w:tcPr>
            <w:tcW w:w="1880" w:type="pct"/>
            <w:vAlign w:val="center"/>
          </w:tcPr>
          <w:p w14:paraId="3955B474">
            <w:pPr>
              <w:widowControl/>
              <w:jc w:val="center"/>
              <w:rPr>
                <w:rFonts w:hint="eastAsia" w:ascii="宋体" w:hAnsi="宋体" w:eastAsia="宋体" w:cs="宋体"/>
                <w:szCs w:val="21"/>
                <w:highlight w:val="none"/>
              </w:rPr>
            </w:pPr>
          </w:p>
          <w:p w14:paraId="15F1B739">
            <w:pPr>
              <w:jc w:val="center"/>
              <w:rPr>
                <w:rFonts w:hint="eastAsia" w:ascii="宋体" w:hAnsi="宋体" w:eastAsia="宋体" w:cs="宋体"/>
                <w:szCs w:val="21"/>
                <w:highlight w:val="none"/>
              </w:rPr>
            </w:pPr>
          </w:p>
        </w:tc>
        <w:tc>
          <w:tcPr>
            <w:tcW w:w="984" w:type="pct"/>
          </w:tcPr>
          <w:p w14:paraId="0F015FE8">
            <w:pPr>
              <w:jc w:val="center"/>
              <w:rPr>
                <w:rFonts w:hint="eastAsia" w:ascii="宋体" w:hAnsi="宋体" w:eastAsia="宋体" w:cs="宋体"/>
                <w:szCs w:val="21"/>
                <w:highlight w:val="none"/>
              </w:rPr>
            </w:pPr>
          </w:p>
        </w:tc>
        <w:tc>
          <w:tcPr>
            <w:tcW w:w="807" w:type="pct"/>
            <w:vAlign w:val="center"/>
          </w:tcPr>
          <w:p w14:paraId="3D9CB883">
            <w:pPr>
              <w:jc w:val="center"/>
              <w:rPr>
                <w:rFonts w:hint="eastAsia" w:ascii="宋体" w:hAnsi="宋体" w:eastAsia="宋体" w:cs="宋体"/>
                <w:szCs w:val="21"/>
                <w:highlight w:val="none"/>
              </w:rPr>
            </w:pPr>
          </w:p>
        </w:tc>
        <w:tc>
          <w:tcPr>
            <w:tcW w:w="677" w:type="pct"/>
            <w:vAlign w:val="center"/>
          </w:tcPr>
          <w:p w14:paraId="138CE968">
            <w:pPr>
              <w:jc w:val="center"/>
              <w:rPr>
                <w:rFonts w:hint="eastAsia" w:ascii="宋体" w:hAnsi="宋体" w:eastAsia="宋体" w:cs="宋体"/>
                <w:szCs w:val="21"/>
                <w:highlight w:val="none"/>
              </w:rPr>
            </w:pPr>
          </w:p>
        </w:tc>
      </w:tr>
      <w:tr w14:paraId="205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8F0468">
            <w:pPr>
              <w:jc w:val="center"/>
              <w:rPr>
                <w:rFonts w:hint="eastAsia" w:ascii="宋体" w:hAnsi="宋体" w:eastAsia="宋体" w:cs="宋体"/>
                <w:szCs w:val="21"/>
                <w:highlight w:val="none"/>
              </w:rPr>
            </w:pPr>
          </w:p>
          <w:p w14:paraId="4AD9612C">
            <w:pPr>
              <w:jc w:val="center"/>
              <w:rPr>
                <w:rFonts w:hint="eastAsia" w:ascii="宋体" w:hAnsi="宋体" w:eastAsia="宋体" w:cs="宋体"/>
                <w:szCs w:val="21"/>
                <w:highlight w:val="none"/>
              </w:rPr>
            </w:pPr>
          </w:p>
        </w:tc>
        <w:tc>
          <w:tcPr>
            <w:tcW w:w="1880" w:type="pct"/>
            <w:vAlign w:val="center"/>
          </w:tcPr>
          <w:p w14:paraId="4D333A4E">
            <w:pPr>
              <w:widowControl/>
              <w:jc w:val="center"/>
              <w:rPr>
                <w:rFonts w:hint="eastAsia" w:ascii="宋体" w:hAnsi="宋体" w:eastAsia="宋体" w:cs="宋体"/>
                <w:szCs w:val="21"/>
                <w:highlight w:val="none"/>
              </w:rPr>
            </w:pPr>
          </w:p>
          <w:p w14:paraId="2A4D4DAA">
            <w:pPr>
              <w:jc w:val="center"/>
              <w:rPr>
                <w:rFonts w:hint="eastAsia" w:ascii="宋体" w:hAnsi="宋体" w:eastAsia="宋体" w:cs="宋体"/>
                <w:szCs w:val="21"/>
                <w:highlight w:val="none"/>
              </w:rPr>
            </w:pPr>
          </w:p>
        </w:tc>
        <w:tc>
          <w:tcPr>
            <w:tcW w:w="984" w:type="pct"/>
          </w:tcPr>
          <w:p w14:paraId="482530CF">
            <w:pPr>
              <w:jc w:val="center"/>
              <w:rPr>
                <w:rFonts w:hint="eastAsia" w:ascii="宋体" w:hAnsi="宋体" w:eastAsia="宋体" w:cs="宋体"/>
                <w:szCs w:val="21"/>
                <w:highlight w:val="none"/>
              </w:rPr>
            </w:pPr>
          </w:p>
        </w:tc>
        <w:tc>
          <w:tcPr>
            <w:tcW w:w="807" w:type="pct"/>
            <w:vAlign w:val="center"/>
          </w:tcPr>
          <w:p w14:paraId="1E47128B">
            <w:pPr>
              <w:jc w:val="center"/>
              <w:rPr>
                <w:rFonts w:hint="eastAsia" w:ascii="宋体" w:hAnsi="宋体" w:eastAsia="宋体" w:cs="宋体"/>
                <w:szCs w:val="21"/>
                <w:highlight w:val="none"/>
              </w:rPr>
            </w:pPr>
          </w:p>
        </w:tc>
        <w:tc>
          <w:tcPr>
            <w:tcW w:w="677" w:type="pct"/>
            <w:vAlign w:val="center"/>
          </w:tcPr>
          <w:p w14:paraId="5C0DCFE4">
            <w:pPr>
              <w:jc w:val="center"/>
              <w:rPr>
                <w:rFonts w:hint="eastAsia" w:ascii="宋体" w:hAnsi="宋体" w:eastAsia="宋体" w:cs="宋体"/>
                <w:szCs w:val="21"/>
                <w:highlight w:val="none"/>
              </w:rPr>
            </w:pPr>
          </w:p>
        </w:tc>
      </w:tr>
      <w:tr w14:paraId="3DC9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1D913219">
            <w:pPr>
              <w:jc w:val="center"/>
              <w:rPr>
                <w:rFonts w:hint="eastAsia" w:ascii="宋体" w:hAnsi="宋体" w:eastAsia="宋体" w:cs="宋体"/>
                <w:szCs w:val="21"/>
                <w:highlight w:val="none"/>
              </w:rPr>
            </w:pPr>
          </w:p>
          <w:p w14:paraId="10F4FEF7">
            <w:pPr>
              <w:jc w:val="center"/>
              <w:rPr>
                <w:rFonts w:hint="eastAsia" w:ascii="宋体" w:hAnsi="宋体" w:eastAsia="宋体" w:cs="宋体"/>
                <w:szCs w:val="21"/>
                <w:highlight w:val="none"/>
              </w:rPr>
            </w:pPr>
          </w:p>
        </w:tc>
        <w:tc>
          <w:tcPr>
            <w:tcW w:w="1880" w:type="pct"/>
            <w:vAlign w:val="center"/>
          </w:tcPr>
          <w:p w14:paraId="5B17939E">
            <w:pPr>
              <w:widowControl/>
              <w:jc w:val="center"/>
              <w:rPr>
                <w:rFonts w:hint="eastAsia" w:ascii="宋体" w:hAnsi="宋体" w:eastAsia="宋体" w:cs="宋体"/>
                <w:szCs w:val="21"/>
                <w:highlight w:val="none"/>
              </w:rPr>
            </w:pPr>
          </w:p>
          <w:p w14:paraId="22E0C55A">
            <w:pPr>
              <w:jc w:val="center"/>
              <w:rPr>
                <w:rFonts w:hint="eastAsia" w:ascii="宋体" w:hAnsi="宋体" w:eastAsia="宋体" w:cs="宋体"/>
                <w:szCs w:val="21"/>
                <w:highlight w:val="none"/>
              </w:rPr>
            </w:pPr>
          </w:p>
        </w:tc>
        <w:tc>
          <w:tcPr>
            <w:tcW w:w="984" w:type="pct"/>
          </w:tcPr>
          <w:p w14:paraId="4227A863">
            <w:pPr>
              <w:jc w:val="center"/>
              <w:rPr>
                <w:rFonts w:hint="eastAsia" w:ascii="宋体" w:hAnsi="宋体" w:eastAsia="宋体" w:cs="宋体"/>
                <w:szCs w:val="21"/>
                <w:highlight w:val="none"/>
              </w:rPr>
            </w:pPr>
          </w:p>
        </w:tc>
        <w:tc>
          <w:tcPr>
            <w:tcW w:w="807" w:type="pct"/>
            <w:vAlign w:val="center"/>
          </w:tcPr>
          <w:p w14:paraId="6D3C4D5B">
            <w:pPr>
              <w:jc w:val="center"/>
              <w:rPr>
                <w:rFonts w:hint="eastAsia" w:ascii="宋体" w:hAnsi="宋体" w:eastAsia="宋体" w:cs="宋体"/>
                <w:szCs w:val="21"/>
                <w:highlight w:val="none"/>
              </w:rPr>
            </w:pPr>
          </w:p>
        </w:tc>
        <w:tc>
          <w:tcPr>
            <w:tcW w:w="677" w:type="pct"/>
            <w:vAlign w:val="center"/>
          </w:tcPr>
          <w:p w14:paraId="57E532DE">
            <w:pPr>
              <w:jc w:val="center"/>
              <w:rPr>
                <w:rFonts w:hint="eastAsia" w:ascii="宋体" w:hAnsi="宋体" w:eastAsia="宋体" w:cs="宋体"/>
                <w:szCs w:val="21"/>
                <w:highlight w:val="none"/>
              </w:rPr>
            </w:pPr>
          </w:p>
        </w:tc>
      </w:tr>
      <w:tr w14:paraId="6018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3FD12B">
            <w:pPr>
              <w:jc w:val="center"/>
              <w:rPr>
                <w:rFonts w:hint="eastAsia" w:ascii="宋体" w:hAnsi="宋体" w:eastAsia="宋体" w:cs="宋体"/>
                <w:szCs w:val="21"/>
                <w:highlight w:val="none"/>
              </w:rPr>
            </w:pPr>
          </w:p>
          <w:p w14:paraId="7FD2F3DC">
            <w:pPr>
              <w:jc w:val="center"/>
              <w:rPr>
                <w:rFonts w:hint="eastAsia" w:ascii="宋体" w:hAnsi="宋体" w:eastAsia="宋体" w:cs="宋体"/>
                <w:szCs w:val="21"/>
                <w:highlight w:val="none"/>
              </w:rPr>
            </w:pPr>
          </w:p>
        </w:tc>
        <w:tc>
          <w:tcPr>
            <w:tcW w:w="1880" w:type="pct"/>
            <w:vAlign w:val="center"/>
          </w:tcPr>
          <w:p w14:paraId="076813FC">
            <w:pPr>
              <w:widowControl/>
              <w:jc w:val="center"/>
              <w:rPr>
                <w:rFonts w:hint="eastAsia" w:ascii="宋体" w:hAnsi="宋体" w:eastAsia="宋体" w:cs="宋体"/>
                <w:szCs w:val="21"/>
                <w:highlight w:val="none"/>
              </w:rPr>
            </w:pPr>
          </w:p>
          <w:p w14:paraId="4434CC9E">
            <w:pPr>
              <w:jc w:val="center"/>
              <w:rPr>
                <w:rFonts w:hint="eastAsia" w:ascii="宋体" w:hAnsi="宋体" w:eastAsia="宋体" w:cs="宋体"/>
                <w:szCs w:val="21"/>
                <w:highlight w:val="none"/>
              </w:rPr>
            </w:pPr>
          </w:p>
        </w:tc>
        <w:tc>
          <w:tcPr>
            <w:tcW w:w="984" w:type="pct"/>
          </w:tcPr>
          <w:p w14:paraId="580B563B">
            <w:pPr>
              <w:jc w:val="center"/>
              <w:rPr>
                <w:rFonts w:hint="eastAsia" w:ascii="宋体" w:hAnsi="宋体" w:eastAsia="宋体" w:cs="宋体"/>
                <w:szCs w:val="21"/>
                <w:highlight w:val="none"/>
              </w:rPr>
            </w:pPr>
          </w:p>
        </w:tc>
        <w:tc>
          <w:tcPr>
            <w:tcW w:w="807" w:type="pct"/>
            <w:vAlign w:val="center"/>
          </w:tcPr>
          <w:p w14:paraId="34341EAA">
            <w:pPr>
              <w:jc w:val="center"/>
              <w:rPr>
                <w:rFonts w:hint="eastAsia" w:ascii="宋体" w:hAnsi="宋体" w:eastAsia="宋体" w:cs="宋体"/>
                <w:szCs w:val="21"/>
                <w:highlight w:val="none"/>
              </w:rPr>
            </w:pPr>
          </w:p>
        </w:tc>
        <w:tc>
          <w:tcPr>
            <w:tcW w:w="677" w:type="pct"/>
            <w:vAlign w:val="center"/>
          </w:tcPr>
          <w:p w14:paraId="2F0B6AA1">
            <w:pPr>
              <w:jc w:val="center"/>
              <w:rPr>
                <w:rFonts w:hint="eastAsia" w:ascii="宋体" w:hAnsi="宋体" w:eastAsia="宋体" w:cs="宋体"/>
                <w:szCs w:val="21"/>
                <w:highlight w:val="none"/>
              </w:rPr>
            </w:pPr>
          </w:p>
        </w:tc>
      </w:tr>
    </w:tbl>
    <w:p w14:paraId="67B9C2F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5DD2D5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ADD4BF9">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DE7B77D">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3724B84B">
      <w:pPr>
        <w:widowControl/>
        <w:jc w:val="left"/>
        <w:rPr>
          <w:rFonts w:hint="eastAsia" w:ascii="宋体" w:hAnsi="宋体" w:eastAsia="宋体" w:cs="宋体"/>
          <w:b/>
          <w:bCs/>
          <w:sz w:val="24"/>
          <w:highlight w:val="none"/>
        </w:rPr>
      </w:pPr>
    </w:p>
    <w:p w14:paraId="7C7892B7">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0" w:name="_Toc476321850"/>
      <w:bookmarkStart w:id="41" w:name="_Toc26958"/>
      <w:bookmarkStart w:id="42" w:name="_Toc3792"/>
      <w:r>
        <w:rPr>
          <w:rFonts w:hint="eastAsia" w:ascii="宋体" w:hAnsi="宋体" w:eastAsia="宋体" w:cs="宋体"/>
          <w:highlight w:val="none"/>
        </w:rPr>
        <w:t>项目负责人及成员组成情况表</w:t>
      </w:r>
      <w:bookmarkEnd w:id="40"/>
      <w:bookmarkEnd w:id="41"/>
      <w:bookmarkEnd w:id="42"/>
    </w:p>
    <w:p w14:paraId="2C3EC689">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25A90686">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14:paraId="6333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ACC4FF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AE486E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50A9E88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7873190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66EB597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2E7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9949E9D">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1288DCDF">
            <w:pPr>
              <w:spacing w:line="360" w:lineRule="auto"/>
              <w:ind w:right="-55" w:firstLine="472"/>
              <w:jc w:val="center"/>
              <w:rPr>
                <w:rFonts w:hint="eastAsia" w:ascii="宋体" w:hAnsi="宋体" w:eastAsia="宋体" w:cs="宋体"/>
                <w:szCs w:val="21"/>
                <w:highlight w:val="none"/>
              </w:rPr>
            </w:pPr>
          </w:p>
        </w:tc>
        <w:tc>
          <w:tcPr>
            <w:tcW w:w="689" w:type="pct"/>
            <w:vAlign w:val="center"/>
          </w:tcPr>
          <w:p w14:paraId="189829CF">
            <w:pPr>
              <w:spacing w:line="360" w:lineRule="auto"/>
              <w:ind w:right="-55" w:firstLine="472"/>
              <w:jc w:val="center"/>
              <w:rPr>
                <w:rFonts w:hint="eastAsia" w:ascii="宋体" w:hAnsi="宋体" w:eastAsia="宋体" w:cs="宋体"/>
                <w:szCs w:val="21"/>
                <w:highlight w:val="none"/>
              </w:rPr>
            </w:pPr>
          </w:p>
        </w:tc>
        <w:tc>
          <w:tcPr>
            <w:tcW w:w="766" w:type="pct"/>
            <w:vAlign w:val="center"/>
          </w:tcPr>
          <w:p w14:paraId="2965FFB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93902A3">
            <w:pPr>
              <w:spacing w:line="360" w:lineRule="auto"/>
              <w:ind w:right="-55" w:firstLine="472"/>
              <w:jc w:val="center"/>
              <w:rPr>
                <w:rFonts w:hint="eastAsia" w:ascii="宋体" w:hAnsi="宋体" w:eastAsia="宋体" w:cs="宋体"/>
                <w:szCs w:val="21"/>
                <w:highlight w:val="none"/>
              </w:rPr>
            </w:pPr>
          </w:p>
        </w:tc>
      </w:tr>
      <w:tr w14:paraId="3045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BDE2A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3C02209C">
            <w:pPr>
              <w:spacing w:line="360" w:lineRule="auto"/>
              <w:ind w:right="-55" w:firstLine="472"/>
              <w:jc w:val="center"/>
              <w:rPr>
                <w:rFonts w:hint="eastAsia" w:ascii="宋体" w:hAnsi="宋体" w:eastAsia="宋体" w:cs="宋体"/>
                <w:szCs w:val="21"/>
                <w:highlight w:val="none"/>
              </w:rPr>
            </w:pPr>
          </w:p>
        </w:tc>
        <w:tc>
          <w:tcPr>
            <w:tcW w:w="689" w:type="pct"/>
            <w:vAlign w:val="center"/>
          </w:tcPr>
          <w:p w14:paraId="0DEAB91F">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77210">
            <w:pPr>
              <w:spacing w:line="360" w:lineRule="auto"/>
              <w:ind w:right="-55" w:firstLine="472"/>
              <w:jc w:val="center"/>
              <w:rPr>
                <w:rFonts w:hint="eastAsia" w:ascii="宋体" w:hAnsi="宋体" w:eastAsia="宋体" w:cs="宋体"/>
                <w:szCs w:val="21"/>
                <w:highlight w:val="none"/>
              </w:rPr>
            </w:pPr>
          </w:p>
        </w:tc>
        <w:tc>
          <w:tcPr>
            <w:tcW w:w="1039" w:type="pct"/>
            <w:vAlign w:val="center"/>
          </w:tcPr>
          <w:p w14:paraId="7CAADB4B">
            <w:pPr>
              <w:spacing w:line="360" w:lineRule="auto"/>
              <w:ind w:right="-55" w:firstLine="472"/>
              <w:jc w:val="center"/>
              <w:rPr>
                <w:rFonts w:hint="eastAsia" w:ascii="宋体" w:hAnsi="宋体" w:eastAsia="宋体" w:cs="宋体"/>
                <w:szCs w:val="21"/>
                <w:highlight w:val="none"/>
              </w:rPr>
            </w:pPr>
          </w:p>
        </w:tc>
      </w:tr>
      <w:tr w14:paraId="1287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6928C4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52020C01">
            <w:pPr>
              <w:spacing w:line="360" w:lineRule="auto"/>
              <w:ind w:right="-55" w:firstLine="472"/>
              <w:jc w:val="center"/>
              <w:rPr>
                <w:rFonts w:hint="eastAsia" w:ascii="宋体" w:hAnsi="宋体" w:eastAsia="宋体" w:cs="宋体"/>
                <w:szCs w:val="21"/>
                <w:highlight w:val="none"/>
              </w:rPr>
            </w:pPr>
          </w:p>
        </w:tc>
        <w:tc>
          <w:tcPr>
            <w:tcW w:w="689" w:type="pct"/>
            <w:vAlign w:val="center"/>
          </w:tcPr>
          <w:p w14:paraId="78E1972A">
            <w:pPr>
              <w:spacing w:line="360" w:lineRule="auto"/>
              <w:ind w:right="-55" w:firstLine="472"/>
              <w:jc w:val="center"/>
              <w:rPr>
                <w:rFonts w:hint="eastAsia" w:ascii="宋体" w:hAnsi="宋体" w:eastAsia="宋体" w:cs="宋体"/>
                <w:szCs w:val="21"/>
                <w:highlight w:val="none"/>
              </w:rPr>
            </w:pPr>
          </w:p>
        </w:tc>
        <w:tc>
          <w:tcPr>
            <w:tcW w:w="766" w:type="pct"/>
            <w:vAlign w:val="center"/>
          </w:tcPr>
          <w:p w14:paraId="28F6C2E9">
            <w:pPr>
              <w:spacing w:line="360" w:lineRule="auto"/>
              <w:ind w:right="-55" w:firstLine="472"/>
              <w:jc w:val="center"/>
              <w:rPr>
                <w:rFonts w:hint="eastAsia" w:ascii="宋体" w:hAnsi="宋体" w:eastAsia="宋体" w:cs="宋体"/>
                <w:szCs w:val="21"/>
                <w:highlight w:val="none"/>
              </w:rPr>
            </w:pPr>
          </w:p>
        </w:tc>
        <w:tc>
          <w:tcPr>
            <w:tcW w:w="1039" w:type="pct"/>
            <w:vAlign w:val="center"/>
          </w:tcPr>
          <w:p w14:paraId="164CF4D8">
            <w:pPr>
              <w:spacing w:line="360" w:lineRule="auto"/>
              <w:ind w:right="-55" w:firstLine="472"/>
              <w:jc w:val="center"/>
              <w:rPr>
                <w:rFonts w:hint="eastAsia" w:ascii="宋体" w:hAnsi="宋体" w:eastAsia="宋体" w:cs="宋体"/>
                <w:szCs w:val="21"/>
                <w:highlight w:val="none"/>
              </w:rPr>
            </w:pPr>
          </w:p>
        </w:tc>
      </w:tr>
      <w:tr w14:paraId="6383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CA98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42583903">
            <w:pPr>
              <w:spacing w:line="360" w:lineRule="auto"/>
              <w:ind w:right="-55" w:firstLine="472"/>
              <w:jc w:val="center"/>
              <w:rPr>
                <w:rFonts w:hint="eastAsia" w:ascii="宋体" w:hAnsi="宋体" w:eastAsia="宋体" w:cs="宋体"/>
                <w:szCs w:val="21"/>
                <w:highlight w:val="none"/>
              </w:rPr>
            </w:pPr>
          </w:p>
        </w:tc>
        <w:tc>
          <w:tcPr>
            <w:tcW w:w="689" w:type="pct"/>
            <w:vAlign w:val="center"/>
          </w:tcPr>
          <w:p w14:paraId="0794F3CA">
            <w:pPr>
              <w:spacing w:line="360" w:lineRule="auto"/>
              <w:ind w:right="-55" w:firstLine="472"/>
              <w:jc w:val="center"/>
              <w:rPr>
                <w:rFonts w:hint="eastAsia" w:ascii="宋体" w:hAnsi="宋体" w:eastAsia="宋体" w:cs="宋体"/>
                <w:szCs w:val="21"/>
                <w:highlight w:val="none"/>
              </w:rPr>
            </w:pPr>
          </w:p>
        </w:tc>
        <w:tc>
          <w:tcPr>
            <w:tcW w:w="766" w:type="pct"/>
            <w:vAlign w:val="center"/>
          </w:tcPr>
          <w:p w14:paraId="3F84A52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774D2D5">
            <w:pPr>
              <w:spacing w:line="360" w:lineRule="auto"/>
              <w:ind w:right="-55" w:firstLine="472"/>
              <w:jc w:val="center"/>
              <w:rPr>
                <w:rFonts w:hint="eastAsia" w:ascii="宋体" w:hAnsi="宋体" w:eastAsia="宋体" w:cs="宋体"/>
                <w:szCs w:val="21"/>
                <w:highlight w:val="none"/>
              </w:rPr>
            </w:pPr>
          </w:p>
        </w:tc>
      </w:tr>
      <w:tr w14:paraId="10D2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DA0E573">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D77AD3A">
            <w:pPr>
              <w:spacing w:line="360" w:lineRule="auto"/>
              <w:ind w:right="-55" w:firstLine="472"/>
              <w:jc w:val="center"/>
              <w:rPr>
                <w:rFonts w:hint="eastAsia" w:ascii="宋体" w:hAnsi="宋体" w:eastAsia="宋体" w:cs="宋体"/>
                <w:szCs w:val="21"/>
                <w:highlight w:val="none"/>
              </w:rPr>
            </w:pPr>
          </w:p>
        </w:tc>
        <w:tc>
          <w:tcPr>
            <w:tcW w:w="689" w:type="pct"/>
            <w:vAlign w:val="center"/>
          </w:tcPr>
          <w:p w14:paraId="0F6C8D67">
            <w:pPr>
              <w:spacing w:line="360" w:lineRule="auto"/>
              <w:ind w:right="-55" w:firstLine="472"/>
              <w:jc w:val="center"/>
              <w:rPr>
                <w:rFonts w:hint="eastAsia" w:ascii="宋体" w:hAnsi="宋体" w:eastAsia="宋体" w:cs="宋体"/>
                <w:szCs w:val="21"/>
                <w:highlight w:val="none"/>
              </w:rPr>
            </w:pPr>
          </w:p>
        </w:tc>
        <w:tc>
          <w:tcPr>
            <w:tcW w:w="766" w:type="pct"/>
            <w:vAlign w:val="center"/>
          </w:tcPr>
          <w:p w14:paraId="1BAD26BE">
            <w:pPr>
              <w:spacing w:line="360" w:lineRule="auto"/>
              <w:ind w:right="-55" w:firstLine="472"/>
              <w:jc w:val="center"/>
              <w:rPr>
                <w:rFonts w:hint="eastAsia" w:ascii="宋体" w:hAnsi="宋体" w:eastAsia="宋体" w:cs="宋体"/>
                <w:szCs w:val="21"/>
                <w:highlight w:val="none"/>
              </w:rPr>
            </w:pPr>
          </w:p>
        </w:tc>
        <w:tc>
          <w:tcPr>
            <w:tcW w:w="1039" w:type="pct"/>
            <w:vAlign w:val="center"/>
          </w:tcPr>
          <w:p w14:paraId="66435FB5">
            <w:pPr>
              <w:spacing w:line="360" w:lineRule="auto"/>
              <w:ind w:right="-55" w:firstLine="472"/>
              <w:jc w:val="center"/>
              <w:rPr>
                <w:rFonts w:hint="eastAsia" w:ascii="宋体" w:hAnsi="宋体" w:eastAsia="宋体" w:cs="宋体"/>
                <w:szCs w:val="21"/>
                <w:highlight w:val="none"/>
              </w:rPr>
            </w:pPr>
          </w:p>
        </w:tc>
      </w:tr>
      <w:tr w14:paraId="620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C099112">
            <w:pPr>
              <w:spacing w:line="360" w:lineRule="auto"/>
              <w:ind w:right="-55"/>
              <w:jc w:val="both"/>
              <w:rPr>
                <w:rFonts w:hint="eastAsia" w:ascii="宋体" w:hAnsi="宋体" w:eastAsia="宋体" w:cs="宋体"/>
                <w:szCs w:val="21"/>
                <w:highlight w:val="none"/>
              </w:rPr>
            </w:pPr>
          </w:p>
        </w:tc>
        <w:tc>
          <w:tcPr>
            <w:tcW w:w="929" w:type="pct"/>
            <w:vAlign w:val="center"/>
          </w:tcPr>
          <w:p w14:paraId="266DC58E">
            <w:pPr>
              <w:spacing w:line="360" w:lineRule="auto"/>
              <w:ind w:right="-55" w:firstLine="472"/>
              <w:jc w:val="center"/>
              <w:rPr>
                <w:rFonts w:hint="eastAsia" w:ascii="宋体" w:hAnsi="宋体" w:eastAsia="宋体" w:cs="宋体"/>
                <w:szCs w:val="21"/>
                <w:highlight w:val="none"/>
              </w:rPr>
            </w:pPr>
          </w:p>
        </w:tc>
        <w:tc>
          <w:tcPr>
            <w:tcW w:w="689" w:type="pct"/>
            <w:vAlign w:val="center"/>
          </w:tcPr>
          <w:p w14:paraId="4F1EDC31">
            <w:pPr>
              <w:spacing w:line="360" w:lineRule="auto"/>
              <w:ind w:right="-55" w:firstLine="472"/>
              <w:jc w:val="center"/>
              <w:rPr>
                <w:rFonts w:hint="eastAsia" w:ascii="宋体" w:hAnsi="宋体" w:eastAsia="宋体" w:cs="宋体"/>
                <w:szCs w:val="21"/>
                <w:highlight w:val="none"/>
              </w:rPr>
            </w:pPr>
          </w:p>
        </w:tc>
        <w:tc>
          <w:tcPr>
            <w:tcW w:w="766" w:type="pct"/>
            <w:vAlign w:val="center"/>
          </w:tcPr>
          <w:p w14:paraId="0B585260">
            <w:pPr>
              <w:spacing w:line="360" w:lineRule="auto"/>
              <w:ind w:right="-55" w:firstLine="472"/>
              <w:jc w:val="center"/>
              <w:rPr>
                <w:rFonts w:hint="eastAsia" w:ascii="宋体" w:hAnsi="宋体" w:eastAsia="宋体" w:cs="宋体"/>
                <w:szCs w:val="21"/>
                <w:highlight w:val="none"/>
              </w:rPr>
            </w:pPr>
          </w:p>
        </w:tc>
        <w:tc>
          <w:tcPr>
            <w:tcW w:w="1039" w:type="pct"/>
            <w:vAlign w:val="center"/>
          </w:tcPr>
          <w:p w14:paraId="18CDCD9D">
            <w:pPr>
              <w:spacing w:line="360" w:lineRule="auto"/>
              <w:ind w:right="-55" w:firstLine="472"/>
              <w:jc w:val="center"/>
              <w:rPr>
                <w:rFonts w:hint="eastAsia" w:ascii="宋体" w:hAnsi="宋体" w:eastAsia="宋体" w:cs="宋体"/>
                <w:szCs w:val="21"/>
                <w:highlight w:val="none"/>
              </w:rPr>
            </w:pPr>
          </w:p>
        </w:tc>
      </w:tr>
      <w:tr w14:paraId="4C7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94FC7C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3F1D28F">
            <w:pPr>
              <w:spacing w:line="360" w:lineRule="auto"/>
              <w:ind w:right="-55" w:firstLine="472"/>
              <w:jc w:val="center"/>
              <w:rPr>
                <w:rFonts w:hint="eastAsia" w:ascii="宋体" w:hAnsi="宋体" w:eastAsia="宋体" w:cs="宋体"/>
                <w:szCs w:val="21"/>
                <w:highlight w:val="none"/>
              </w:rPr>
            </w:pPr>
          </w:p>
        </w:tc>
        <w:tc>
          <w:tcPr>
            <w:tcW w:w="689" w:type="pct"/>
            <w:vAlign w:val="center"/>
          </w:tcPr>
          <w:p w14:paraId="29094D69">
            <w:pPr>
              <w:spacing w:line="360" w:lineRule="auto"/>
              <w:ind w:right="-55" w:firstLine="472"/>
              <w:jc w:val="center"/>
              <w:rPr>
                <w:rFonts w:hint="eastAsia" w:ascii="宋体" w:hAnsi="宋体" w:eastAsia="宋体" w:cs="宋体"/>
                <w:szCs w:val="21"/>
                <w:highlight w:val="none"/>
              </w:rPr>
            </w:pPr>
          </w:p>
        </w:tc>
        <w:tc>
          <w:tcPr>
            <w:tcW w:w="766" w:type="pct"/>
            <w:vAlign w:val="center"/>
          </w:tcPr>
          <w:p w14:paraId="7C0A9B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2BAB3067">
            <w:pPr>
              <w:spacing w:line="360" w:lineRule="auto"/>
              <w:ind w:right="-55" w:firstLine="472"/>
              <w:jc w:val="center"/>
              <w:rPr>
                <w:rFonts w:hint="eastAsia" w:ascii="宋体" w:hAnsi="宋体" w:eastAsia="宋体" w:cs="宋体"/>
                <w:szCs w:val="21"/>
                <w:highlight w:val="none"/>
              </w:rPr>
            </w:pPr>
          </w:p>
        </w:tc>
      </w:tr>
    </w:tbl>
    <w:p w14:paraId="6E5D2F3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0F1E44C">
      <w:pPr>
        <w:pStyle w:val="3"/>
        <w:keepNext/>
        <w:keepLines/>
        <w:pageBreakBefore w:val="0"/>
        <w:widowControl w:val="0"/>
        <w:numPr>
          <w:ilvl w:val="1"/>
          <w:numId w:val="4"/>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3" w:name="_Toc18330"/>
      <w:bookmarkStart w:id="44" w:name="_Toc104"/>
      <w:r>
        <w:rPr>
          <w:rFonts w:hint="eastAsia" w:ascii="宋体" w:hAnsi="宋体" w:eastAsia="宋体" w:cs="宋体"/>
          <w:highlight w:val="none"/>
        </w:rPr>
        <w:t>本项目的实施方案</w:t>
      </w:r>
      <w:bookmarkEnd w:id="43"/>
      <w:bookmarkEnd w:id="44"/>
    </w:p>
    <w:p w14:paraId="4A329BCD">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3E2FBC38">
      <w:pPr>
        <w:widowControl/>
        <w:numPr>
          <w:ilvl w:val="0"/>
          <w:numId w:val="0"/>
        </w:numPr>
        <w:jc w:val="left"/>
        <w:rPr>
          <w:rFonts w:hint="eastAsia" w:ascii="宋体" w:hAnsi="宋体" w:cs="宋体"/>
          <w:kern w:val="2"/>
          <w:sz w:val="21"/>
          <w:szCs w:val="24"/>
          <w:lang w:val="en-US" w:eastAsia="zh-CN" w:bidi="ar-SA"/>
        </w:rPr>
      </w:pPr>
    </w:p>
    <w:p w14:paraId="3AA65CB3">
      <w:pPr>
        <w:widowControl/>
        <w:numPr>
          <w:ilvl w:val="0"/>
          <w:numId w:val="0"/>
        </w:numPr>
        <w:jc w:val="left"/>
        <w:rPr>
          <w:rFonts w:hint="eastAsia" w:ascii="宋体" w:hAnsi="宋体" w:cs="宋体"/>
          <w:kern w:val="2"/>
          <w:sz w:val="21"/>
          <w:szCs w:val="24"/>
          <w:lang w:val="en-US" w:eastAsia="zh-CN" w:bidi="ar-SA"/>
        </w:rPr>
      </w:pPr>
    </w:p>
    <w:p w14:paraId="2D745FE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CE690B3">
      <w:pPr>
        <w:widowControl/>
        <w:numPr>
          <w:ilvl w:val="0"/>
          <w:numId w:val="0"/>
        </w:numPr>
        <w:jc w:val="left"/>
        <w:rPr>
          <w:rFonts w:hint="eastAsia" w:ascii="宋体" w:hAnsi="宋体" w:cs="宋体"/>
          <w:kern w:val="2"/>
          <w:sz w:val="21"/>
          <w:szCs w:val="24"/>
          <w:lang w:val="en-US" w:eastAsia="zh-CN" w:bidi="ar-SA"/>
        </w:rPr>
      </w:pPr>
    </w:p>
    <w:p w14:paraId="330A03B1">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20109A45">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56A4AE5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EF0AA5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4C0172E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2A476A4C">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336B0D1F">
      <w:pPr>
        <w:ind w:firstLine="560" w:firstLineChars="200"/>
        <w:rPr>
          <w:rFonts w:hint="eastAsia" w:ascii="仿宋" w:hAnsi="仿宋" w:eastAsia="仿宋" w:cs="仿宋"/>
          <w:sz w:val="28"/>
          <w:szCs w:val="28"/>
          <w:lang w:val="en-US" w:eastAsia="zh-CN"/>
        </w:rPr>
      </w:pPr>
    </w:p>
    <w:p w14:paraId="0A0510A9">
      <w:pPr>
        <w:spacing w:line="360" w:lineRule="auto"/>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九</w:t>
      </w:r>
      <w:r>
        <w:rPr>
          <w:rFonts w:hint="eastAsia" w:ascii="宋体" w:hAnsi="宋体" w:eastAsia="宋体" w:cs="宋体"/>
          <w:b/>
          <w:sz w:val="32"/>
          <w:szCs w:val="32"/>
        </w:rPr>
        <w:t>：</w:t>
      </w:r>
      <w:bookmarkEnd w:id="0"/>
      <w:bookmarkEnd w:id="1"/>
      <w:r>
        <w:rPr>
          <w:rFonts w:hint="eastAsia" w:ascii="宋体" w:hAnsi="宋体" w:eastAsia="宋体" w:cs="宋体"/>
          <w:b/>
          <w:sz w:val="32"/>
          <w:szCs w:val="32"/>
          <w:lang w:val="en-US" w:eastAsia="zh-CN"/>
        </w:rPr>
        <w:t>项目报价函</w:t>
      </w:r>
    </w:p>
    <w:p w14:paraId="2D96C8D3">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融媒体中心一楼中央会议区维修采购项目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r>
        <w:rPr>
          <w:rFonts w:hint="eastAsia" w:ascii="方正小标宋简体" w:hAnsi="方正小标宋简体" w:eastAsia="方正小标宋简体" w:cs="方正小标宋简体"/>
          <w:b/>
          <w:sz w:val="32"/>
          <w:szCs w:val="32"/>
          <w:lang w:val="en-US" w:eastAsia="zh-CN"/>
        </w:rPr>
        <w:t>货物类</w:t>
      </w:r>
      <w:r>
        <w:rPr>
          <w:rFonts w:hint="eastAsia" w:ascii="方正小标宋简体" w:hAnsi="方正小标宋简体" w:eastAsia="方正小标宋简体" w:cs="方正小标宋简体"/>
          <w:b/>
          <w:sz w:val="32"/>
          <w:szCs w:val="32"/>
          <w:lang w:eastAsia="zh-CN"/>
        </w:rPr>
        <w:t>）</w:t>
      </w:r>
    </w:p>
    <w:p w14:paraId="33794B19">
      <w:pPr>
        <w:spacing w:line="360" w:lineRule="auto"/>
        <w:rPr>
          <w:rFonts w:hint="eastAsia" w:ascii="宋体" w:hAnsi="宋体" w:eastAsia="宋体" w:cs="宋体"/>
          <w:b/>
          <w:sz w:val="21"/>
          <w:szCs w:val="21"/>
        </w:rPr>
      </w:pPr>
      <w:r>
        <w:rPr>
          <w:rFonts w:hint="eastAsia" w:ascii="仿宋" w:hAnsi="仿宋" w:eastAsia="仿宋" w:cs="仿宋"/>
          <w:b/>
          <w:sz w:val="28"/>
          <w:szCs w:val="28"/>
          <w:lang w:val="en-US" w:eastAsia="zh-CN"/>
        </w:rPr>
        <w:t>南方新闻网</w:t>
      </w:r>
      <w:r>
        <w:rPr>
          <w:rFonts w:hint="eastAsia" w:ascii="宋体" w:hAnsi="宋体" w:eastAsia="宋体" w:cs="宋体"/>
          <w:b/>
          <w:sz w:val="21"/>
          <w:szCs w:val="21"/>
        </w:rPr>
        <w:t>：</w:t>
      </w:r>
    </w:p>
    <w:p w14:paraId="5A31404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融媒体中心一楼中央会议区维修采购</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项目编号：NFWJYCG2026033</w:t>
      </w:r>
      <w:r>
        <w:rPr>
          <w:rFonts w:hint="eastAsia" w:ascii="仿宋_GB2312" w:hAnsi="仿宋_GB2312" w:eastAsia="仿宋_GB2312" w:cs="仿宋_GB2312"/>
          <w:sz w:val="28"/>
          <w:szCs w:val="28"/>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893"/>
        <w:gridCol w:w="551"/>
        <w:gridCol w:w="2073"/>
        <w:gridCol w:w="921"/>
        <w:gridCol w:w="896"/>
        <w:gridCol w:w="1370"/>
        <w:gridCol w:w="1406"/>
      </w:tblGrid>
      <w:tr w14:paraId="1866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0F92B2B5">
            <w:pPr>
              <w:widowControl/>
              <w:spacing w:line="0" w:lineRule="atLeast"/>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序号</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57CE608E">
            <w:pPr>
              <w:widowControl/>
              <w:spacing w:line="0" w:lineRule="atLeast"/>
              <w:jc w:val="center"/>
              <w:textAlignment w:val="center"/>
              <w:rPr>
                <w:rFonts w:hint="eastAsia" w:ascii="仿宋_GB2312" w:hAnsi="仿宋" w:eastAsia="仿宋_GB2312" w:cs="宋体"/>
                <w:b w:val="0"/>
                <w:bCs w:val="0"/>
                <w:color w:val="000000"/>
                <w:sz w:val="28"/>
                <w:szCs w:val="28"/>
                <w:lang w:eastAsia="zh-CN"/>
              </w:rPr>
            </w:pPr>
            <w:r>
              <w:rPr>
                <w:rFonts w:hint="eastAsia" w:ascii="仿宋_GB2312" w:hAnsi="仿宋" w:eastAsia="仿宋_GB2312" w:cs="宋体"/>
                <w:b w:val="0"/>
                <w:bCs w:val="0"/>
                <w:color w:val="000000"/>
                <w:kern w:val="0"/>
                <w:sz w:val="28"/>
                <w:szCs w:val="28"/>
                <w:lang w:val="en-US" w:eastAsia="zh-CN" w:bidi="ar"/>
              </w:rPr>
              <w:t>货物名称</w:t>
            </w:r>
          </w:p>
        </w:tc>
        <w:tc>
          <w:tcPr>
            <w:tcW w:w="1159" w:type="pct"/>
            <w:tcBorders>
              <w:top w:val="single" w:color="auto" w:sz="4" w:space="0"/>
              <w:left w:val="single" w:color="auto" w:sz="4" w:space="0"/>
              <w:bottom w:val="single" w:color="auto" w:sz="4" w:space="0"/>
              <w:right w:val="single" w:color="auto" w:sz="4" w:space="0"/>
            </w:tcBorders>
            <w:noWrap w:val="0"/>
            <w:vAlign w:val="center"/>
          </w:tcPr>
          <w:p w14:paraId="2DDDB665">
            <w:pPr>
              <w:widowControl/>
              <w:spacing w:line="0" w:lineRule="atLeast"/>
              <w:jc w:val="center"/>
              <w:textAlignment w:val="center"/>
              <w:rPr>
                <w:rFonts w:hint="eastAsia" w:ascii="仿宋_GB2312" w:hAnsi="仿宋" w:eastAsia="仿宋_GB2312" w:cs="宋体"/>
                <w:b w:val="0"/>
                <w:bCs w:val="0"/>
                <w:color w:val="000000"/>
                <w:kern w:val="0"/>
                <w:sz w:val="28"/>
                <w:szCs w:val="28"/>
                <w:lang w:eastAsia="zh-CN" w:bidi="ar"/>
              </w:rPr>
            </w:pPr>
            <w:r>
              <w:rPr>
                <w:rFonts w:hint="eastAsia" w:ascii="仿宋_GB2312" w:hAnsi="仿宋" w:eastAsia="仿宋_GB2312" w:cs="宋体"/>
                <w:b w:val="0"/>
                <w:bCs w:val="0"/>
                <w:color w:val="000000"/>
                <w:kern w:val="0"/>
                <w:sz w:val="28"/>
                <w:szCs w:val="28"/>
                <w:lang w:eastAsia="zh-CN" w:bidi="ar"/>
              </w:rPr>
              <w:t>规格要求</w:t>
            </w:r>
          </w:p>
        </w:tc>
        <w:tc>
          <w:tcPr>
            <w:tcW w:w="515" w:type="pct"/>
            <w:tcBorders>
              <w:top w:val="single" w:color="auto" w:sz="4" w:space="0"/>
              <w:left w:val="single" w:color="auto" w:sz="4" w:space="0"/>
              <w:bottom w:val="single" w:color="auto" w:sz="4" w:space="0"/>
              <w:right w:val="single" w:color="auto" w:sz="4" w:space="0"/>
            </w:tcBorders>
            <w:noWrap w:val="0"/>
            <w:vAlign w:val="center"/>
          </w:tcPr>
          <w:p w14:paraId="30406CC5">
            <w:pPr>
              <w:widowControl/>
              <w:spacing w:line="0" w:lineRule="atLeast"/>
              <w:jc w:val="center"/>
              <w:textAlignment w:val="center"/>
              <w:rPr>
                <w:rFonts w:hint="eastAsia"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eastAsia="zh-CN" w:bidi="ar"/>
              </w:rPr>
              <w:t>单位</w:t>
            </w:r>
          </w:p>
        </w:tc>
        <w:tc>
          <w:tcPr>
            <w:tcW w:w="501" w:type="pct"/>
            <w:tcBorders>
              <w:top w:val="single" w:color="auto" w:sz="4" w:space="0"/>
              <w:left w:val="single" w:color="auto" w:sz="4" w:space="0"/>
              <w:bottom w:val="single" w:color="auto" w:sz="4" w:space="0"/>
              <w:right w:val="single" w:color="auto" w:sz="4" w:space="0"/>
            </w:tcBorders>
            <w:noWrap w:val="0"/>
            <w:vAlign w:val="center"/>
          </w:tcPr>
          <w:p w14:paraId="1D12E965">
            <w:pPr>
              <w:widowControl/>
              <w:spacing w:line="0" w:lineRule="atLeast"/>
              <w:jc w:val="center"/>
              <w:textAlignment w:val="center"/>
              <w:rPr>
                <w:rFonts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数量</w:t>
            </w:r>
          </w:p>
        </w:tc>
        <w:tc>
          <w:tcPr>
            <w:tcW w:w="766" w:type="pct"/>
            <w:tcBorders>
              <w:top w:val="single" w:color="auto" w:sz="4" w:space="0"/>
              <w:left w:val="single" w:color="auto" w:sz="4" w:space="0"/>
              <w:bottom w:val="single" w:color="auto" w:sz="4" w:space="0"/>
              <w:right w:val="single" w:color="auto" w:sz="4" w:space="0"/>
            </w:tcBorders>
            <w:noWrap w:val="0"/>
            <w:vAlign w:val="center"/>
          </w:tcPr>
          <w:p w14:paraId="2D0E1980">
            <w:pPr>
              <w:widowControl/>
              <w:spacing w:line="0" w:lineRule="atLeast"/>
              <w:jc w:val="center"/>
              <w:textAlignment w:val="center"/>
              <w:rPr>
                <w:rFonts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单价（元）</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2DB1CF4B">
            <w:pPr>
              <w:widowControl/>
              <w:spacing w:line="0" w:lineRule="atLeast"/>
              <w:jc w:val="center"/>
              <w:textAlignment w:val="center"/>
              <w:rPr>
                <w:rFonts w:hint="eastAsia"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小计（元）</w:t>
            </w:r>
          </w:p>
        </w:tc>
      </w:tr>
      <w:tr w14:paraId="17CD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6F9F8B5E">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1</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15450430">
            <w:pPr>
              <w:widowControl/>
              <w:jc w:val="left"/>
              <w:textAlignment w:val="center"/>
              <w:rPr>
                <w:rFonts w:hint="eastAsia" w:ascii="仿宋_GB2312" w:hAnsi="仿宋" w:eastAsia="仿宋_GB2312" w:cs="宋体"/>
                <w:b w:val="0"/>
                <w:bCs w:val="0"/>
                <w:color w:val="000000"/>
                <w:sz w:val="28"/>
                <w:szCs w:val="28"/>
                <w:lang w:val="en-US" w:eastAsia="zh-CN"/>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45A8DE97">
            <w:pPr>
              <w:widowControl/>
              <w:jc w:val="left"/>
              <w:textAlignment w:val="center"/>
              <w:rPr>
                <w:rFonts w:ascii="仿宋_GB2312" w:hAnsi="仿宋" w:eastAsia="仿宋_GB2312" w:cs="宋体"/>
                <w:b w:val="0"/>
                <w:bCs w:val="0"/>
                <w:color w:val="000000"/>
                <w:sz w:val="28"/>
                <w:szCs w:val="28"/>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5F434C3B">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5CAF4ABA">
            <w:pPr>
              <w:widowControl/>
              <w:jc w:val="center"/>
              <w:textAlignment w:val="center"/>
              <w:rPr>
                <w:rFonts w:ascii="仿宋_GB2312" w:hAnsi="仿宋" w:eastAsia="仿宋_GB2312" w:cs="宋体"/>
                <w:b w:val="0"/>
                <w:bCs w:val="0"/>
                <w:color w:val="000000"/>
                <w:kern w:val="0"/>
                <w:sz w:val="28"/>
                <w:szCs w:val="28"/>
                <w:lang w:bidi="ar"/>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6A0CA2D2">
            <w:pPr>
              <w:widowControl/>
              <w:jc w:val="center"/>
              <w:textAlignment w:val="center"/>
              <w:rPr>
                <w:rFonts w:ascii="仿宋_GB2312" w:hAnsi="仿宋" w:eastAsia="仿宋_GB2312" w:cs="宋体"/>
                <w:b w:val="0"/>
                <w:bCs w:val="0"/>
                <w:color w:val="000000"/>
                <w:kern w:val="0"/>
                <w:sz w:val="28"/>
                <w:szCs w:val="28"/>
                <w:lang w:bidi="ar"/>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0E6AC48F">
            <w:pPr>
              <w:widowControl/>
              <w:jc w:val="center"/>
              <w:textAlignment w:val="center"/>
              <w:rPr>
                <w:rFonts w:ascii="仿宋_GB2312" w:hAnsi="仿宋" w:eastAsia="仿宋_GB2312" w:cs="宋体"/>
                <w:b w:val="0"/>
                <w:bCs w:val="0"/>
                <w:color w:val="000000"/>
                <w:kern w:val="0"/>
                <w:sz w:val="28"/>
                <w:szCs w:val="28"/>
                <w:lang w:bidi="ar"/>
              </w:rPr>
            </w:pPr>
          </w:p>
        </w:tc>
      </w:tr>
      <w:tr w14:paraId="1CBC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576BD3E6">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2</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3F71F630">
            <w:pPr>
              <w:widowControl/>
              <w:jc w:val="left"/>
              <w:textAlignment w:val="center"/>
              <w:rPr>
                <w:rFonts w:ascii="仿宋_GB2312" w:hAnsi="仿宋" w:eastAsia="仿宋_GB2312" w:cs="宋体"/>
                <w:b w:val="0"/>
                <w:bCs w:val="0"/>
                <w:color w:val="000000"/>
                <w:sz w:val="28"/>
                <w:szCs w:val="28"/>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3879FCE4">
            <w:pPr>
              <w:widowControl/>
              <w:jc w:val="left"/>
              <w:textAlignment w:val="center"/>
              <w:rPr>
                <w:rFonts w:ascii="仿宋_GB2312" w:hAnsi="仿宋" w:eastAsia="仿宋_GB2312" w:cs="宋体"/>
                <w:b w:val="0"/>
                <w:bCs w:val="0"/>
                <w:color w:val="000000"/>
                <w:sz w:val="28"/>
                <w:szCs w:val="28"/>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3E47FF79">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6027CAFA">
            <w:pPr>
              <w:widowControl/>
              <w:jc w:val="center"/>
              <w:textAlignment w:val="center"/>
              <w:rPr>
                <w:rFonts w:ascii="仿宋_GB2312" w:hAnsi="仿宋" w:eastAsia="仿宋_GB2312" w:cs="宋体"/>
                <w:b w:val="0"/>
                <w:bCs w:val="0"/>
                <w:color w:val="000000"/>
                <w:sz w:val="28"/>
                <w:szCs w:val="28"/>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26E6B6D4">
            <w:pPr>
              <w:widowControl/>
              <w:jc w:val="center"/>
              <w:textAlignment w:val="center"/>
              <w:rPr>
                <w:rFonts w:ascii="仿宋_GB2312" w:hAnsi="仿宋" w:eastAsia="仿宋_GB2312" w:cs="宋体"/>
                <w:b w:val="0"/>
                <w:bCs w:val="0"/>
                <w:color w:val="000000"/>
                <w:sz w:val="28"/>
                <w:szCs w:val="28"/>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1BBC8AD4">
            <w:pPr>
              <w:widowControl/>
              <w:jc w:val="center"/>
              <w:textAlignment w:val="center"/>
              <w:rPr>
                <w:rFonts w:ascii="仿宋_GB2312" w:hAnsi="仿宋" w:eastAsia="仿宋_GB2312" w:cs="宋体"/>
                <w:b w:val="0"/>
                <w:bCs w:val="0"/>
                <w:color w:val="000000"/>
                <w:sz w:val="28"/>
                <w:szCs w:val="28"/>
              </w:rPr>
            </w:pPr>
          </w:p>
        </w:tc>
      </w:tr>
      <w:tr w14:paraId="0217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167ADFB1">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3</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7537DB1B">
            <w:pPr>
              <w:widowControl/>
              <w:jc w:val="left"/>
              <w:textAlignment w:val="center"/>
              <w:rPr>
                <w:rFonts w:ascii="仿宋_GB2312" w:hAnsi="仿宋" w:eastAsia="仿宋_GB2312" w:cs="宋体"/>
                <w:b w:val="0"/>
                <w:bCs w:val="0"/>
                <w:color w:val="000000"/>
                <w:kern w:val="0"/>
                <w:sz w:val="28"/>
                <w:szCs w:val="28"/>
                <w:lang w:bidi="ar"/>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68F3E662">
            <w:pPr>
              <w:widowControl/>
              <w:jc w:val="left"/>
              <w:textAlignment w:val="center"/>
              <w:rPr>
                <w:rFonts w:ascii="仿宋_GB2312" w:hAnsi="仿宋" w:eastAsia="仿宋_GB2312" w:cs="宋体"/>
                <w:b w:val="0"/>
                <w:bCs w:val="0"/>
                <w:color w:val="000000"/>
                <w:kern w:val="0"/>
                <w:sz w:val="28"/>
                <w:szCs w:val="28"/>
                <w:lang w:bidi="ar"/>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56FB11AE">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7F71447A">
            <w:pPr>
              <w:widowControl/>
              <w:jc w:val="center"/>
              <w:textAlignment w:val="center"/>
              <w:rPr>
                <w:rFonts w:ascii="仿宋_GB2312" w:hAnsi="仿宋" w:eastAsia="仿宋_GB2312" w:cs="宋体"/>
                <w:b w:val="0"/>
                <w:bCs w:val="0"/>
                <w:color w:val="000000"/>
                <w:kern w:val="0"/>
                <w:sz w:val="28"/>
                <w:szCs w:val="28"/>
                <w:lang w:bidi="ar"/>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149C81BD">
            <w:pPr>
              <w:widowControl/>
              <w:jc w:val="center"/>
              <w:textAlignment w:val="center"/>
              <w:rPr>
                <w:rFonts w:ascii="仿宋_GB2312" w:hAnsi="仿宋" w:eastAsia="仿宋_GB2312" w:cs="宋体"/>
                <w:b w:val="0"/>
                <w:bCs w:val="0"/>
                <w:color w:val="000000"/>
                <w:kern w:val="0"/>
                <w:sz w:val="28"/>
                <w:szCs w:val="28"/>
                <w:lang w:bidi="ar"/>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046EC4C7">
            <w:pPr>
              <w:widowControl/>
              <w:jc w:val="center"/>
              <w:textAlignment w:val="center"/>
              <w:rPr>
                <w:rFonts w:ascii="仿宋_GB2312" w:hAnsi="仿宋" w:eastAsia="仿宋_GB2312" w:cs="宋体"/>
                <w:b w:val="0"/>
                <w:bCs w:val="0"/>
                <w:color w:val="000000"/>
                <w:kern w:val="0"/>
                <w:sz w:val="28"/>
                <w:szCs w:val="28"/>
                <w:lang w:bidi="ar"/>
              </w:rPr>
            </w:pPr>
          </w:p>
        </w:tc>
      </w:tr>
      <w:tr w14:paraId="1EE1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6E9E663C">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w:t>
            </w:r>
            <w:r>
              <w:rPr>
                <w:rFonts w:hint="eastAsia" w:ascii="宋体" w:hAnsi="宋体" w:eastAsia="宋体" w:cs="宋体"/>
                <w:b w:val="0"/>
                <w:bCs w:val="0"/>
                <w:color w:val="000000"/>
                <w:kern w:val="0"/>
                <w:sz w:val="21"/>
                <w:szCs w:val="21"/>
                <w:lang w:val="en-US" w:eastAsia="zh-CN" w:bidi="ar"/>
              </w:rPr>
              <w:t>总</w:t>
            </w:r>
            <w:r>
              <w:rPr>
                <w:rFonts w:hint="eastAsia" w:ascii="宋体" w:hAnsi="宋体" w:eastAsia="宋体" w:cs="宋体"/>
                <w:b w:val="0"/>
                <w:bCs w:val="0"/>
                <w:color w:val="000000"/>
                <w:kern w:val="0"/>
                <w:sz w:val="21"/>
                <w:szCs w:val="21"/>
                <w:lang w:eastAsia="zh-CN" w:bidi="ar"/>
              </w:rPr>
              <w:t>报价</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B01D839">
            <w:pPr>
              <w:widowControl/>
              <w:jc w:val="center"/>
              <w:textAlignment w:val="center"/>
              <w:rPr>
                <w:rFonts w:hint="eastAsia" w:ascii="宋体" w:hAnsi="宋体" w:eastAsia="宋体" w:cs="宋体"/>
                <w:b w:val="0"/>
                <w:bCs w:val="0"/>
                <w:color w:val="000000"/>
                <w:sz w:val="21"/>
                <w:szCs w:val="21"/>
                <w:u w:val="single"/>
                <w:lang w:val="en-US" w:eastAsia="zh-CN"/>
              </w:rPr>
            </w:pPr>
          </w:p>
        </w:tc>
      </w:tr>
      <w:tr w14:paraId="353D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409FBFC4">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F1808CF">
            <w:pPr>
              <w:pStyle w:val="14"/>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2AA8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422AD47E">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F94D385">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1172CF56">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44DC3398">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64CCE7CB">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3201B360">
      <w:pPr>
        <w:rPr>
          <w:rFonts w:hint="eastAsia"/>
          <w:lang w:eastAsia="zh-CN"/>
        </w:rPr>
      </w:pPr>
    </w:p>
    <w:p w14:paraId="71BE8764">
      <w:pPr>
        <w:spacing w:line="360" w:lineRule="auto"/>
        <w:jc w:val="both"/>
        <w:rPr>
          <w:rFonts w:hint="eastAsia" w:ascii="方正小标宋简体" w:hAnsi="方正小标宋简体" w:eastAsia="方正小标宋简体" w:cs="方正小标宋简体"/>
          <w:b/>
          <w:sz w:val="32"/>
          <w:szCs w:val="32"/>
          <w:lang w:val="en-US" w:eastAsia="zh-CN"/>
        </w:rPr>
      </w:pPr>
    </w:p>
    <w:p w14:paraId="1DFBD3A7">
      <w:pPr>
        <w:spacing w:line="360" w:lineRule="auto"/>
        <w:rPr>
          <w:rFonts w:hint="eastAsia" w:ascii="方正小标宋简体" w:hAnsi="方正小标宋简体" w:eastAsia="方正小标宋简体" w:cs="方正小标宋简体"/>
          <w:b/>
          <w:sz w:val="32"/>
          <w:szCs w:val="32"/>
        </w:rPr>
      </w:pPr>
    </w:p>
    <w:bookmarkEnd w:id="2"/>
    <w:bookmarkEnd w:id="3"/>
    <w:bookmarkEnd w:id="4"/>
    <w:bookmarkEnd w:id="5"/>
    <w:p w14:paraId="45C25250">
      <w:pPr>
        <w:pStyle w:val="5"/>
        <w:rPr>
          <w:rFonts w:hint="eastAsia"/>
          <w:lang w:val="en-US" w:eastAsia="zh-CN"/>
        </w:rPr>
      </w:pPr>
    </w:p>
    <w:sectPr>
      <w:footerReference r:id="rId3" w:type="default"/>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91E7">
    <w:pPr>
      <w:pStyle w:val="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19807">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619807">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640EC3"/>
    <w:multiLevelType w:val="singleLevel"/>
    <w:tmpl w:val="04640EC3"/>
    <w:lvl w:ilvl="0" w:tentative="0">
      <w:start w:val="1"/>
      <w:numFmt w:val="decimal"/>
      <w:lvlText w:val="%1."/>
      <w:lvlJc w:val="left"/>
      <w:pPr>
        <w:tabs>
          <w:tab w:val="left" w:pos="312"/>
        </w:tabs>
      </w:pPr>
    </w:lvl>
  </w:abstractNum>
  <w:abstractNum w:abstractNumId="1">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8DB4E8A"/>
    <w:multiLevelType w:val="singleLevel"/>
    <w:tmpl w:val="68DB4E8A"/>
    <w:lvl w:ilvl="0" w:tentative="0">
      <w:start w:val="2"/>
      <w:numFmt w:val="chineseCounting"/>
      <w:suff w:val="space"/>
      <w:lvlText w:val="第%1章"/>
      <w:lvlJc w:val="left"/>
      <w:rPr>
        <w:rFonts w:hint="eastAsia"/>
      </w:rPr>
    </w:lvl>
  </w:abstractNum>
  <w:num w:numId="1">
    <w:abstractNumId w:val="5"/>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wYzg3OTU2ZDBiNmU1ZjMxOTY1NzAxY2EwZWU5OWIifQ=="/>
  </w:docVars>
  <w:rsids>
    <w:rsidRoot w:val="00172A27"/>
    <w:rsid w:val="00333A2A"/>
    <w:rsid w:val="00411CA3"/>
    <w:rsid w:val="005F037B"/>
    <w:rsid w:val="017E2A82"/>
    <w:rsid w:val="018C33F1"/>
    <w:rsid w:val="021E53CE"/>
    <w:rsid w:val="02427F54"/>
    <w:rsid w:val="024617F2"/>
    <w:rsid w:val="0261662C"/>
    <w:rsid w:val="026E6F9B"/>
    <w:rsid w:val="0271606F"/>
    <w:rsid w:val="02826CB8"/>
    <w:rsid w:val="031D2B5A"/>
    <w:rsid w:val="033124A2"/>
    <w:rsid w:val="034675D0"/>
    <w:rsid w:val="040C6A6B"/>
    <w:rsid w:val="04495A40"/>
    <w:rsid w:val="048B09DA"/>
    <w:rsid w:val="05233EED"/>
    <w:rsid w:val="052675A3"/>
    <w:rsid w:val="058A40EC"/>
    <w:rsid w:val="05FB0B46"/>
    <w:rsid w:val="06756EC1"/>
    <w:rsid w:val="06B239F1"/>
    <w:rsid w:val="071D47D0"/>
    <w:rsid w:val="07BB0261"/>
    <w:rsid w:val="07E146F4"/>
    <w:rsid w:val="081C4DA3"/>
    <w:rsid w:val="08E43B13"/>
    <w:rsid w:val="09045F63"/>
    <w:rsid w:val="091A5787"/>
    <w:rsid w:val="09740C9C"/>
    <w:rsid w:val="0A1F0B1A"/>
    <w:rsid w:val="0A2D264D"/>
    <w:rsid w:val="0A692040"/>
    <w:rsid w:val="0A96708F"/>
    <w:rsid w:val="0B8C3FEE"/>
    <w:rsid w:val="0C790A16"/>
    <w:rsid w:val="0CC872A8"/>
    <w:rsid w:val="0CD21ED4"/>
    <w:rsid w:val="0D494238"/>
    <w:rsid w:val="0D817B82"/>
    <w:rsid w:val="0DE545B5"/>
    <w:rsid w:val="0E122ED0"/>
    <w:rsid w:val="0E770F85"/>
    <w:rsid w:val="0EDF572F"/>
    <w:rsid w:val="0F07055B"/>
    <w:rsid w:val="0F73174D"/>
    <w:rsid w:val="0FAB538A"/>
    <w:rsid w:val="0FB26719"/>
    <w:rsid w:val="0FB40797"/>
    <w:rsid w:val="11B84788"/>
    <w:rsid w:val="11D02E86"/>
    <w:rsid w:val="122431D2"/>
    <w:rsid w:val="12785D3A"/>
    <w:rsid w:val="12B72298"/>
    <w:rsid w:val="12E04FE4"/>
    <w:rsid w:val="132F0080"/>
    <w:rsid w:val="13605ECB"/>
    <w:rsid w:val="13763F01"/>
    <w:rsid w:val="14855664"/>
    <w:rsid w:val="14BF5434"/>
    <w:rsid w:val="14EA24B1"/>
    <w:rsid w:val="153B2D0D"/>
    <w:rsid w:val="154047C7"/>
    <w:rsid w:val="15ED5822"/>
    <w:rsid w:val="168405E4"/>
    <w:rsid w:val="16842491"/>
    <w:rsid w:val="16A62408"/>
    <w:rsid w:val="176A1687"/>
    <w:rsid w:val="17C92852"/>
    <w:rsid w:val="17FD074D"/>
    <w:rsid w:val="183B1275"/>
    <w:rsid w:val="18A8690B"/>
    <w:rsid w:val="19100A21"/>
    <w:rsid w:val="19D16C6A"/>
    <w:rsid w:val="1A516B2E"/>
    <w:rsid w:val="1A635878"/>
    <w:rsid w:val="1B3E70B3"/>
    <w:rsid w:val="1BB40130"/>
    <w:rsid w:val="1C26031D"/>
    <w:rsid w:val="1C6A4176"/>
    <w:rsid w:val="1C7868A1"/>
    <w:rsid w:val="1EB8717C"/>
    <w:rsid w:val="21117017"/>
    <w:rsid w:val="21D56297"/>
    <w:rsid w:val="21DC56F0"/>
    <w:rsid w:val="21F726B1"/>
    <w:rsid w:val="22D60519"/>
    <w:rsid w:val="239F7A0E"/>
    <w:rsid w:val="23A3664D"/>
    <w:rsid w:val="23E12CD1"/>
    <w:rsid w:val="240370EB"/>
    <w:rsid w:val="2412071A"/>
    <w:rsid w:val="24247B34"/>
    <w:rsid w:val="25222E80"/>
    <w:rsid w:val="25AC3397"/>
    <w:rsid w:val="25E66CC5"/>
    <w:rsid w:val="290F6532"/>
    <w:rsid w:val="294C5091"/>
    <w:rsid w:val="294F4B81"/>
    <w:rsid w:val="29915199"/>
    <w:rsid w:val="2A187669"/>
    <w:rsid w:val="2A40128D"/>
    <w:rsid w:val="2AA315E6"/>
    <w:rsid w:val="2B1366E4"/>
    <w:rsid w:val="2B7D3C27"/>
    <w:rsid w:val="2BC37160"/>
    <w:rsid w:val="2BD63337"/>
    <w:rsid w:val="2CB32BC2"/>
    <w:rsid w:val="2F0957D2"/>
    <w:rsid w:val="2F58700A"/>
    <w:rsid w:val="2FFA3A98"/>
    <w:rsid w:val="303348B4"/>
    <w:rsid w:val="30FF50DE"/>
    <w:rsid w:val="315159E8"/>
    <w:rsid w:val="31794E91"/>
    <w:rsid w:val="31842DDE"/>
    <w:rsid w:val="32BC3287"/>
    <w:rsid w:val="32DD4FAB"/>
    <w:rsid w:val="32F6429E"/>
    <w:rsid w:val="3304078A"/>
    <w:rsid w:val="330F524D"/>
    <w:rsid w:val="33A930DF"/>
    <w:rsid w:val="33F407C1"/>
    <w:rsid w:val="34190265"/>
    <w:rsid w:val="34A3446D"/>
    <w:rsid w:val="352D55A0"/>
    <w:rsid w:val="35AE2C2F"/>
    <w:rsid w:val="365668F5"/>
    <w:rsid w:val="36B85B13"/>
    <w:rsid w:val="372E04CB"/>
    <w:rsid w:val="375C3BA6"/>
    <w:rsid w:val="37F10662"/>
    <w:rsid w:val="383B4C4E"/>
    <w:rsid w:val="385555E4"/>
    <w:rsid w:val="39E464BF"/>
    <w:rsid w:val="3A00614F"/>
    <w:rsid w:val="3A7B3A28"/>
    <w:rsid w:val="3B20012B"/>
    <w:rsid w:val="3B693880"/>
    <w:rsid w:val="3CE358B4"/>
    <w:rsid w:val="3D193084"/>
    <w:rsid w:val="3D4C5207"/>
    <w:rsid w:val="3DBD6105"/>
    <w:rsid w:val="3DD671C7"/>
    <w:rsid w:val="3DEC5EC4"/>
    <w:rsid w:val="3E292C44"/>
    <w:rsid w:val="3EB63280"/>
    <w:rsid w:val="40752CC7"/>
    <w:rsid w:val="40E85247"/>
    <w:rsid w:val="412C44B5"/>
    <w:rsid w:val="41E9571B"/>
    <w:rsid w:val="42181B5C"/>
    <w:rsid w:val="424B389A"/>
    <w:rsid w:val="42750D5C"/>
    <w:rsid w:val="435E3EE6"/>
    <w:rsid w:val="437C436D"/>
    <w:rsid w:val="439D4A0F"/>
    <w:rsid w:val="43CA3870"/>
    <w:rsid w:val="440F39C2"/>
    <w:rsid w:val="447D214A"/>
    <w:rsid w:val="44AE4D2A"/>
    <w:rsid w:val="4614088C"/>
    <w:rsid w:val="463349D0"/>
    <w:rsid w:val="465F5FAB"/>
    <w:rsid w:val="46D1677D"/>
    <w:rsid w:val="46F96400"/>
    <w:rsid w:val="471054F8"/>
    <w:rsid w:val="47ED60C3"/>
    <w:rsid w:val="4A6F69D9"/>
    <w:rsid w:val="4B3314A5"/>
    <w:rsid w:val="4BD5286C"/>
    <w:rsid w:val="4C0A0767"/>
    <w:rsid w:val="4C87554C"/>
    <w:rsid w:val="4C8C5620"/>
    <w:rsid w:val="4CB95600"/>
    <w:rsid w:val="4D383CE4"/>
    <w:rsid w:val="4D714FF5"/>
    <w:rsid w:val="4DDA060D"/>
    <w:rsid w:val="4E257ADB"/>
    <w:rsid w:val="4EBE7F2F"/>
    <w:rsid w:val="50131BB5"/>
    <w:rsid w:val="505D729C"/>
    <w:rsid w:val="50F6575E"/>
    <w:rsid w:val="513F5357"/>
    <w:rsid w:val="516C4B87"/>
    <w:rsid w:val="516D7E41"/>
    <w:rsid w:val="51B632A0"/>
    <w:rsid w:val="52AA2CA4"/>
    <w:rsid w:val="52B72CCB"/>
    <w:rsid w:val="53B55C4F"/>
    <w:rsid w:val="53D47E06"/>
    <w:rsid w:val="53DA3115"/>
    <w:rsid w:val="543A7A4A"/>
    <w:rsid w:val="55081F04"/>
    <w:rsid w:val="551D59AF"/>
    <w:rsid w:val="553F10D7"/>
    <w:rsid w:val="554B67CC"/>
    <w:rsid w:val="565F00F8"/>
    <w:rsid w:val="56D12CF4"/>
    <w:rsid w:val="57805D82"/>
    <w:rsid w:val="58FC58DC"/>
    <w:rsid w:val="590C6670"/>
    <w:rsid w:val="596A0A97"/>
    <w:rsid w:val="59E00D5A"/>
    <w:rsid w:val="5A821E11"/>
    <w:rsid w:val="5B3C2907"/>
    <w:rsid w:val="5B7025B1"/>
    <w:rsid w:val="5C0056E3"/>
    <w:rsid w:val="5C3F26AF"/>
    <w:rsid w:val="5C451348"/>
    <w:rsid w:val="5FD70E51"/>
    <w:rsid w:val="60C2740B"/>
    <w:rsid w:val="61952D71"/>
    <w:rsid w:val="636B1FDC"/>
    <w:rsid w:val="63866FDE"/>
    <w:rsid w:val="644E7E4F"/>
    <w:rsid w:val="647749B0"/>
    <w:rsid w:val="64E42046"/>
    <w:rsid w:val="66E04A8F"/>
    <w:rsid w:val="6832131A"/>
    <w:rsid w:val="688356D2"/>
    <w:rsid w:val="689C3495"/>
    <w:rsid w:val="68CA77A4"/>
    <w:rsid w:val="68EF720B"/>
    <w:rsid w:val="6B785296"/>
    <w:rsid w:val="6BA75B7B"/>
    <w:rsid w:val="6BC71DE1"/>
    <w:rsid w:val="6BE538AC"/>
    <w:rsid w:val="6C296590"/>
    <w:rsid w:val="6C615D2A"/>
    <w:rsid w:val="6C735A5D"/>
    <w:rsid w:val="6D3B47CD"/>
    <w:rsid w:val="6E065A2C"/>
    <w:rsid w:val="6EBC7B8F"/>
    <w:rsid w:val="6FBC771B"/>
    <w:rsid w:val="708B37CE"/>
    <w:rsid w:val="70DB35C5"/>
    <w:rsid w:val="711E2F10"/>
    <w:rsid w:val="71CE7BD2"/>
    <w:rsid w:val="71D40D4C"/>
    <w:rsid w:val="724F4877"/>
    <w:rsid w:val="72B17271"/>
    <w:rsid w:val="737E5413"/>
    <w:rsid w:val="73D76AA4"/>
    <w:rsid w:val="748E2181"/>
    <w:rsid w:val="74B113C5"/>
    <w:rsid w:val="75371D1E"/>
    <w:rsid w:val="75E14D7A"/>
    <w:rsid w:val="760A49BF"/>
    <w:rsid w:val="7708123E"/>
    <w:rsid w:val="77274014"/>
    <w:rsid w:val="772B4FA1"/>
    <w:rsid w:val="77310797"/>
    <w:rsid w:val="77C96E79"/>
    <w:rsid w:val="78063C29"/>
    <w:rsid w:val="799A0ACD"/>
    <w:rsid w:val="79BD774B"/>
    <w:rsid w:val="79E869F1"/>
    <w:rsid w:val="7A4758D9"/>
    <w:rsid w:val="7ABE4C8F"/>
    <w:rsid w:val="7AE321A8"/>
    <w:rsid w:val="7AE83F01"/>
    <w:rsid w:val="7B1704DA"/>
    <w:rsid w:val="7B184BEC"/>
    <w:rsid w:val="7B914152"/>
    <w:rsid w:val="7BA619AB"/>
    <w:rsid w:val="7BD531A4"/>
    <w:rsid w:val="7C016BE2"/>
    <w:rsid w:val="7C41061F"/>
    <w:rsid w:val="7CFB1883"/>
    <w:rsid w:val="7D0A111B"/>
    <w:rsid w:val="7DF804B8"/>
    <w:rsid w:val="7E2F74B7"/>
    <w:rsid w:val="7EA550E9"/>
    <w:rsid w:val="7FCA378E"/>
    <w:rsid w:val="7FEF3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next w:val="1"/>
    <w:qFormat/>
    <w:uiPriority w:val="99"/>
    <w:pPr>
      <w:spacing w:after="120"/>
    </w:pPr>
  </w:style>
  <w:style w:type="paragraph" w:styleId="6">
    <w:name w:val="Body Text Indent"/>
    <w:basedOn w:val="1"/>
    <w:qFormat/>
    <w:uiPriority w:val="0"/>
    <w:pPr>
      <w:ind w:firstLine="570"/>
    </w:pPr>
    <w:rPr>
      <w:sz w:val="28"/>
    </w:rPr>
  </w:style>
  <w:style w:type="paragraph" w:styleId="7">
    <w:name w:val="Plain Text"/>
    <w:basedOn w:val="1"/>
    <w:qFormat/>
    <w:uiPriority w:val="0"/>
    <w:rPr>
      <w:rFonts w:ascii="宋体" w:hAnsi="Courier New" w:eastAsiaTheme="minorEastAsia" w:cstheme="minorBidi"/>
      <w:szCs w:val="22"/>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Body Text Indent 3"/>
    <w:basedOn w:val="1"/>
    <w:qFormat/>
    <w:uiPriority w:val="0"/>
    <w:pPr>
      <w:spacing w:line="240" w:lineRule="exact"/>
      <w:ind w:firstLine="360"/>
    </w:pPr>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qFormat/>
    <w:uiPriority w:val="0"/>
    <w:pPr>
      <w:spacing w:before="120" w:after="60" w:line="440" w:lineRule="exact"/>
      <w:jc w:val="center"/>
    </w:pPr>
    <w:rPr>
      <w:rFonts w:ascii="宋体" w:hAnsi="宋体"/>
      <w:bCs/>
      <w:color w:val="FF0000"/>
    </w:rPr>
  </w:style>
  <w:style w:type="paragraph" w:styleId="14">
    <w:name w:val="Body Text First Indent"/>
    <w:basedOn w:val="5"/>
    <w:qFormat/>
    <w:uiPriority w:val="0"/>
    <w:pPr>
      <w:spacing w:after="120"/>
      <w:ind w:firstLine="420"/>
      <w:jc w:val="both"/>
    </w:pPr>
    <w:rPr>
      <w:sz w:val="21"/>
    </w:rPr>
  </w:style>
  <w:style w:type="paragraph" w:styleId="15">
    <w:name w:val="Body Text First Indent 2"/>
    <w:basedOn w:val="6"/>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2"/>
    <w:autoRedefine/>
    <w:qFormat/>
    <w:uiPriority w:val="0"/>
    <w:pPr>
      <w:spacing w:line="240" w:lineRule="auto"/>
      <w:jc w:val="center"/>
    </w:pPr>
    <w:rPr>
      <w:rFonts w:ascii="黑体" w:eastAsia="黑体"/>
      <w:sz w:val="36"/>
      <w:szCs w:val="36"/>
    </w:rPr>
  </w:style>
  <w:style w:type="paragraph" w:customStyle="1" w:styleId="29">
    <w:name w:val="正文00"/>
    <w:basedOn w:val="1"/>
    <w:autoRedefine/>
    <w:qFormat/>
    <w:uiPriority w:val="0"/>
    <w:pPr>
      <w:topLinePunct/>
      <w:spacing w:line="360" w:lineRule="auto"/>
      <w:ind w:firstLine="200" w:firstLineChars="200"/>
    </w:pPr>
    <w:rPr>
      <w:sz w:val="24"/>
      <w:szCs w:val="21"/>
    </w:rPr>
  </w:style>
  <w:style w:type="character" w:customStyle="1" w:styleId="30">
    <w:name w:val="fontstyle01"/>
    <w:basedOn w:val="18"/>
    <w:qFormat/>
    <w:uiPriority w:val="0"/>
    <w:rPr>
      <w:rFonts w:hint="default" w:ascii="楷体" w:hAnsi="楷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4157</Words>
  <Characters>4360</Characters>
  <Lines>0</Lines>
  <Paragraphs>0</Paragraphs>
  <TotalTime>28</TotalTime>
  <ScaleCrop>false</ScaleCrop>
  <LinksUpToDate>false</LinksUpToDate>
  <CharactersWithSpaces>4497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林林林</cp:lastModifiedBy>
  <cp:lastPrinted>2026-07-21T08:01:00Z</cp:lastPrinted>
  <dcterms:modified xsi:type="dcterms:W3CDTF">2026-07-23T06:52:05Z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1C7856F9512C4A539C7E9A6B0AA6DF09_13</vt:lpwstr>
  </property>
  <property fmtid="{D5CDD505-2E9C-101B-9397-08002B2CF9AE}" pid="4" name="KSOTemplateDocerSaveRecord">
    <vt:lpwstr>eyJoZGlkIjoiZjA5ODA2YWQ5ZmU3NjkxODEyOTNmMTUxM2E5ZWYxMjUiLCJ1c2VySWQiOiI1OTgyOTE3MTUifQ==</vt:lpwstr>
  </property>
</Properties>
</file>