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BA71D">
      <w:pPr>
        <w:pStyle w:val="2"/>
        <w:jc w:val="center"/>
        <w:rPr>
          <w:rFonts w:hint="eastAsia" w:ascii="仿宋" w:hAnsi="仿宋" w:eastAsia="仿宋" w:cs="仿宋"/>
          <w:b/>
          <w:bCs/>
          <w:sz w:val="40"/>
          <w:szCs w:val="40"/>
          <w:highlight w:val="none"/>
          <w:shd w:val="clear" w:color="auto" w:fill="FFFFFF"/>
          <w:lang w:eastAsia="zh-CN"/>
        </w:rPr>
      </w:pPr>
      <w:r>
        <w:rPr>
          <w:rFonts w:hint="eastAsia" w:ascii="仿宋" w:hAnsi="仿宋" w:eastAsia="仿宋" w:cs="仿宋"/>
          <w:b/>
          <w:bCs/>
          <w:sz w:val="40"/>
          <w:szCs w:val="40"/>
          <w:highlight w:val="none"/>
          <w:shd w:val="clear" w:color="auto" w:fill="FFFFFF"/>
          <w:lang w:val="en-US" w:eastAsia="zh-CN"/>
        </w:rPr>
        <w:t>2026广东乡村歌手大赛汕尾赛区搭建执行服务</w:t>
      </w:r>
    </w:p>
    <w:p w14:paraId="07E6055C">
      <w:pPr>
        <w:pStyle w:val="3"/>
        <w:rPr>
          <w:rFonts w:hint="eastAsia"/>
        </w:rPr>
      </w:pPr>
    </w:p>
    <w:p w14:paraId="712C78D9">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078CA8E8">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2D589ACE">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2BF753B7">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09B95D1F">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01BC38CD">
      <w:pPr>
        <w:spacing w:line="400" w:lineRule="exact"/>
        <w:jc w:val="center"/>
        <w:rPr>
          <w:rFonts w:ascii="仿宋" w:hAnsi="仿宋" w:eastAsia="仿宋" w:cs="仿宋"/>
          <w:color w:val="000000"/>
          <w:sz w:val="32"/>
          <w:szCs w:val="32"/>
          <w:highlight w:val="none"/>
        </w:rPr>
      </w:pPr>
    </w:p>
    <w:p w14:paraId="135DBD1B">
      <w:pPr>
        <w:spacing w:line="400" w:lineRule="exact"/>
        <w:jc w:val="center"/>
        <w:rPr>
          <w:rFonts w:ascii="仿宋" w:hAnsi="仿宋" w:eastAsia="仿宋" w:cs="仿宋"/>
          <w:color w:val="000000"/>
          <w:sz w:val="32"/>
          <w:szCs w:val="32"/>
          <w:highlight w:val="none"/>
        </w:rPr>
      </w:pPr>
    </w:p>
    <w:p w14:paraId="3E0E56C4">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6F395985">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4DD12CE0">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6B3FF233">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4AAAF3A5">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76E64186">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0" w:name="_Toc54357675"/>
      <w:bookmarkStart w:id="1" w:name="_Toc1651923"/>
    </w:p>
    <w:bookmarkEnd w:id="0"/>
    <w:bookmarkEnd w:id="1"/>
    <w:p w14:paraId="188416A3">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_GB2312" w:hAnsi="仿宋_GB2312" w:eastAsia="仿宋_GB2312" w:cs="仿宋_GB2312"/>
          <w:sz w:val="28"/>
          <w:szCs w:val="28"/>
          <w:highlight w:val="none"/>
          <w:shd w:val="clear" w:color="auto" w:fill="FFFFFF"/>
          <w:lang w:val="en-US" w:eastAsia="zh-CN"/>
        </w:rPr>
        <w:t>2026广东乡村歌手大赛汕尾赛区搭建执行服务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42FB7DCA">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一、报价表</w:t>
      </w:r>
    </w:p>
    <w:tbl>
      <w:tblPr>
        <w:tblStyle w:val="1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656"/>
        <w:gridCol w:w="4265"/>
        <w:gridCol w:w="733"/>
        <w:gridCol w:w="656"/>
        <w:gridCol w:w="876"/>
        <w:gridCol w:w="877"/>
      </w:tblGrid>
      <w:tr w14:paraId="20E91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2286F">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BFB4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项目类别</w:t>
            </w: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4EF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具体内容</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A2D9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8B4D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430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单价（元）</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1A8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总价（元）</w:t>
            </w:r>
          </w:p>
        </w:tc>
      </w:tr>
      <w:tr w14:paraId="0917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4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38" w:type="pct"/>
            <w:vMerge w:val="restart"/>
            <w:tcBorders>
              <w:top w:val="nil"/>
              <w:left w:val="single" w:color="000000" w:sz="4" w:space="0"/>
              <w:bottom w:val="nil"/>
              <w:right w:val="single" w:color="000000" w:sz="4" w:space="0"/>
            </w:tcBorders>
            <w:shd w:val="clear" w:color="auto" w:fill="auto"/>
            <w:vAlign w:val="center"/>
          </w:tcPr>
          <w:p w14:paraId="1FC636E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海选赛搭建及执行</w:t>
            </w: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CC5F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每场1个暖场节目（拟定舞蹈表演或歌唱表演）费用，演出时间不低于5分钟，3场</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DBE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89B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3A8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E84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420D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E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38" w:type="pct"/>
            <w:vMerge w:val="continue"/>
            <w:tcBorders>
              <w:top w:val="nil"/>
              <w:left w:val="single" w:color="000000" w:sz="4" w:space="0"/>
              <w:bottom w:val="nil"/>
              <w:right w:val="single" w:color="000000" w:sz="4" w:space="0"/>
            </w:tcBorders>
            <w:shd w:val="clear" w:color="auto" w:fill="auto"/>
            <w:vAlign w:val="center"/>
          </w:tcPr>
          <w:p w14:paraId="282A1C17">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55D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评委席（3张1.8m*0.6mIBM桌，3张折叠椅）</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89B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A17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32C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515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9D9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2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38" w:type="pct"/>
            <w:vMerge w:val="continue"/>
            <w:tcBorders>
              <w:top w:val="nil"/>
              <w:left w:val="single" w:color="000000" w:sz="4" w:space="0"/>
              <w:bottom w:val="nil"/>
              <w:right w:val="single" w:color="000000" w:sz="4" w:space="0"/>
            </w:tcBorders>
            <w:shd w:val="clear" w:color="auto" w:fill="auto"/>
            <w:vAlign w:val="center"/>
          </w:tcPr>
          <w:p w14:paraId="05275330">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D10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观众区折叠椅</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15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50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636D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张</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87AE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737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B84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2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38" w:type="pct"/>
            <w:vMerge w:val="continue"/>
            <w:tcBorders>
              <w:top w:val="nil"/>
              <w:left w:val="single" w:color="000000" w:sz="4" w:space="0"/>
              <w:bottom w:val="nil"/>
              <w:right w:val="single" w:color="000000" w:sz="4" w:space="0"/>
            </w:tcBorders>
            <w:shd w:val="clear" w:color="auto" w:fill="auto"/>
            <w:vAlign w:val="center"/>
          </w:tcPr>
          <w:p w14:paraId="2AE8AFF9">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F0B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透明雨伞</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C924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30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B9B8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把</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A7C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7C8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24A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9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5" w:name="_GoBack"/>
            <w:r>
              <w:rPr>
                <w:rFonts w:hint="eastAsia" w:ascii="宋体" w:hAnsi="宋体" w:eastAsia="宋体" w:cs="宋体"/>
                <w:i w:val="0"/>
                <w:iCs w:val="0"/>
                <w:color w:val="000000"/>
                <w:kern w:val="0"/>
                <w:sz w:val="24"/>
                <w:szCs w:val="24"/>
                <w:u w:val="none"/>
                <w:lang w:val="en-US" w:eastAsia="zh-CN" w:bidi="ar"/>
              </w:rPr>
              <w:t>5</w:t>
            </w:r>
          </w:p>
        </w:tc>
        <w:tc>
          <w:tcPr>
            <w:tcW w:w="438" w:type="pct"/>
            <w:vMerge w:val="continue"/>
            <w:tcBorders>
              <w:top w:val="nil"/>
              <w:left w:val="single" w:color="000000" w:sz="4" w:space="0"/>
              <w:bottom w:val="nil"/>
              <w:right w:val="single" w:color="000000" w:sz="4" w:space="0"/>
            </w:tcBorders>
            <w:shd w:val="clear" w:color="auto" w:fill="auto"/>
            <w:vAlign w:val="center"/>
          </w:tcPr>
          <w:p w14:paraId="1356F9EC">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139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一次性雨衣</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7C6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80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E0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件</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DB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E63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bookmarkEnd w:id="5"/>
      <w:tr w14:paraId="19BD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9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38" w:type="pct"/>
            <w:vMerge w:val="continue"/>
            <w:tcBorders>
              <w:top w:val="nil"/>
              <w:left w:val="single" w:color="000000" w:sz="4" w:space="0"/>
              <w:bottom w:val="nil"/>
              <w:right w:val="single" w:color="000000" w:sz="4" w:space="0"/>
            </w:tcBorders>
            <w:shd w:val="clear" w:color="auto" w:fill="auto"/>
            <w:vAlign w:val="center"/>
          </w:tcPr>
          <w:p w14:paraId="7970B42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E8B6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定制荧光棒，48cm*4cm直径</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56E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150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56C0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96D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9698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518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A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38" w:type="pct"/>
            <w:vMerge w:val="continue"/>
            <w:tcBorders>
              <w:top w:val="nil"/>
              <w:left w:val="single" w:color="000000" w:sz="4" w:space="0"/>
              <w:bottom w:val="nil"/>
              <w:right w:val="single" w:color="000000" w:sz="4" w:space="0"/>
            </w:tcBorders>
            <w:shd w:val="clear" w:color="auto" w:fill="auto"/>
            <w:vAlign w:val="center"/>
          </w:tcPr>
          <w:p w14:paraId="5FB5326A">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8432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28cm加厚手掌拍</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59D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150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3ED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E98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AA29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F1D7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D1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38" w:type="pct"/>
            <w:vMerge w:val="continue"/>
            <w:tcBorders>
              <w:top w:val="nil"/>
              <w:left w:val="single" w:color="000000" w:sz="4" w:space="0"/>
              <w:bottom w:val="nil"/>
              <w:right w:val="single" w:color="000000" w:sz="4" w:space="0"/>
            </w:tcBorders>
            <w:shd w:val="clear" w:color="auto" w:fill="auto"/>
            <w:vAlign w:val="center"/>
          </w:tcPr>
          <w:p w14:paraId="17BC1459">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C70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外围指引（灯布+桁架）长 3m×高2m</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AF5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744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791C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C3A5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8A7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6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38" w:type="pct"/>
            <w:vMerge w:val="continue"/>
            <w:tcBorders>
              <w:top w:val="nil"/>
              <w:left w:val="single" w:color="000000" w:sz="4" w:space="0"/>
              <w:bottom w:val="nil"/>
              <w:right w:val="single" w:color="000000" w:sz="4" w:space="0"/>
            </w:tcBorders>
            <w:shd w:val="clear" w:color="auto" w:fill="auto"/>
            <w:vAlign w:val="center"/>
          </w:tcPr>
          <w:p w14:paraId="6C80D2E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227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异形落地KT板指引，1m高×0.4m宽</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366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3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500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1EC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9681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09FC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A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38" w:type="pct"/>
            <w:vMerge w:val="continue"/>
            <w:tcBorders>
              <w:top w:val="nil"/>
              <w:left w:val="single" w:color="000000" w:sz="4" w:space="0"/>
              <w:bottom w:val="nil"/>
              <w:right w:val="single" w:color="000000" w:sz="4" w:space="0"/>
            </w:tcBorders>
            <w:shd w:val="clear" w:color="auto" w:fill="auto"/>
            <w:vAlign w:val="center"/>
          </w:tcPr>
          <w:p w14:paraId="2376F330">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42C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异形打卡点（KT板+桁架）长 3m× 高2m，含射灯</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A70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425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4E99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D504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7544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33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38" w:type="pct"/>
            <w:vMerge w:val="continue"/>
            <w:tcBorders>
              <w:top w:val="nil"/>
              <w:left w:val="single" w:color="000000" w:sz="4" w:space="0"/>
              <w:bottom w:val="nil"/>
              <w:right w:val="single" w:color="000000" w:sz="4" w:space="0"/>
            </w:tcBorders>
            <w:shd w:val="clear" w:color="auto" w:fill="auto"/>
            <w:vAlign w:val="center"/>
          </w:tcPr>
          <w:p w14:paraId="7DD0275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AD4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市集异形背景板，（KT板+桁架）3m× 高2m</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491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AB6D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E23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782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23FD3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71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38" w:type="pct"/>
            <w:vMerge w:val="continue"/>
            <w:tcBorders>
              <w:top w:val="nil"/>
              <w:left w:val="single" w:color="000000" w:sz="4" w:space="0"/>
              <w:bottom w:val="nil"/>
              <w:right w:val="single" w:color="000000" w:sz="4" w:space="0"/>
            </w:tcBorders>
            <w:shd w:val="clear" w:color="auto" w:fill="auto"/>
            <w:vAlign w:val="center"/>
          </w:tcPr>
          <w:p w14:paraId="4EBC0D7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6D70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市集帐篷，配KT板门楣，前挡板及照明灯，2桌子+2椅子+丝绒桌布</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992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EE7F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3353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6D0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5C0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FA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38" w:type="pct"/>
            <w:vMerge w:val="continue"/>
            <w:tcBorders>
              <w:top w:val="nil"/>
              <w:left w:val="single" w:color="000000" w:sz="4" w:space="0"/>
              <w:bottom w:val="nil"/>
              <w:right w:val="single" w:color="000000" w:sz="4" w:space="0"/>
            </w:tcBorders>
            <w:shd w:val="clear" w:color="auto" w:fill="auto"/>
            <w:vAlign w:val="center"/>
          </w:tcPr>
          <w:p w14:paraId="2BECF397">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3129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铁马2m*1m，不锈钢</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9A99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30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AE7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5AE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5D9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570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9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38" w:type="pct"/>
            <w:vMerge w:val="continue"/>
            <w:tcBorders>
              <w:top w:val="nil"/>
              <w:left w:val="single" w:color="000000" w:sz="4" w:space="0"/>
              <w:bottom w:val="nil"/>
              <w:right w:val="single" w:color="000000" w:sz="4" w:space="0"/>
            </w:tcBorders>
            <w:shd w:val="clear" w:color="auto" w:fill="auto"/>
            <w:vAlign w:val="center"/>
          </w:tcPr>
          <w:p w14:paraId="2239EA2F">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DB9E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活动商务主持人每场一位，3场</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F7F1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3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5C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E5FD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C77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4F6D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9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38" w:type="pct"/>
            <w:vMerge w:val="continue"/>
            <w:tcBorders>
              <w:top w:val="nil"/>
              <w:left w:val="single" w:color="000000" w:sz="4" w:space="0"/>
              <w:bottom w:val="nil"/>
              <w:right w:val="single" w:color="000000" w:sz="4" w:space="0"/>
            </w:tcBorders>
            <w:shd w:val="clear" w:color="auto" w:fill="auto"/>
            <w:vAlign w:val="center"/>
          </w:tcPr>
          <w:p w14:paraId="70C4685E">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9F8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评委邀请，每场3位，3场共9位</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55E7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B1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1A2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543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010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7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38" w:type="pct"/>
            <w:vMerge w:val="continue"/>
            <w:tcBorders>
              <w:top w:val="nil"/>
              <w:left w:val="single" w:color="000000" w:sz="4" w:space="0"/>
              <w:bottom w:val="nil"/>
              <w:right w:val="single" w:color="000000" w:sz="4" w:space="0"/>
            </w:tcBorders>
            <w:shd w:val="clear" w:color="auto" w:fill="auto"/>
            <w:vAlign w:val="center"/>
          </w:tcPr>
          <w:p w14:paraId="0B29CBD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AEA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执行人员，比赛前筹备2位，4天；比赛现场3位，3场；共17人。每天工作时间不少于8小时，含交通，每位不高于500元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A510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17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FA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F33C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0F7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3D4D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A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38" w:type="pct"/>
            <w:vMerge w:val="continue"/>
            <w:tcBorders>
              <w:top w:val="nil"/>
              <w:left w:val="single" w:color="000000" w:sz="4" w:space="0"/>
              <w:bottom w:val="nil"/>
              <w:right w:val="single" w:color="000000" w:sz="4" w:space="0"/>
            </w:tcBorders>
            <w:shd w:val="clear" w:color="auto" w:fill="auto"/>
            <w:vAlign w:val="center"/>
          </w:tcPr>
          <w:p w14:paraId="60BD292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848C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现场保洁，每场2位，共3场，从下午5点半到晚上9点半，每位不高于400元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2A2A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6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BE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8C66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41C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A23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A7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38" w:type="pct"/>
            <w:vMerge w:val="continue"/>
            <w:tcBorders>
              <w:top w:val="nil"/>
              <w:left w:val="single" w:color="000000" w:sz="4" w:space="0"/>
              <w:bottom w:val="nil"/>
              <w:right w:val="single" w:color="000000" w:sz="4" w:space="0"/>
            </w:tcBorders>
            <w:shd w:val="clear" w:color="auto" w:fill="auto"/>
            <w:vAlign w:val="center"/>
          </w:tcPr>
          <w:p w14:paraId="532F57D7">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FF9B4">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工作人员、评委、选手工作餐，3天，共180餐次，每餐每人次不超过20元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B67A2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180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271E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餐次</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8DA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14E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6E4A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0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38" w:type="pct"/>
            <w:vMerge w:val="continue"/>
            <w:tcBorders>
              <w:top w:val="nil"/>
              <w:left w:val="single" w:color="000000" w:sz="4" w:space="0"/>
              <w:bottom w:val="nil"/>
              <w:right w:val="single" w:color="000000" w:sz="4" w:space="0"/>
            </w:tcBorders>
            <w:shd w:val="clear" w:color="auto" w:fill="auto"/>
            <w:vAlign w:val="center"/>
          </w:tcPr>
          <w:p w14:paraId="593B19D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4D02">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物料运输</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3877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4B2C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813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C8F0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158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6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38" w:type="pct"/>
            <w:vMerge w:val="continue"/>
            <w:tcBorders>
              <w:top w:val="nil"/>
              <w:left w:val="single" w:color="000000" w:sz="4" w:space="0"/>
              <w:bottom w:val="nil"/>
              <w:right w:val="single" w:color="000000" w:sz="4" w:space="0"/>
            </w:tcBorders>
            <w:shd w:val="clear" w:color="auto" w:fill="auto"/>
            <w:vAlign w:val="center"/>
          </w:tcPr>
          <w:p w14:paraId="737689E3">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B80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安装、撤场人工（不少于10人次，含加急费用）</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9539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E12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82A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B2A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EDF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2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38" w:type="pct"/>
            <w:vMerge w:val="restart"/>
            <w:tcBorders>
              <w:top w:val="nil"/>
              <w:left w:val="single" w:color="000000" w:sz="4" w:space="0"/>
              <w:bottom w:val="nil"/>
              <w:right w:val="single" w:color="000000" w:sz="4" w:space="0"/>
            </w:tcBorders>
            <w:shd w:val="clear" w:color="auto" w:fill="auto"/>
            <w:vAlign w:val="center"/>
          </w:tcPr>
          <w:p w14:paraId="00530BC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半决赛、决赛搭建及执行</w:t>
            </w: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88D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一块10m*5m户外P3主屏，2块3m*5m户外P3副屏，含1名屏控师，(调试 + 彩排 + 演出)2天</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D1A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3B95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0A3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196B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149C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D2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38" w:type="pct"/>
            <w:vMerge w:val="continue"/>
            <w:tcBorders>
              <w:top w:val="nil"/>
              <w:left w:val="single" w:color="000000" w:sz="4" w:space="0"/>
              <w:bottom w:val="nil"/>
              <w:right w:val="single" w:color="000000" w:sz="4" w:space="0"/>
            </w:tcBorders>
            <w:shd w:val="clear" w:color="auto" w:fill="auto"/>
            <w:vAlign w:val="center"/>
          </w:tcPr>
          <w:p w14:paraId="36C423B8">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3B2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主舞台音响设备：线阵主音、线阵超低、补舞台监听、电脑、数字音控台、均衡器、线缆、立麦架、8支无线麦;满足不少于1500平方米场地规模使用，音响师一名（调试 + 彩排 + 演出），2天</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BF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0D0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CCF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5700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58C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6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38" w:type="pct"/>
            <w:vMerge w:val="continue"/>
            <w:tcBorders>
              <w:top w:val="nil"/>
              <w:left w:val="single" w:color="000000" w:sz="4" w:space="0"/>
              <w:bottom w:val="nil"/>
              <w:right w:val="single" w:color="000000" w:sz="4" w:space="0"/>
            </w:tcBorders>
            <w:shd w:val="clear" w:color="auto" w:fill="auto"/>
            <w:vAlign w:val="center"/>
          </w:tcPr>
          <w:p w14:paraId="78635E0A">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A33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灯光设备：光束灯、面光灯、2台烟雾机、1台灯光控台，满足不少于4000平方米场地规模使用；灯光师一名（调试 + 彩排 + 演出），2天</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5C39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914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FBE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FCD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CF3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A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438" w:type="pct"/>
            <w:vMerge w:val="continue"/>
            <w:tcBorders>
              <w:top w:val="nil"/>
              <w:left w:val="single" w:color="000000" w:sz="4" w:space="0"/>
              <w:bottom w:val="nil"/>
              <w:right w:val="single" w:color="000000" w:sz="4" w:space="0"/>
            </w:tcBorders>
            <w:shd w:val="clear" w:color="auto" w:fill="auto"/>
            <w:vAlign w:val="center"/>
          </w:tcPr>
          <w:p w14:paraId="0A333F4F">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48A7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舞台灯箱画面2.2m宽*4m高，4幅</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595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38D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幅</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4C75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381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4612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E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38" w:type="pct"/>
            <w:vMerge w:val="continue"/>
            <w:tcBorders>
              <w:top w:val="nil"/>
              <w:left w:val="single" w:color="000000" w:sz="4" w:space="0"/>
              <w:bottom w:val="nil"/>
              <w:right w:val="single" w:color="000000" w:sz="4" w:space="0"/>
            </w:tcBorders>
            <w:shd w:val="clear" w:color="auto" w:fill="auto"/>
            <w:vAlign w:val="center"/>
          </w:tcPr>
          <w:p w14:paraId="55BD55F8">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410F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评委台，自色折叠桌1.8m*0.6mIBM桌，含丝绒桌布+7张凳子；评委席A字板3米长</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A7B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39C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B00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334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AB2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6D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38" w:type="pct"/>
            <w:vMerge w:val="continue"/>
            <w:tcBorders>
              <w:top w:val="nil"/>
              <w:left w:val="single" w:color="000000" w:sz="4" w:space="0"/>
              <w:bottom w:val="nil"/>
              <w:right w:val="single" w:color="000000" w:sz="4" w:space="0"/>
            </w:tcBorders>
            <w:shd w:val="clear" w:color="auto" w:fill="auto"/>
            <w:vAlign w:val="center"/>
          </w:tcPr>
          <w:p w14:paraId="7BCA0C4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C67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观众区折叠椅</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859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600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58D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张</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D32F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36F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2994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4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438" w:type="pct"/>
            <w:vMerge w:val="continue"/>
            <w:tcBorders>
              <w:top w:val="nil"/>
              <w:left w:val="single" w:color="000000" w:sz="4" w:space="0"/>
              <w:bottom w:val="nil"/>
              <w:right w:val="single" w:color="000000" w:sz="4" w:space="0"/>
            </w:tcBorders>
            <w:shd w:val="clear" w:color="auto" w:fill="auto"/>
            <w:vAlign w:val="center"/>
          </w:tcPr>
          <w:p w14:paraId="750DC851">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705D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透明雨伞</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79C9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F7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把</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6CD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DCE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02D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D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438" w:type="pct"/>
            <w:vMerge w:val="continue"/>
            <w:tcBorders>
              <w:top w:val="nil"/>
              <w:left w:val="single" w:color="000000" w:sz="4" w:space="0"/>
              <w:bottom w:val="nil"/>
              <w:right w:val="single" w:color="000000" w:sz="4" w:space="0"/>
            </w:tcBorders>
            <w:shd w:val="clear" w:color="auto" w:fill="auto"/>
            <w:vAlign w:val="center"/>
          </w:tcPr>
          <w:p w14:paraId="208231DF">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128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一次性雨衣</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883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400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114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件</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93E7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2E78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0BA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C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438" w:type="pct"/>
            <w:vMerge w:val="continue"/>
            <w:tcBorders>
              <w:top w:val="nil"/>
              <w:left w:val="single" w:color="000000" w:sz="4" w:space="0"/>
              <w:bottom w:val="nil"/>
              <w:right w:val="single" w:color="000000" w:sz="4" w:space="0"/>
            </w:tcBorders>
            <w:shd w:val="clear" w:color="auto" w:fill="auto"/>
            <w:vAlign w:val="center"/>
          </w:tcPr>
          <w:p w14:paraId="06D9CB8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DA69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28cm加厚手掌拍</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427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800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487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86AE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C80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1FCBF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B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438" w:type="pct"/>
            <w:vMerge w:val="continue"/>
            <w:tcBorders>
              <w:top w:val="nil"/>
              <w:left w:val="single" w:color="000000" w:sz="4" w:space="0"/>
              <w:bottom w:val="nil"/>
              <w:right w:val="single" w:color="000000" w:sz="4" w:space="0"/>
            </w:tcBorders>
            <w:shd w:val="clear" w:color="auto" w:fill="auto"/>
            <w:vAlign w:val="center"/>
          </w:tcPr>
          <w:p w14:paraId="0428DF43">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88BB6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定制荧光棒，48cm*4cm直径</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B2FE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1000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A9A2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8B1A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8D7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720C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1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438" w:type="pct"/>
            <w:vMerge w:val="continue"/>
            <w:tcBorders>
              <w:top w:val="nil"/>
              <w:left w:val="single" w:color="000000" w:sz="4" w:space="0"/>
              <w:bottom w:val="nil"/>
              <w:right w:val="single" w:color="000000" w:sz="4" w:space="0"/>
            </w:tcBorders>
            <w:shd w:val="clear" w:color="auto" w:fill="auto"/>
            <w:vAlign w:val="center"/>
          </w:tcPr>
          <w:p w14:paraId="00088287">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095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外围指引（灯布+桁架）长 3m×高2m</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7FAB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4DA5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4236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AB1F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1D643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C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438" w:type="pct"/>
            <w:vMerge w:val="continue"/>
            <w:tcBorders>
              <w:top w:val="nil"/>
              <w:left w:val="single" w:color="000000" w:sz="4" w:space="0"/>
              <w:bottom w:val="nil"/>
              <w:right w:val="single" w:color="000000" w:sz="4" w:space="0"/>
            </w:tcBorders>
            <w:shd w:val="clear" w:color="auto" w:fill="auto"/>
            <w:vAlign w:val="center"/>
          </w:tcPr>
          <w:p w14:paraId="68B24FE8">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EFF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选手签到墙（灯布+桁架）长 6m× 高 3m，含42个选手KT板，含射灯</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C776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EAA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B91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55B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562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6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438" w:type="pct"/>
            <w:vMerge w:val="continue"/>
            <w:tcBorders>
              <w:top w:val="nil"/>
              <w:left w:val="single" w:color="000000" w:sz="4" w:space="0"/>
              <w:bottom w:val="nil"/>
              <w:right w:val="single" w:color="000000" w:sz="4" w:space="0"/>
            </w:tcBorders>
            <w:shd w:val="clear" w:color="auto" w:fill="auto"/>
            <w:vAlign w:val="center"/>
          </w:tcPr>
          <w:p w14:paraId="2102E2FC">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36C15">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市集异形展板，（KT板+桁架）高 2m× 宽 3m，含射灯</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44F4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81E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07C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DAB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B45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6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438" w:type="pct"/>
            <w:vMerge w:val="continue"/>
            <w:tcBorders>
              <w:top w:val="nil"/>
              <w:left w:val="single" w:color="000000" w:sz="4" w:space="0"/>
              <w:bottom w:val="nil"/>
              <w:right w:val="single" w:color="000000" w:sz="4" w:space="0"/>
            </w:tcBorders>
            <w:shd w:val="clear" w:color="auto" w:fill="auto"/>
            <w:vAlign w:val="center"/>
          </w:tcPr>
          <w:p w14:paraId="2839F7B1">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DF0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水雾风扇</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00B9F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6 </w:t>
            </w:r>
          </w:p>
        </w:tc>
        <w:tc>
          <w:tcPr>
            <w:tcW w:w="2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9D432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1F55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38C7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5BE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6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438" w:type="pct"/>
            <w:vMerge w:val="continue"/>
            <w:tcBorders>
              <w:top w:val="nil"/>
              <w:left w:val="single" w:color="000000" w:sz="4" w:space="0"/>
              <w:bottom w:val="nil"/>
              <w:right w:val="single" w:color="000000" w:sz="4" w:space="0"/>
            </w:tcBorders>
            <w:shd w:val="clear" w:color="auto" w:fill="auto"/>
            <w:vAlign w:val="center"/>
          </w:tcPr>
          <w:p w14:paraId="2A8D604A">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ED8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气拱门定制，长 10m× 高 4m</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75A9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433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F93D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8778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7A1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9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438" w:type="pct"/>
            <w:vMerge w:val="continue"/>
            <w:tcBorders>
              <w:top w:val="nil"/>
              <w:left w:val="single" w:color="000000" w:sz="4" w:space="0"/>
              <w:bottom w:val="nil"/>
              <w:right w:val="single" w:color="000000" w:sz="4" w:space="0"/>
            </w:tcBorders>
            <w:shd w:val="clear" w:color="auto" w:fill="auto"/>
            <w:vAlign w:val="center"/>
          </w:tcPr>
          <w:p w14:paraId="0B3A810D">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6DA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市集帐篷，配KT门楣，前挡板及照明灯，2桌子+2椅子+丝绒桌布</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F43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20 </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630D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6100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290D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33AB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438" w:type="pct"/>
            <w:vMerge w:val="continue"/>
            <w:tcBorders>
              <w:top w:val="nil"/>
              <w:left w:val="single" w:color="000000" w:sz="4" w:space="0"/>
              <w:bottom w:val="nil"/>
              <w:right w:val="single" w:color="000000" w:sz="4" w:space="0"/>
            </w:tcBorders>
            <w:shd w:val="clear" w:color="auto" w:fill="auto"/>
            <w:vAlign w:val="center"/>
          </w:tcPr>
          <w:p w14:paraId="2FC47E3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C9AA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摄影台，1.5m长*1,5m宽，桁架+木板</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434D2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91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1B2BD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5CC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6CA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B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438" w:type="pct"/>
            <w:vMerge w:val="continue"/>
            <w:tcBorders>
              <w:top w:val="nil"/>
              <w:left w:val="single" w:color="000000" w:sz="4" w:space="0"/>
              <w:bottom w:val="nil"/>
              <w:right w:val="single" w:color="000000" w:sz="4" w:space="0"/>
            </w:tcBorders>
            <w:shd w:val="clear" w:color="auto" w:fill="auto"/>
            <w:vAlign w:val="center"/>
          </w:tcPr>
          <w:p w14:paraId="7EABD72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AAC1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铁马2m*1m，不锈钢</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7F66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180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29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2730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87A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57A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2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438" w:type="pct"/>
            <w:vMerge w:val="continue"/>
            <w:tcBorders>
              <w:top w:val="nil"/>
              <w:left w:val="single" w:color="000000" w:sz="4" w:space="0"/>
              <w:bottom w:val="nil"/>
              <w:right w:val="single" w:color="000000" w:sz="4" w:space="0"/>
            </w:tcBorders>
            <w:shd w:val="clear" w:color="auto" w:fill="auto"/>
            <w:vAlign w:val="center"/>
          </w:tcPr>
          <w:p w14:paraId="7C87DE05">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CCB4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决赛总导演，负责整个总决赛赛事人员安排，流程规划、节目表演彩排等</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0AE0D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D9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FF4C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8041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1BC06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D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438" w:type="pct"/>
            <w:vMerge w:val="continue"/>
            <w:tcBorders>
              <w:top w:val="nil"/>
              <w:left w:val="single" w:color="000000" w:sz="4" w:space="0"/>
              <w:bottom w:val="nil"/>
              <w:right w:val="single" w:color="000000" w:sz="4" w:space="0"/>
            </w:tcBorders>
            <w:shd w:val="clear" w:color="auto" w:fill="auto"/>
            <w:vAlign w:val="center"/>
          </w:tcPr>
          <w:p w14:paraId="48AE7F4C">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C4FF">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半决赛、决赛评委邀请，半决赛3位，决赛5位，共8位</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023A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97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7E6D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188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1B0A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9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438" w:type="pct"/>
            <w:vMerge w:val="continue"/>
            <w:tcBorders>
              <w:top w:val="nil"/>
              <w:left w:val="single" w:color="000000" w:sz="4" w:space="0"/>
              <w:bottom w:val="nil"/>
              <w:right w:val="single" w:color="000000" w:sz="4" w:space="0"/>
            </w:tcBorders>
            <w:shd w:val="clear" w:color="auto" w:fill="auto"/>
            <w:vAlign w:val="center"/>
          </w:tcPr>
          <w:p w14:paraId="7424F44D">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6E7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活动商务主持人，半决赛1位，决赛2位</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8CDD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D2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3BA0E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2D5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4D4D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E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438" w:type="pct"/>
            <w:vMerge w:val="continue"/>
            <w:tcBorders>
              <w:top w:val="nil"/>
              <w:left w:val="single" w:color="000000" w:sz="4" w:space="0"/>
              <w:bottom w:val="nil"/>
              <w:right w:val="single" w:color="000000" w:sz="4" w:space="0"/>
            </w:tcBorders>
            <w:shd w:val="clear" w:color="auto" w:fill="auto"/>
            <w:vAlign w:val="center"/>
          </w:tcPr>
          <w:p w14:paraId="6B89D80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BFD1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化妆师，半决赛2位，决赛2位</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DD80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37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13FD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63F6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F96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2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438" w:type="pct"/>
            <w:vMerge w:val="continue"/>
            <w:tcBorders>
              <w:top w:val="nil"/>
              <w:left w:val="single" w:color="000000" w:sz="4" w:space="0"/>
              <w:bottom w:val="nil"/>
              <w:right w:val="single" w:color="000000" w:sz="4" w:space="0"/>
            </w:tcBorders>
            <w:shd w:val="clear" w:color="auto" w:fill="auto"/>
            <w:vAlign w:val="center"/>
          </w:tcPr>
          <w:p w14:paraId="14BF1B42">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AB4A">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决赛礼仪，含妆造、服装、交通和彩排，每位不高于600元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AB96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2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29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578C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9BF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4365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3"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0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438" w:type="pct"/>
            <w:vMerge w:val="continue"/>
            <w:tcBorders>
              <w:top w:val="nil"/>
              <w:left w:val="single" w:color="000000" w:sz="4" w:space="0"/>
              <w:bottom w:val="nil"/>
              <w:right w:val="single" w:color="000000" w:sz="4" w:space="0"/>
            </w:tcBorders>
            <w:shd w:val="clear" w:color="auto" w:fill="auto"/>
            <w:vAlign w:val="center"/>
          </w:tcPr>
          <w:p w14:paraId="14744E96">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B17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执行人员，比赛前筹备2位，4天；比赛现场3位，2场；共14人。每天工作时间不少于8小时，含交通，每位不高于500元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1B94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14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FA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3AFE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DA8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6F0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8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438" w:type="pct"/>
            <w:vMerge w:val="continue"/>
            <w:tcBorders>
              <w:top w:val="nil"/>
              <w:left w:val="single" w:color="000000" w:sz="4" w:space="0"/>
              <w:bottom w:val="nil"/>
              <w:right w:val="single" w:color="000000" w:sz="4" w:space="0"/>
            </w:tcBorders>
            <w:shd w:val="clear" w:color="auto" w:fill="auto"/>
            <w:vAlign w:val="center"/>
          </w:tcPr>
          <w:p w14:paraId="6136A27B">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C3D8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现场保洁，每场4位，共2场，从下午5点半到晚上9点半，每位不高于400元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F6DA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8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C5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484A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12BB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846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A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438" w:type="pct"/>
            <w:vMerge w:val="continue"/>
            <w:tcBorders>
              <w:top w:val="nil"/>
              <w:left w:val="single" w:color="000000" w:sz="4" w:space="0"/>
              <w:bottom w:val="nil"/>
              <w:right w:val="single" w:color="000000" w:sz="4" w:space="0"/>
            </w:tcBorders>
            <w:shd w:val="clear" w:color="auto" w:fill="auto"/>
            <w:vAlign w:val="center"/>
          </w:tcPr>
          <w:p w14:paraId="09B6BE4F">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FF70D">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优胜者奖金（不少于6000元）及奖品若干（陆丰特色农产品400份，暂定陆丰甘薯、博美腐竹、萝卜干等）</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ACF7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37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3F93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F8B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74CE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4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438" w:type="pct"/>
            <w:vMerge w:val="continue"/>
            <w:tcBorders>
              <w:top w:val="nil"/>
              <w:left w:val="single" w:color="000000" w:sz="4" w:space="0"/>
              <w:bottom w:val="nil"/>
              <w:right w:val="single" w:color="000000" w:sz="4" w:space="0"/>
            </w:tcBorders>
            <w:shd w:val="clear" w:color="auto" w:fill="auto"/>
            <w:vAlign w:val="center"/>
          </w:tcPr>
          <w:p w14:paraId="5F7AF57E">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31F3">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工作人员、评委、选手工作餐，2天，共120餐次，每餐每人次不超过20元</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76423">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lang w:val="en-US"/>
              </w:rPr>
            </w:pPr>
            <w:r>
              <w:rPr>
                <w:rFonts w:hint="eastAsia" w:ascii="微软雅黑" w:hAnsi="微软雅黑" w:eastAsia="微软雅黑" w:cs="微软雅黑"/>
                <w:i w:val="0"/>
                <w:iCs w:val="0"/>
                <w:color w:val="000000"/>
                <w:kern w:val="0"/>
                <w:sz w:val="22"/>
                <w:szCs w:val="22"/>
                <w:u w:val="none"/>
                <w:lang w:val="en-US" w:eastAsia="zh-CN" w:bidi="ar"/>
              </w:rPr>
              <w:t>120</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36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餐次</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F275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1161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2F27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2B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438" w:type="pct"/>
            <w:vMerge w:val="continue"/>
            <w:tcBorders>
              <w:top w:val="nil"/>
              <w:left w:val="single" w:color="000000" w:sz="4" w:space="0"/>
              <w:bottom w:val="nil"/>
              <w:right w:val="single" w:color="000000" w:sz="4" w:space="0"/>
            </w:tcBorders>
            <w:shd w:val="clear" w:color="auto" w:fill="auto"/>
            <w:vAlign w:val="center"/>
          </w:tcPr>
          <w:p w14:paraId="262523B9">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DC2E1">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嘉宾纸巾</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6D38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50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54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A1BD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B8D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62A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F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438" w:type="pct"/>
            <w:vMerge w:val="continue"/>
            <w:tcBorders>
              <w:top w:val="nil"/>
              <w:left w:val="single" w:color="000000" w:sz="4" w:space="0"/>
              <w:bottom w:val="nil"/>
              <w:right w:val="single" w:color="000000" w:sz="4" w:space="0"/>
            </w:tcBorders>
            <w:shd w:val="clear" w:color="auto" w:fill="auto"/>
            <w:vAlign w:val="center"/>
          </w:tcPr>
          <w:p w14:paraId="403C50E3">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76D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嘉宾台牌，亚克力牌</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CDB3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46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9CA6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A83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3C805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E2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438" w:type="pct"/>
            <w:vMerge w:val="continue"/>
            <w:tcBorders>
              <w:top w:val="nil"/>
              <w:left w:val="single" w:color="000000" w:sz="4" w:space="0"/>
              <w:bottom w:val="nil"/>
              <w:right w:val="single" w:color="000000" w:sz="4" w:space="0"/>
            </w:tcBorders>
            <w:shd w:val="clear" w:color="auto" w:fill="auto"/>
            <w:vAlign w:val="center"/>
          </w:tcPr>
          <w:p w14:paraId="3D75A5D7">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57A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8cm*12cm工作证铜版纸画面+卡套+带子,100个</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421C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100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77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F487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6EF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61164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8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438" w:type="pct"/>
            <w:vMerge w:val="continue"/>
            <w:tcBorders>
              <w:top w:val="nil"/>
              <w:left w:val="single" w:color="000000" w:sz="4" w:space="0"/>
              <w:bottom w:val="nil"/>
              <w:right w:val="single" w:color="000000" w:sz="4" w:space="0"/>
            </w:tcBorders>
            <w:shd w:val="clear" w:color="auto" w:fill="auto"/>
            <w:vAlign w:val="center"/>
          </w:tcPr>
          <w:p w14:paraId="2B2AB2E9">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BB9E">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功能室牌（KT板30cm*15cm），12个</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19E85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12 </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E9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BFE01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F8CC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2456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4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438" w:type="pct"/>
            <w:vMerge w:val="continue"/>
            <w:tcBorders>
              <w:top w:val="nil"/>
              <w:left w:val="single" w:color="000000" w:sz="4" w:space="0"/>
              <w:bottom w:val="nil"/>
              <w:right w:val="single" w:color="000000" w:sz="4" w:space="0"/>
            </w:tcBorders>
            <w:shd w:val="clear" w:color="auto" w:fill="auto"/>
            <w:vAlign w:val="center"/>
          </w:tcPr>
          <w:p w14:paraId="22C74AD0">
            <w:pPr>
              <w:jc w:val="cente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D4CA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物料运输</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6C26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2C58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CFE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50D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0A1A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2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438" w:type="pct"/>
            <w:tcBorders>
              <w:top w:val="nil"/>
              <w:left w:val="single" w:color="000000" w:sz="4" w:space="0"/>
              <w:bottom w:val="nil"/>
              <w:right w:val="single" w:color="000000" w:sz="4" w:space="0"/>
            </w:tcBorders>
            <w:shd w:val="clear" w:color="auto" w:fill="auto"/>
            <w:vAlign w:val="center"/>
          </w:tcPr>
          <w:p w14:paraId="1B0921B0">
            <w:pPr>
              <w:rPr>
                <w:rFonts w:hint="eastAsia" w:ascii="微软雅黑" w:hAnsi="微软雅黑" w:eastAsia="微软雅黑" w:cs="微软雅黑"/>
                <w:b/>
                <w:bCs/>
                <w:i w:val="0"/>
                <w:iCs w:val="0"/>
                <w:color w:val="000000"/>
                <w:sz w:val="22"/>
                <w:szCs w:val="22"/>
                <w:u w:val="none"/>
              </w:rPr>
            </w:pP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9709">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安装、撤场人工（不少于20人次）</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E0EA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F336A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519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E021F">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56D8D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jc w:val="center"/>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A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0403">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海选、决赛全案设计费</w:t>
            </w:r>
          </w:p>
        </w:tc>
        <w:tc>
          <w:tcPr>
            <w:tcW w:w="2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A5B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含海选、半决赛及决赛场地平面图、舞台效果图、市集布置等设计图</w:t>
            </w:r>
          </w:p>
        </w:tc>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FA68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2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CFC9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A436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8DD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p>
        </w:tc>
      </w:tr>
      <w:tr w14:paraId="2887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jc w:val="center"/>
        </w:trPr>
        <w:tc>
          <w:tcPr>
            <w:tcW w:w="443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34594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合计（元）</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5D7A">
            <w:pPr>
              <w:keepNext w:val="0"/>
              <w:keepLines w:val="0"/>
              <w:widowControl/>
              <w:suppressLineNumbers w:val="0"/>
              <w:jc w:val="center"/>
              <w:textAlignment w:val="center"/>
              <w:rPr>
                <w:rFonts w:ascii="Tahoma" w:hAnsi="Tahoma" w:eastAsia="Tahoma" w:cs="Tahoma"/>
                <w:b/>
                <w:bCs/>
                <w:i w:val="0"/>
                <w:iCs w:val="0"/>
                <w:color w:val="000000"/>
                <w:sz w:val="22"/>
                <w:szCs w:val="22"/>
                <w:u w:val="none"/>
              </w:rPr>
            </w:pPr>
            <w:r>
              <w:rPr>
                <w:rFonts w:hint="default" w:ascii="Tahoma" w:hAnsi="Tahoma" w:eastAsia="Tahoma" w:cs="Tahoma"/>
                <w:b/>
                <w:bCs/>
                <w:i w:val="0"/>
                <w:iCs w:val="0"/>
                <w:color w:val="000000"/>
                <w:kern w:val="0"/>
                <w:sz w:val="22"/>
                <w:szCs w:val="22"/>
                <w:u w:val="none"/>
                <w:lang w:val="en-US" w:eastAsia="zh-CN" w:bidi="ar"/>
              </w:rPr>
              <w:t xml:space="preserve"> </w:t>
            </w:r>
          </w:p>
        </w:tc>
      </w:tr>
    </w:tbl>
    <w:p w14:paraId="73B158C2">
      <w:pPr>
        <w:pStyle w:val="7"/>
        <w:spacing w:line="570" w:lineRule="exact"/>
        <w:jc w:val="left"/>
        <w:rPr>
          <w:rFonts w:hint="eastAsia" w:ascii="仿宋" w:hAnsi="仿宋" w:eastAsia="仿宋" w:cs="仿宋"/>
          <w:b/>
          <w:color w:val="000000"/>
          <w:kern w:val="0"/>
          <w:sz w:val="28"/>
          <w:szCs w:val="28"/>
          <w:highlight w:val="none"/>
        </w:rPr>
      </w:pPr>
    </w:p>
    <w:p w14:paraId="324B8579">
      <w:pPr>
        <w:pStyle w:val="7"/>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3B51CE1A">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70736D4E">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57F31AAA">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2D012BB8">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1427041D">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228CC065">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0D07FADA">
      <w:pPr>
        <w:spacing w:after="200" w:line="400" w:lineRule="exact"/>
        <w:jc w:val="center"/>
        <w:rPr>
          <w:rFonts w:hint="eastAsia"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2" w:name="_Toc1651903"/>
      <w:bookmarkStart w:id="3" w:name="_Toc34146941"/>
      <w:bookmarkStart w:id="4" w:name="_Toc475472676"/>
    </w:p>
    <w:p w14:paraId="57C2B5EB">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7E0F1FC8">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0F545656">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6700033B">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33EB0864">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年以来同类项目业绩</w:t>
      </w:r>
      <w:r>
        <w:rPr>
          <w:rFonts w:hint="eastAsia" w:ascii="仿宋_GB2312" w:hAnsi="仿宋_GB2312" w:eastAsia="仿宋_GB2312" w:cs="仿宋_GB2312"/>
          <w:sz w:val="28"/>
          <w:szCs w:val="28"/>
          <w:highlight w:val="none"/>
          <w:shd w:val="clear" w:color="auto" w:fill="FFFFFF"/>
        </w:rPr>
        <w:t>（</w:t>
      </w:r>
      <w:r>
        <w:rPr>
          <w:rFonts w:hint="eastAsia" w:ascii="仿宋_GB2312" w:hAnsi="仿宋_GB2312" w:eastAsia="仿宋_GB2312" w:cs="仿宋_GB2312"/>
          <w:sz w:val="28"/>
          <w:szCs w:val="28"/>
          <w:highlight w:val="none"/>
          <w:shd w:val="clear" w:color="auto" w:fill="FFFFFF"/>
          <w:lang w:val="en-US" w:eastAsia="zh-CN"/>
        </w:rPr>
        <w:t>搭建类</w:t>
      </w:r>
      <w:r>
        <w:rPr>
          <w:rFonts w:hint="eastAsia" w:ascii="仿宋_GB2312" w:hAnsi="仿宋_GB2312" w:eastAsia="仿宋_GB2312" w:cs="仿宋_GB2312"/>
          <w:sz w:val="28"/>
          <w:szCs w:val="28"/>
          <w:highlight w:val="none"/>
          <w:shd w:val="clear" w:color="auto" w:fill="FFFFFF"/>
        </w:rPr>
        <w:t>）</w:t>
      </w:r>
      <w:r>
        <w:rPr>
          <w:rFonts w:hint="eastAsia" w:ascii="仿宋" w:hAnsi="仿宋" w:eastAsia="仿宋" w:cs="仿宋"/>
          <w:color w:val="000000"/>
          <w:sz w:val="28"/>
          <w:szCs w:val="28"/>
          <w:highlight w:val="none"/>
        </w:rPr>
        <w:t>两项（附合同关键页）。</w:t>
      </w:r>
    </w:p>
    <w:p w14:paraId="346FABB5">
      <w:pPr>
        <w:pStyle w:val="3"/>
        <w:rPr>
          <w:rFonts w:ascii="仿宋" w:hAnsi="仿宋" w:eastAsia="仿宋" w:cs="仿宋"/>
          <w:kern w:val="0"/>
          <w:sz w:val="28"/>
          <w:szCs w:val="28"/>
          <w:highlight w:val="none"/>
        </w:rPr>
      </w:pPr>
    </w:p>
    <w:bookmarkEnd w:id="2"/>
    <w:bookmarkEnd w:id="3"/>
    <w:bookmarkEnd w:id="4"/>
    <w:p w14:paraId="6793ACEA">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574382AD">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6CAD8B8C">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lang w:val="en-US" w:eastAsia="zh-CN"/>
        </w:rPr>
        <w:t>广东南方农村报经营有限公司</w:t>
      </w:r>
      <w:r>
        <w:rPr>
          <w:rFonts w:hint="eastAsia" w:ascii="仿宋" w:hAnsi="仿宋" w:eastAsia="仿宋" w:cs="仿宋"/>
          <w:b/>
          <w:color w:val="000000"/>
          <w:sz w:val="28"/>
          <w:szCs w:val="28"/>
          <w:highlight w:val="none"/>
        </w:rPr>
        <w:t>：</w:t>
      </w:r>
    </w:p>
    <w:p w14:paraId="695C3424">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4FF5D173">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7BAFF6DD">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6C78A04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07B83E2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0D9C18D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4A1B01CA">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433EA9C2">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54DB80D5">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BD5478A">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8FC3E3F">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15135D7">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58C2999A">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06F24B6A">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19D42264">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34DD9172">
      <w:pPr>
        <w:pStyle w:val="9"/>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3D4F4164">
      <w:pPr>
        <w:spacing w:line="276" w:lineRule="auto"/>
        <w:jc w:val="center"/>
        <w:rPr>
          <w:rFonts w:ascii="宋体" w:hAnsi="宋体" w:cs="宋体"/>
          <w:b/>
          <w:sz w:val="24"/>
          <w:highlight w:val="none"/>
        </w:rPr>
      </w:pPr>
    </w:p>
    <w:p w14:paraId="1A74634E">
      <w:pPr>
        <w:tabs>
          <w:tab w:val="left" w:pos="8364"/>
        </w:tabs>
        <w:snapToGrid w:val="0"/>
        <w:spacing w:line="360" w:lineRule="auto"/>
        <w:ind w:right="-58"/>
        <w:rPr>
          <w:rFonts w:ascii="宋体" w:hAnsi="宋体" w:cs="宋体"/>
          <w:sz w:val="24"/>
          <w:highlight w:val="none"/>
          <w:u w:val="single"/>
        </w:rPr>
      </w:pPr>
    </w:p>
    <w:p w14:paraId="50266B88">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5A2ED511">
      <w:pPr>
        <w:tabs>
          <w:tab w:val="left" w:pos="8364"/>
        </w:tabs>
        <w:snapToGrid w:val="0"/>
        <w:spacing w:line="360" w:lineRule="auto"/>
        <w:ind w:right="-58"/>
        <w:rPr>
          <w:rFonts w:ascii="仿宋" w:hAnsi="仿宋" w:eastAsia="仿宋" w:cs="仿宋"/>
          <w:color w:val="000000"/>
          <w:sz w:val="28"/>
          <w:szCs w:val="28"/>
          <w:highlight w:val="none"/>
        </w:rPr>
      </w:pPr>
    </w:p>
    <w:p w14:paraId="2E9BF697">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639EADA5">
      <w:pPr>
        <w:tabs>
          <w:tab w:val="left" w:pos="8364"/>
        </w:tabs>
        <w:snapToGrid w:val="0"/>
        <w:spacing w:line="360" w:lineRule="auto"/>
        <w:ind w:right="-58"/>
        <w:rPr>
          <w:rFonts w:ascii="仿宋" w:hAnsi="仿宋" w:eastAsia="仿宋" w:cs="仿宋"/>
          <w:color w:val="000000"/>
          <w:sz w:val="28"/>
          <w:szCs w:val="28"/>
          <w:highlight w:val="none"/>
        </w:rPr>
      </w:pPr>
    </w:p>
    <w:p w14:paraId="3D2AED3A">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40677F84">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626267AA">
      <w:pPr>
        <w:tabs>
          <w:tab w:val="left" w:pos="8364"/>
        </w:tabs>
        <w:snapToGrid w:val="0"/>
        <w:spacing w:line="360" w:lineRule="auto"/>
        <w:ind w:right="-58"/>
        <w:rPr>
          <w:rFonts w:ascii="仿宋" w:hAnsi="仿宋" w:eastAsia="仿宋" w:cs="仿宋"/>
          <w:color w:val="000000"/>
          <w:sz w:val="28"/>
          <w:szCs w:val="28"/>
          <w:highlight w:val="none"/>
        </w:rPr>
      </w:pPr>
    </w:p>
    <w:p w14:paraId="3931300F">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604791A9">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FA4F653">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6FA4F653">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194988B">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6194988B">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0A5015B0">
      <w:pPr>
        <w:spacing w:line="500" w:lineRule="exact"/>
        <w:rPr>
          <w:rFonts w:ascii="宋体" w:hAnsi="宋体" w:cs="宋体"/>
          <w:sz w:val="24"/>
          <w:highlight w:val="none"/>
        </w:rPr>
      </w:pPr>
    </w:p>
    <w:p w14:paraId="36C9B1F9">
      <w:pPr>
        <w:spacing w:line="440" w:lineRule="exact"/>
        <w:rPr>
          <w:rFonts w:ascii="宋体" w:hAnsi="宋体" w:cs="宋体"/>
          <w:sz w:val="24"/>
          <w:highlight w:val="none"/>
        </w:rPr>
      </w:pPr>
    </w:p>
    <w:p w14:paraId="13C9A9C1">
      <w:pPr>
        <w:spacing w:line="440" w:lineRule="exact"/>
        <w:rPr>
          <w:rFonts w:ascii="宋体" w:hAnsi="宋体" w:cs="宋体"/>
          <w:sz w:val="24"/>
          <w:highlight w:val="none"/>
        </w:rPr>
      </w:pPr>
      <w:r>
        <w:rPr>
          <w:rFonts w:hint="eastAsia" w:ascii="宋体" w:hAnsi="宋体" w:cs="宋体"/>
          <w:sz w:val="24"/>
          <w:highlight w:val="none"/>
        </w:rPr>
        <w:t xml:space="preserve">                          </w:t>
      </w:r>
    </w:p>
    <w:p w14:paraId="427682F2">
      <w:pPr>
        <w:spacing w:line="500" w:lineRule="exact"/>
        <w:rPr>
          <w:rFonts w:ascii="宋体" w:hAnsi="宋体" w:cs="宋体"/>
          <w:sz w:val="24"/>
          <w:highlight w:val="none"/>
        </w:rPr>
      </w:pPr>
    </w:p>
    <w:p w14:paraId="3081F318">
      <w:pPr>
        <w:spacing w:line="440" w:lineRule="exact"/>
        <w:rPr>
          <w:rFonts w:ascii="宋体" w:hAnsi="宋体" w:cs="宋体"/>
          <w:sz w:val="24"/>
          <w:highlight w:val="none"/>
        </w:rPr>
      </w:pPr>
    </w:p>
    <w:p w14:paraId="7D5B2713">
      <w:pPr>
        <w:spacing w:line="500" w:lineRule="exact"/>
        <w:rPr>
          <w:rFonts w:ascii="宋体" w:hAnsi="宋体" w:cs="宋体"/>
          <w:sz w:val="24"/>
          <w:highlight w:val="none"/>
        </w:rPr>
      </w:pPr>
    </w:p>
    <w:p w14:paraId="277798F6">
      <w:pPr>
        <w:spacing w:line="440" w:lineRule="exact"/>
        <w:rPr>
          <w:rFonts w:ascii="宋体" w:hAnsi="宋体" w:cs="宋体"/>
          <w:sz w:val="24"/>
          <w:highlight w:val="none"/>
        </w:rPr>
      </w:pPr>
    </w:p>
    <w:p w14:paraId="5361EC35">
      <w:pPr>
        <w:spacing w:line="440" w:lineRule="exact"/>
        <w:rPr>
          <w:rFonts w:ascii="宋体" w:hAnsi="宋体" w:cs="宋体"/>
          <w:sz w:val="24"/>
          <w:highlight w:val="none"/>
        </w:rPr>
      </w:pPr>
      <w:r>
        <w:rPr>
          <w:rFonts w:hint="eastAsia" w:ascii="宋体" w:hAnsi="宋体" w:cs="宋体"/>
          <w:sz w:val="24"/>
          <w:highlight w:val="none"/>
        </w:rPr>
        <w:t xml:space="preserve">                          </w:t>
      </w:r>
    </w:p>
    <w:p w14:paraId="7086F621">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27159479">
      <w:pPr>
        <w:widowControl/>
        <w:spacing w:after="200" w:line="480" w:lineRule="exact"/>
        <w:ind w:firstLine="480" w:firstLineChars="200"/>
        <w:rPr>
          <w:rFonts w:ascii="宋体" w:hAnsi="宋体" w:cs="宋体"/>
          <w:bCs/>
          <w:kern w:val="0"/>
          <w:sz w:val="24"/>
          <w:highlight w:val="none"/>
        </w:rPr>
      </w:pPr>
    </w:p>
    <w:p w14:paraId="5193B930">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_GB2312" w:hAnsi="仿宋_GB2312" w:eastAsia="仿宋_GB2312" w:cs="仿宋_GB2312"/>
          <w:sz w:val="28"/>
          <w:szCs w:val="28"/>
          <w:highlight w:val="none"/>
          <w:shd w:val="clear" w:color="auto" w:fill="FFFFFF"/>
          <w:lang w:val="en-US" w:eastAsia="zh-CN"/>
        </w:rPr>
        <w:t>2026广东乡村歌手大赛汕尾赛区搭建执行服务</w:t>
      </w:r>
      <w:r>
        <w:rPr>
          <w:rFonts w:hint="eastAsia" w:ascii="仿宋" w:hAnsi="仿宋" w:eastAsia="仿宋" w:cs="仿宋"/>
          <w:bCs/>
          <w:color w:val="000000"/>
          <w:sz w:val="28"/>
          <w:szCs w:val="28"/>
          <w:highlight w:val="none"/>
        </w:rPr>
        <w:t>】的【洽谈、签约、项目服务联络等】事宜。</w:t>
      </w:r>
    </w:p>
    <w:p w14:paraId="0D1890DA">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1059624F">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604DF34A">
      <w:pPr>
        <w:pStyle w:val="8"/>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46720594">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C1008B6">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543EF590">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1C74B32">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53B8041D">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48593FE0">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5D5AE52B">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2864FACE">
      <w:pPr>
        <w:pStyle w:val="8"/>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5C50390">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45C50390">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F899ED6">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6609CD27">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6F899ED6">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6609CD27">
                      <w:pPr>
                        <w:spacing w:after="200" w:line="276" w:lineRule="auto"/>
                        <w:jc w:val="center"/>
                        <w:rPr>
                          <w:rFonts w:cs="宋体"/>
                        </w:rPr>
                      </w:pPr>
                    </w:p>
                  </w:txbxContent>
                </v:textbox>
              </v:shape>
            </w:pict>
          </mc:Fallback>
        </mc:AlternateContent>
      </w:r>
    </w:p>
    <w:p w14:paraId="42686FFE">
      <w:pPr>
        <w:spacing w:after="200" w:line="276" w:lineRule="auto"/>
        <w:rPr>
          <w:rFonts w:ascii="宋体" w:hAnsi="宋体" w:cs="宋体"/>
          <w:sz w:val="24"/>
          <w:highlight w:val="none"/>
        </w:rPr>
      </w:pPr>
    </w:p>
    <w:p w14:paraId="176E77DC">
      <w:pPr>
        <w:spacing w:after="200" w:line="276" w:lineRule="auto"/>
        <w:rPr>
          <w:rFonts w:ascii="宋体" w:hAnsi="宋体" w:cs="宋体"/>
          <w:sz w:val="24"/>
          <w:highlight w:val="none"/>
        </w:rPr>
      </w:pPr>
    </w:p>
    <w:p w14:paraId="1596367E">
      <w:pPr>
        <w:spacing w:after="200" w:line="276" w:lineRule="auto"/>
        <w:rPr>
          <w:rFonts w:ascii="宋体" w:hAnsi="宋体" w:cs="宋体"/>
          <w:sz w:val="24"/>
          <w:highlight w:val="none"/>
        </w:rPr>
      </w:pPr>
    </w:p>
    <w:p w14:paraId="74CE7DB4">
      <w:pPr>
        <w:spacing w:after="200" w:line="276" w:lineRule="auto"/>
        <w:rPr>
          <w:rFonts w:ascii="宋体" w:hAnsi="宋体" w:cs="宋体"/>
          <w:sz w:val="24"/>
          <w:highlight w:val="none"/>
        </w:rPr>
      </w:pPr>
    </w:p>
    <w:p w14:paraId="051AEC9F">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7963EE51">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1A876661">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088D46D4">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5BDA0A66">
      <w:pPr>
        <w:pStyle w:val="4"/>
        <w:rPr>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400D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66B71E00">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31FF239D">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6F916192">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5F572468">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6DF8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83D80C1">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75E9979A">
            <w:pPr>
              <w:pStyle w:val="11"/>
              <w:ind w:firstLine="0"/>
              <w:jc w:val="center"/>
              <w:rPr>
                <w:rFonts w:ascii="仿宋" w:hAnsi="仿宋" w:eastAsia="仿宋" w:cs="仿宋"/>
                <w:sz w:val="28"/>
                <w:szCs w:val="28"/>
                <w:highlight w:val="none"/>
              </w:rPr>
            </w:pPr>
          </w:p>
        </w:tc>
        <w:tc>
          <w:tcPr>
            <w:tcW w:w="2200" w:type="dxa"/>
          </w:tcPr>
          <w:p w14:paraId="59E2A5C7">
            <w:pPr>
              <w:pStyle w:val="11"/>
              <w:ind w:firstLine="0"/>
              <w:jc w:val="center"/>
              <w:rPr>
                <w:rFonts w:ascii="仿宋" w:hAnsi="仿宋" w:eastAsia="仿宋" w:cs="仿宋"/>
                <w:sz w:val="28"/>
                <w:szCs w:val="28"/>
                <w:highlight w:val="none"/>
              </w:rPr>
            </w:pPr>
          </w:p>
        </w:tc>
        <w:tc>
          <w:tcPr>
            <w:tcW w:w="3350" w:type="dxa"/>
          </w:tcPr>
          <w:p w14:paraId="596D7A5B">
            <w:pPr>
              <w:pStyle w:val="11"/>
              <w:ind w:firstLine="0"/>
              <w:jc w:val="center"/>
              <w:rPr>
                <w:rFonts w:ascii="仿宋" w:hAnsi="仿宋" w:eastAsia="仿宋" w:cs="仿宋"/>
                <w:sz w:val="28"/>
                <w:szCs w:val="28"/>
                <w:highlight w:val="none"/>
              </w:rPr>
            </w:pPr>
          </w:p>
        </w:tc>
      </w:tr>
      <w:tr w14:paraId="69C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67BD8895">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778FD804">
            <w:pPr>
              <w:pStyle w:val="11"/>
              <w:ind w:firstLine="0"/>
              <w:jc w:val="center"/>
              <w:rPr>
                <w:rFonts w:ascii="仿宋" w:hAnsi="仿宋" w:eastAsia="仿宋" w:cs="仿宋"/>
                <w:sz w:val="28"/>
                <w:szCs w:val="28"/>
                <w:highlight w:val="none"/>
              </w:rPr>
            </w:pPr>
          </w:p>
        </w:tc>
        <w:tc>
          <w:tcPr>
            <w:tcW w:w="2200" w:type="dxa"/>
          </w:tcPr>
          <w:p w14:paraId="09244FCF">
            <w:pPr>
              <w:pStyle w:val="11"/>
              <w:ind w:firstLine="0"/>
              <w:jc w:val="center"/>
              <w:rPr>
                <w:rFonts w:ascii="仿宋" w:hAnsi="仿宋" w:eastAsia="仿宋" w:cs="仿宋"/>
                <w:sz w:val="28"/>
                <w:szCs w:val="28"/>
                <w:highlight w:val="none"/>
              </w:rPr>
            </w:pPr>
          </w:p>
        </w:tc>
        <w:tc>
          <w:tcPr>
            <w:tcW w:w="3350" w:type="dxa"/>
          </w:tcPr>
          <w:p w14:paraId="53FF2611">
            <w:pPr>
              <w:pStyle w:val="11"/>
              <w:ind w:firstLine="0"/>
              <w:jc w:val="center"/>
              <w:rPr>
                <w:rFonts w:ascii="仿宋" w:hAnsi="仿宋" w:eastAsia="仿宋" w:cs="仿宋"/>
                <w:sz w:val="28"/>
                <w:szCs w:val="28"/>
                <w:highlight w:val="none"/>
              </w:rPr>
            </w:pPr>
          </w:p>
        </w:tc>
      </w:tr>
      <w:tr w14:paraId="4629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77F6CB9">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4A7DBA8B">
            <w:pPr>
              <w:pStyle w:val="11"/>
              <w:ind w:firstLine="0"/>
              <w:jc w:val="center"/>
              <w:rPr>
                <w:rFonts w:ascii="仿宋" w:hAnsi="仿宋" w:eastAsia="仿宋" w:cs="仿宋"/>
                <w:sz w:val="28"/>
                <w:szCs w:val="28"/>
                <w:highlight w:val="none"/>
              </w:rPr>
            </w:pPr>
          </w:p>
        </w:tc>
        <w:tc>
          <w:tcPr>
            <w:tcW w:w="2200" w:type="dxa"/>
          </w:tcPr>
          <w:p w14:paraId="35C2F860">
            <w:pPr>
              <w:pStyle w:val="11"/>
              <w:ind w:firstLine="0"/>
              <w:jc w:val="center"/>
              <w:rPr>
                <w:rFonts w:ascii="仿宋" w:hAnsi="仿宋" w:eastAsia="仿宋" w:cs="仿宋"/>
                <w:sz w:val="28"/>
                <w:szCs w:val="28"/>
                <w:highlight w:val="none"/>
              </w:rPr>
            </w:pPr>
          </w:p>
        </w:tc>
        <w:tc>
          <w:tcPr>
            <w:tcW w:w="3350" w:type="dxa"/>
          </w:tcPr>
          <w:p w14:paraId="432CCB7B">
            <w:pPr>
              <w:pStyle w:val="11"/>
              <w:ind w:firstLine="0"/>
              <w:jc w:val="center"/>
              <w:rPr>
                <w:rFonts w:ascii="仿宋" w:hAnsi="仿宋" w:eastAsia="仿宋" w:cs="仿宋"/>
                <w:sz w:val="28"/>
                <w:szCs w:val="28"/>
                <w:highlight w:val="none"/>
              </w:rPr>
            </w:pPr>
          </w:p>
        </w:tc>
      </w:tr>
      <w:tr w14:paraId="79E8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AE6E08F">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3818237B">
            <w:pPr>
              <w:pStyle w:val="11"/>
              <w:ind w:firstLine="0"/>
              <w:jc w:val="center"/>
              <w:rPr>
                <w:rFonts w:ascii="仿宋" w:hAnsi="仿宋" w:eastAsia="仿宋" w:cs="仿宋"/>
                <w:sz w:val="28"/>
                <w:szCs w:val="28"/>
                <w:highlight w:val="none"/>
              </w:rPr>
            </w:pPr>
          </w:p>
        </w:tc>
        <w:tc>
          <w:tcPr>
            <w:tcW w:w="2200" w:type="dxa"/>
          </w:tcPr>
          <w:p w14:paraId="24C61A67">
            <w:pPr>
              <w:pStyle w:val="11"/>
              <w:ind w:firstLine="0"/>
              <w:jc w:val="center"/>
              <w:rPr>
                <w:rFonts w:ascii="仿宋" w:hAnsi="仿宋" w:eastAsia="仿宋" w:cs="仿宋"/>
                <w:sz w:val="28"/>
                <w:szCs w:val="28"/>
                <w:highlight w:val="none"/>
              </w:rPr>
            </w:pPr>
          </w:p>
        </w:tc>
        <w:tc>
          <w:tcPr>
            <w:tcW w:w="3350" w:type="dxa"/>
          </w:tcPr>
          <w:p w14:paraId="6C087F5E">
            <w:pPr>
              <w:pStyle w:val="11"/>
              <w:ind w:firstLine="0"/>
              <w:jc w:val="center"/>
              <w:rPr>
                <w:rFonts w:ascii="仿宋" w:hAnsi="仿宋" w:eastAsia="仿宋" w:cs="仿宋"/>
                <w:sz w:val="28"/>
                <w:szCs w:val="28"/>
                <w:highlight w:val="none"/>
              </w:rPr>
            </w:pPr>
          </w:p>
        </w:tc>
      </w:tr>
      <w:tr w14:paraId="49E4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4BA8A38">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1DE8389A">
            <w:pPr>
              <w:pStyle w:val="11"/>
              <w:ind w:firstLine="0"/>
              <w:jc w:val="center"/>
              <w:rPr>
                <w:rFonts w:ascii="仿宋" w:hAnsi="仿宋" w:eastAsia="仿宋" w:cs="仿宋"/>
                <w:sz w:val="28"/>
                <w:szCs w:val="28"/>
                <w:highlight w:val="none"/>
              </w:rPr>
            </w:pPr>
          </w:p>
        </w:tc>
        <w:tc>
          <w:tcPr>
            <w:tcW w:w="2200" w:type="dxa"/>
          </w:tcPr>
          <w:p w14:paraId="5BF95AE2">
            <w:pPr>
              <w:pStyle w:val="11"/>
              <w:ind w:firstLine="0"/>
              <w:jc w:val="center"/>
              <w:rPr>
                <w:rFonts w:ascii="仿宋" w:hAnsi="仿宋" w:eastAsia="仿宋" w:cs="仿宋"/>
                <w:sz w:val="28"/>
                <w:szCs w:val="28"/>
                <w:highlight w:val="none"/>
              </w:rPr>
            </w:pPr>
          </w:p>
        </w:tc>
        <w:tc>
          <w:tcPr>
            <w:tcW w:w="3350" w:type="dxa"/>
          </w:tcPr>
          <w:p w14:paraId="3A983E76">
            <w:pPr>
              <w:pStyle w:val="11"/>
              <w:ind w:firstLine="0"/>
              <w:jc w:val="center"/>
              <w:rPr>
                <w:rFonts w:ascii="仿宋" w:hAnsi="仿宋" w:eastAsia="仿宋" w:cs="仿宋"/>
                <w:sz w:val="28"/>
                <w:szCs w:val="28"/>
                <w:highlight w:val="none"/>
              </w:rPr>
            </w:pPr>
          </w:p>
        </w:tc>
      </w:tr>
      <w:tr w14:paraId="7F7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50B3D02">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0D89B455">
            <w:pPr>
              <w:pStyle w:val="11"/>
              <w:ind w:firstLine="0"/>
              <w:jc w:val="center"/>
              <w:rPr>
                <w:rFonts w:ascii="仿宋" w:hAnsi="仿宋" w:eastAsia="仿宋" w:cs="仿宋"/>
                <w:sz w:val="28"/>
                <w:szCs w:val="28"/>
                <w:highlight w:val="none"/>
              </w:rPr>
            </w:pPr>
          </w:p>
        </w:tc>
        <w:tc>
          <w:tcPr>
            <w:tcW w:w="2200" w:type="dxa"/>
          </w:tcPr>
          <w:p w14:paraId="68EC253F">
            <w:pPr>
              <w:pStyle w:val="11"/>
              <w:ind w:firstLine="0"/>
              <w:jc w:val="center"/>
              <w:rPr>
                <w:rFonts w:ascii="仿宋" w:hAnsi="仿宋" w:eastAsia="仿宋" w:cs="仿宋"/>
                <w:sz w:val="28"/>
                <w:szCs w:val="28"/>
                <w:highlight w:val="none"/>
              </w:rPr>
            </w:pPr>
          </w:p>
        </w:tc>
        <w:tc>
          <w:tcPr>
            <w:tcW w:w="3350" w:type="dxa"/>
          </w:tcPr>
          <w:p w14:paraId="4C75913A">
            <w:pPr>
              <w:pStyle w:val="11"/>
              <w:ind w:firstLine="0"/>
              <w:jc w:val="center"/>
              <w:rPr>
                <w:rFonts w:ascii="仿宋" w:hAnsi="仿宋" w:eastAsia="仿宋" w:cs="仿宋"/>
                <w:sz w:val="28"/>
                <w:szCs w:val="28"/>
                <w:highlight w:val="none"/>
              </w:rPr>
            </w:pPr>
          </w:p>
        </w:tc>
      </w:tr>
    </w:tbl>
    <w:p w14:paraId="689CF88B">
      <w:pPr>
        <w:pStyle w:val="10"/>
        <w:spacing w:after="200" w:line="276" w:lineRule="auto"/>
        <w:ind w:firstLine="0" w:firstLineChars="0"/>
        <w:jc w:val="left"/>
        <w:rPr>
          <w:rFonts w:ascii="仿宋" w:hAnsi="仿宋" w:eastAsia="仿宋" w:cs="仿宋"/>
          <w:b/>
          <w:kern w:val="0"/>
          <w:sz w:val="28"/>
          <w:szCs w:val="28"/>
          <w:highlight w:val="none"/>
        </w:rPr>
      </w:pPr>
    </w:p>
    <w:p w14:paraId="734D17F5">
      <w:pPr>
        <w:pStyle w:val="10"/>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【提供人员经社保局盖章的202</w:t>
      </w:r>
      <w:r>
        <w:rPr>
          <w:rFonts w:hint="eastAsia" w:ascii="仿宋" w:hAnsi="仿宋" w:eastAsia="仿宋" w:cs="仿宋"/>
          <w:b/>
          <w:kern w:val="0"/>
          <w:sz w:val="28"/>
          <w:szCs w:val="28"/>
          <w:highlight w:val="none"/>
          <w:lang w:val="en-US" w:eastAsia="zh-CN"/>
        </w:rPr>
        <w:t>6</w:t>
      </w:r>
      <w:r>
        <w:rPr>
          <w:rFonts w:hint="eastAsia" w:ascii="仿宋" w:hAnsi="仿宋" w:eastAsia="仿宋" w:cs="仿宋"/>
          <w:b/>
          <w:kern w:val="0"/>
          <w:sz w:val="28"/>
          <w:szCs w:val="28"/>
          <w:highlight w:val="none"/>
        </w:rPr>
        <w:t>年</w:t>
      </w:r>
      <w:r>
        <w:rPr>
          <w:rFonts w:hint="eastAsia" w:ascii="仿宋" w:hAnsi="仿宋" w:eastAsia="仿宋" w:cs="仿宋"/>
          <w:b/>
          <w:kern w:val="0"/>
          <w:sz w:val="28"/>
          <w:szCs w:val="28"/>
          <w:highlight w:val="none"/>
          <w:lang w:val="en-US" w:eastAsia="zh-CN"/>
        </w:rPr>
        <w:t>1</w:t>
      </w:r>
      <w:r>
        <w:rPr>
          <w:rFonts w:hint="eastAsia" w:ascii="仿宋" w:hAnsi="仿宋" w:eastAsia="仿宋" w:cs="仿宋"/>
          <w:b/>
          <w:kern w:val="0"/>
          <w:sz w:val="28"/>
          <w:szCs w:val="28"/>
          <w:highlight w:val="none"/>
        </w:rPr>
        <w:t>月至今至少1个月的本单位缴纳社保的证明材料】</w:t>
      </w:r>
    </w:p>
    <w:p w14:paraId="323F15FA">
      <w:pPr>
        <w:rPr>
          <w:rFonts w:ascii="宋体" w:hAnsi="宋体" w:cs="宋体"/>
          <w:b/>
          <w:bCs/>
          <w:sz w:val="24"/>
          <w:highlight w:val="none"/>
        </w:rPr>
      </w:pPr>
    </w:p>
    <w:p w14:paraId="74E2A1A1">
      <w:pPr>
        <w:pStyle w:val="10"/>
        <w:spacing w:after="0"/>
        <w:ind w:firstLine="0" w:firstLineChars="0"/>
        <w:jc w:val="center"/>
        <w:rPr>
          <w:rFonts w:hint="eastAsia" w:ascii="仿宋" w:hAnsi="仿宋" w:eastAsia="仿宋" w:cs="仿宋"/>
          <w:b/>
          <w:bCs/>
          <w:sz w:val="28"/>
          <w:szCs w:val="28"/>
          <w:highlight w:val="none"/>
        </w:rPr>
        <w:sectPr>
          <w:pgSz w:w="11906" w:h="16838"/>
          <w:pgMar w:top="1440" w:right="1800" w:bottom="1440" w:left="1800" w:header="851" w:footer="992" w:gutter="0"/>
          <w:cols w:space="425" w:num="1"/>
          <w:docGrid w:type="lines" w:linePitch="312" w:charSpace="0"/>
        </w:sectPr>
      </w:pPr>
    </w:p>
    <w:p w14:paraId="66C180A0">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60E3481A">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29F8F6F5">
      <w:pPr>
        <w:pStyle w:val="4"/>
        <w:rPr>
          <w:highlight w:val="none"/>
        </w:rPr>
        <w:sectPr>
          <w:pgSz w:w="11906" w:h="16838"/>
          <w:pgMar w:top="1440" w:right="1800" w:bottom="1440" w:left="1800" w:header="851" w:footer="992" w:gutter="0"/>
          <w:cols w:space="425" w:num="1"/>
          <w:docGrid w:type="lines" w:linePitch="312" w:charSpace="0"/>
        </w:sectPr>
      </w:pPr>
    </w:p>
    <w:p w14:paraId="4EF48EE4">
      <w:pPr>
        <w:pStyle w:val="10"/>
        <w:spacing w:after="0"/>
        <w:ind w:firstLine="0" w:firstLineChars="0"/>
        <w:jc w:val="center"/>
      </w:pPr>
      <w:r>
        <w:rPr>
          <w:rFonts w:hint="eastAsia" w:ascii="仿宋" w:hAnsi="仿宋" w:eastAsia="仿宋" w:cs="仿宋"/>
          <w:b/>
          <w:bCs/>
          <w:sz w:val="28"/>
          <w:szCs w:val="28"/>
          <w:highlight w:val="none"/>
        </w:rPr>
        <w:t>九、报价人认为需要补充的其他资料</w:t>
      </w:r>
    </w:p>
    <w:p w14:paraId="40DA8BF6"/>
    <w:p w14:paraId="7753C90B">
      <w:pPr>
        <w:pStyle w:val="8"/>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default" w:ascii="仿宋_GB2312" w:hAnsi="仿宋_GB2312" w:eastAsia="仿宋_GB2312" w:cs="仿宋_GB2312"/>
          <w:sz w:val="28"/>
          <w:szCs w:val="28"/>
          <w:highlight w:val="none"/>
          <w:shd w:val="clear" w:color="auto" w:fill="FFFFFF"/>
          <w:lang w:val="en-US" w:eastAsia="zh-CN"/>
        </w:rPr>
      </w:pPr>
    </w:p>
    <w:p w14:paraId="5607D60D"/>
    <w:sectPr>
      <w:headerReference r:id="rId5" w:type="default"/>
      <w:footerReference r:id="rId6"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1" w:fontKey="{E06A31D2-F45F-4C7F-92C5-4DDCBCF8F474}"/>
  </w:font>
  <w:font w:name="方正小标宋简体">
    <w:panose1 w:val="02000000000000000000"/>
    <w:charset w:val="86"/>
    <w:family w:val="auto"/>
    <w:pitch w:val="default"/>
    <w:sig w:usb0="00000001" w:usb1="08000000" w:usb2="00000000" w:usb3="00000000" w:csb0="00040000" w:csb1="00000000"/>
    <w:embedRegular r:id="rId2" w:fontKey="{6540474B-DF3D-4F3B-826D-D981CFB32ABA}"/>
  </w:font>
  <w:font w:name="仿宋_GB2312">
    <w:altName w:val="仿宋"/>
    <w:panose1 w:val="02010609030101010101"/>
    <w:charset w:val="86"/>
    <w:family w:val="modern"/>
    <w:pitch w:val="default"/>
    <w:sig w:usb0="00000000" w:usb1="00000000" w:usb2="00000000" w:usb3="00000000" w:csb0="00040000" w:csb1="00000000"/>
    <w:embedRegular r:id="rId3" w:fontKey="{9920D441-E15B-4A1E-A54E-A06A0838FD99}"/>
  </w:font>
  <w:font w:name="微软雅黑">
    <w:panose1 w:val="020B0503020204020204"/>
    <w:charset w:val="86"/>
    <w:family w:val="auto"/>
    <w:pitch w:val="default"/>
    <w:sig w:usb0="80000287" w:usb1="2ACF3C50" w:usb2="00000016" w:usb3="00000000" w:csb0="0004001F" w:csb1="00000000"/>
    <w:embedRegular r:id="rId4" w:fontKey="{DC4CEC3A-B1AC-40F9-8B3A-D3C917F99608}"/>
  </w:font>
  <w:font w:name="Tahoma">
    <w:panose1 w:val="020B0604030504040204"/>
    <w:charset w:val="00"/>
    <w:family w:val="auto"/>
    <w:pitch w:val="default"/>
    <w:sig w:usb0="E1002EFF" w:usb1="C000605B" w:usb2="00000029" w:usb3="00000000" w:csb0="200101FF" w:csb1="20280000"/>
    <w:embedRegular r:id="rId5" w:fontKey="{A359453A-F2DD-4675-AC59-E3ADCC88B09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6857">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DA81C">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43062">
    <w:pPr>
      <w:spacing w:line="360" w:lineRule="auto"/>
      <w:jc w:val="center"/>
      <w:rPr>
        <w:rFonts w:asciiTheme="minorEastAsia" w:hAnsiTheme="minorEastAsia"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5AA8C">
    <w:pPr>
      <w:spacing w:line="360" w:lineRule="auto"/>
      <w:jc w:val="center"/>
      <w:rPr>
        <w:rFonts w:asciiTheme="minorEastAsia" w:hAnsiTheme="minorEastAsia"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F080F"/>
    <w:rsid w:val="36C643BF"/>
    <w:rsid w:val="4BE67EF7"/>
    <w:rsid w:val="5EB40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6">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0">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1">
    <w:name w:val="Body Text First Indent 2"/>
    <w:basedOn w:val="5"/>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155</Words>
  <Characters>161</Characters>
  <Lines>0</Lines>
  <Paragraphs>0</Paragraphs>
  <TotalTime>18</TotalTime>
  <ScaleCrop>false</ScaleCrop>
  <LinksUpToDate>false</LinksUpToDate>
  <CharactersWithSpaces>167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2026-06-26T06:25:00Z</dcterms:created>
  <dc:creator>dengjhao</dc:creator>
  <cp:lastModifiedBy>Red ferrari .</cp:lastModifiedBy>
  <dcterms:modified xsi:type="dcterms:W3CDTF">2026-08-10T06:55:25Z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eyJoZGlkIjoiYTg0YmNiZjVlMDM1ZGUxMjM2NjExOGQyNGY3ZGE4MjgiLCJ1c2VySWQiOiIyMTQ2NTM0OTEifQ==</vt:lpwstr>
  </property>
  <property fmtid="{D5CDD505-2E9C-101B-9397-08002B2CF9AE}" pid="4" name="ICV">
    <vt:lpwstr>3D80E28026BA4FF5B706960FE8D9E5AD_13</vt:lpwstr>
  </property>
</Properties>
</file>