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6825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color w:val="auto"/>
          <w:sz w:val="28"/>
          <w:szCs w:val="28"/>
        </w:rPr>
      </w:pPr>
      <w:r>
        <w:rPr>
          <w:rFonts w:hint="eastAsia" w:ascii="仿宋_GB2312" w:eastAsia="仿宋_GB2312"/>
          <w:b/>
          <w:color w:val="auto"/>
          <w:sz w:val="28"/>
          <w:szCs w:val="28"/>
          <w:lang w:val="en-US" w:eastAsia="zh-CN"/>
        </w:rPr>
        <w:t>附件：</w:t>
      </w:r>
      <w:r>
        <w:rPr>
          <w:color w:val="auto"/>
          <w:sz w:val="28"/>
          <w:szCs w:val="28"/>
        </w:rPr>
        <w:t xml:space="preserve"> </w:t>
      </w:r>
    </w:p>
    <w:p w14:paraId="458A569C">
      <w:pPr>
        <w:pStyle w:val="8"/>
        <w:numPr>
          <w:ilvl w:val="0"/>
          <w:numId w:val="2"/>
        </w:numPr>
        <w:jc w:val="center"/>
        <w:rPr>
          <w:rFonts w:hint="eastAsia" w:ascii="方正小标宋简体" w:hAnsi="方正小标宋简体" w:eastAsia="方正小标宋简体" w:cs="方正小标宋简体"/>
          <w:b/>
          <w:color w:val="auto"/>
          <w:sz w:val="36"/>
          <w:szCs w:val="36"/>
          <w:lang w:val="en-US" w:eastAsia="zh-CN"/>
        </w:rPr>
      </w:pPr>
      <w:bookmarkStart w:id="0" w:name="_Toc19720_WPSOffice_Level1"/>
      <w:bookmarkStart w:id="1" w:name="_Toc11357_WPSOffice_Level1"/>
      <w:bookmarkStart w:id="2" w:name="_Toc28241_WPSOffice_Level1"/>
      <w:bookmarkStart w:id="3" w:name="_Toc20396_WPSOffice_Level1"/>
      <w:r>
        <w:rPr>
          <w:rFonts w:hint="eastAsia" w:ascii="方正小标宋简体" w:hAnsi="方正小标宋简体" w:eastAsia="方正小标宋简体" w:cs="方正小标宋简体"/>
          <w:b/>
          <w:color w:val="auto"/>
          <w:sz w:val="36"/>
          <w:szCs w:val="36"/>
          <w:lang w:val="en-US" w:eastAsia="zh-CN"/>
        </w:rPr>
        <w:t>供应商须知</w:t>
      </w:r>
    </w:p>
    <w:tbl>
      <w:tblPr>
        <w:tblStyle w:val="17"/>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14:paraId="0C86CC6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0D25284E">
            <w:pPr>
              <w:autoSpaceDE w:val="0"/>
              <w:autoSpaceDN w:val="0"/>
              <w:adjustRightInd w:val="0"/>
              <w:snapToGrid w:val="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1995" w:type="dxa"/>
            <w:vAlign w:val="center"/>
          </w:tcPr>
          <w:p w14:paraId="08743785">
            <w:pPr>
              <w:autoSpaceDE w:val="0"/>
              <w:autoSpaceDN w:val="0"/>
              <w:adjustRightInd w:val="0"/>
              <w:snapToGrid w:val="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5881" w:type="dxa"/>
            <w:vAlign w:val="center"/>
          </w:tcPr>
          <w:p w14:paraId="26598356">
            <w:pPr>
              <w:autoSpaceDE w:val="0"/>
              <w:autoSpaceDN w:val="0"/>
              <w:adjustRightInd w:val="0"/>
              <w:snapToGrid w:val="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w:t>
            </w:r>
          </w:p>
        </w:tc>
      </w:tr>
      <w:tr w14:paraId="33A473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FF3EE03">
            <w:pPr>
              <w:autoSpaceDE w:val="0"/>
              <w:autoSpaceDN w:val="0"/>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95" w:type="dxa"/>
            <w:vAlign w:val="center"/>
          </w:tcPr>
          <w:p w14:paraId="2272A2CB">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询价文件实质性要求的标识</w:t>
            </w:r>
          </w:p>
        </w:tc>
        <w:tc>
          <w:tcPr>
            <w:tcW w:w="5881" w:type="dxa"/>
            <w:vAlign w:val="center"/>
          </w:tcPr>
          <w:p w14:paraId="4287A818">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询价文件中标识★的条款，均为实质性条款。</w:t>
            </w:r>
          </w:p>
        </w:tc>
      </w:tr>
      <w:tr w14:paraId="3AC0F58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26DF1824">
            <w:pPr>
              <w:autoSpaceDE w:val="0"/>
              <w:autoSpaceDN w:val="0"/>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95" w:type="dxa"/>
            <w:vAlign w:val="center"/>
          </w:tcPr>
          <w:p w14:paraId="1F6037A9">
            <w:pPr>
              <w:autoSpaceDE w:val="0"/>
              <w:autoSpaceDN w:val="0"/>
              <w:adjustRightInd w:val="0"/>
              <w:snapToGrid w:val="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编制要求</w:t>
            </w:r>
          </w:p>
        </w:tc>
        <w:tc>
          <w:tcPr>
            <w:tcW w:w="5881" w:type="dxa"/>
            <w:vAlign w:val="center"/>
          </w:tcPr>
          <w:p w14:paraId="09A8E51E">
            <w:pPr>
              <w:autoSpaceDE w:val="0"/>
              <w:autoSpaceDN w:val="0"/>
              <w:adjustRightInd w:val="0"/>
              <w:snapToGrid w:val="0"/>
              <w:spacing w:line="276"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签字或盖章要求：</w:t>
            </w:r>
          </w:p>
          <w:p w14:paraId="45B2CA50">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中凡出现供应商单位落款的地方应盖单位章。</w:t>
            </w:r>
          </w:p>
          <w:p w14:paraId="7067F22C">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签字盖章必须符合以下其中一种：</w:t>
            </w:r>
          </w:p>
          <w:p w14:paraId="3CC67D4D">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1）供应商的法定代表人（负责人）或其授权的代理人逐页签字；</w:t>
            </w:r>
          </w:p>
          <w:p w14:paraId="72405A04">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2）加盖供应商单位骑缝章；</w:t>
            </w:r>
          </w:p>
          <w:p w14:paraId="21582299">
            <w:pPr>
              <w:adjustRightInd w:val="0"/>
              <w:spacing w:line="276" w:lineRule="auto"/>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3）逐页加盖供应商单位印章。</w:t>
            </w:r>
          </w:p>
          <w:p w14:paraId="37EE9854">
            <w:pPr>
              <w:autoSpaceDE w:val="0"/>
              <w:autoSpaceDN w:val="0"/>
              <w:adjustRightInd w:val="0"/>
              <w:snapToGrid w:val="0"/>
              <w:spacing w:line="276"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的密封和标记要求</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应装订完整，密封后，加贴封条。</w:t>
            </w:r>
          </w:p>
        </w:tc>
      </w:tr>
      <w:tr w14:paraId="2B0992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50B80EDA">
            <w:pPr>
              <w:autoSpaceDE w:val="0"/>
              <w:autoSpaceDN w:val="0"/>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95" w:type="dxa"/>
            <w:vAlign w:val="center"/>
          </w:tcPr>
          <w:p w14:paraId="78FC7D04">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应答有效期和报价具体要求</w:t>
            </w:r>
          </w:p>
        </w:tc>
        <w:tc>
          <w:tcPr>
            <w:tcW w:w="5881" w:type="dxa"/>
            <w:vAlign w:val="center"/>
          </w:tcPr>
          <w:p w14:paraId="7BB06506">
            <w:pPr>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报价具体要求</w:t>
            </w:r>
          </w:p>
          <w:p w14:paraId="6A7FB2EB">
            <w:pPr>
              <w:numPr>
                <w:ilvl w:val="0"/>
                <w:numId w:val="3"/>
              </w:numPr>
              <w:adjustRightInd w:val="0"/>
              <w:ind w:left="29" w:hanging="29"/>
              <w:rPr>
                <w:rFonts w:hint="eastAsia" w:ascii="宋体" w:hAnsi="宋体" w:eastAsia="宋体" w:cs="宋体"/>
                <w:color w:val="auto"/>
                <w:highlight w:val="none"/>
              </w:rPr>
            </w:pPr>
            <w:r>
              <w:rPr>
                <w:rFonts w:hint="eastAsia" w:ascii="宋体" w:hAnsi="宋体" w:eastAsia="宋体" w:cs="宋体"/>
                <w:color w:val="auto"/>
                <w:highlight w:val="none"/>
              </w:rPr>
              <w:t>供应商应根据自身具体情况及项目实际要求对本询价项目报价（注：保留小数点后2位</w:t>
            </w:r>
            <w:r>
              <w:rPr>
                <w:rFonts w:hint="eastAsia" w:ascii="宋体" w:hAnsi="宋体" w:cs="宋体"/>
                <w:color w:val="auto"/>
                <w:highlight w:val="none"/>
                <w:lang w:eastAsia="zh-CN"/>
              </w:rPr>
              <w:t>）</w:t>
            </w:r>
            <w:r>
              <w:rPr>
                <w:rFonts w:hint="eastAsia" w:ascii="宋体" w:hAnsi="宋体" w:eastAsia="宋体" w:cs="宋体"/>
                <w:color w:val="auto"/>
                <w:highlight w:val="none"/>
              </w:rPr>
              <w:t>。</w:t>
            </w:r>
          </w:p>
          <w:p w14:paraId="64CED8F0">
            <w:pPr>
              <w:numPr>
                <w:ilvl w:val="0"/>
                <w:numId w:val="3"/>
              </w:numPr>
              <w:adjustRightInd w:val="0"/>
              <w:ind w:left="29" w:hanging="29"/>
              <w:rPr>
                <w:rFonts w:hint="eastAsia" w:ascii="宋体" w:hAnsi="宋体" w:eastAsia="宋体" w:cs="宋体"/>
                <w:color w:val="auto"/>
                <w:highlight w:val="none"/>
              </w:rPr>
            </w:pPr>
            <w:r>
              <w:rPr>
                <w:rFonts w:hint="eastAsia" w:ascii="宋体" w:hAnsi="宋体" w:eastAsia="宋体" w:cs="宋体"/>
                <w:color w:val="auto"/>
                <w:highlight w:val="none"/>
              </w:rPr>
              <w:t>除合同另有规定外，</w:t>
            </w:r>
            <w:r>
              <w:rPr>
                <w:rFonts w:hint="eastAsia" w:ascii="宋体" w:hAnsi="宋体" w:cs="宋体"/>
                <w:color w:val="auto"/>
                <w:highlight w:val="none"/>
                <w:lang w:val="en-US" w:eastAsia="zh-CN"/>
              </w:rPr>
              <w:t>供应商的报</w:t>
            </w:r>
            <w:r>
              <w:rPr>
                <w:rFonts w:hint="eastAsia" w:ascii="宋体" w:hAnsi="宋体" w:eastAsia="宋体" w:cs="宋体"/>
                <w:color w:val="auto"/>
                <w:highlight w:val="none"/>
              </w:rPr>
              <w:t>价已包括供应商为完成本合同规定的工作所承担的全部费用，包括成本、税金、利润等，并包含了应由供应商承担的义务、责任和风险所发生的费用。</w:t>
            </w:r>
          </w:p>
          <w:p w14:paraId="2B6003C3">
            <w:pPr>
              <w:numPr>
                <w:ilvl w:val="0"/>
                <w:numId w:val="3"/>
              </w:numPr>
              <w:adjustRightInd w:val="0"/>
              <w:ind w:left="29" w:hanging="29"/>
              <w:rPr>
                <w:rFonts w:hint="eastAsia" w:ascii="宋体" w:hAnsi="宋体" w:eastAsia="宋体" w:cs="宋体"/>
                <w:color w:val="auto"/>
                <w:highlight w:val="none"/>
              </w:rPr>
            </w:pPr>
            <w:r>
              <w:rPr>
                <w:rFonts w:hint="eastAsia" w:ascii="宋体" w:hAnsi="宋体" w:eastAsia="宋体" w:cs="宋体"/>
                <w:color w:val="auto"/>
                <w:highlight w:val="none"/>
              </w:rPr>
              <w:t>供应商作出的报价为一次性报价，除非采购人要求，供应商在报价截止日期之后，不得主动对报价做出任何修改。</w:t>
            </w:r>
          </w:p>
          <w:p w14:paraId="1173A454">
            <w:pPr>
              <w:numPr>
                <w:ilvl w:val="0"/>
                <w:numId w:val="3"/>
              </w:numPr>
              <w:adjustRightInd w:val="0"/>
              <w:ind w:left="29" w:hanging="29"/>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highlight w:val="none"/>
              </w:rPr>
              <w:t>报价人须</w:t>
            </w:r>
            <w:r>
              <w:rPr>
                <w:rFonts w:hint="eastAsia" w:ascii="宋体" w:hAnsi="宋体" w:cs="宋体"/>
                <w:b/>
                <w:bCs/>
                <w:color w:val="auto"/>
                <w:highlight w:val="none"/>
                <w:lang w:val="en-US" w:eastAsia="zh-CN"/>
              </w:rPr>
              <w:t>承诺</w:t>
            </w:r>
            <w:r>
              <w:rPr>
                <w:rFonts w:hint="eastAsia" w:ascii="宋体" w:hAnsi="宋体" w:eastAsia="宋体" w:cs="宋体"/>
                <w:b/>
                <w:bCs/>
                <w:color w:val="auto"/>
                <w:highlight w:val="none"/>
              </w:rPr>
              <w:t>提供增值税</w:t>
            </w:r>
            <w:r>
              <w:rPr>
                <w:rFonts w:hint="eastAsia" w:ascii="宋体" w:hAnsi="宋体" w:eastAsia="宋体" w:cs="宋体"/>
                <w:b/>
                <w:bCs/>
                <w:color w:val="auto"/>
                <w:highlight w:val="none"/>
                <w:lang w:val="en-US" w:eastAsia="zh-CN"/>
              </w:rPr>
              <w:t>专用</w:t>
            </w:r>
            <w:r>
              <w:rPr>
                <w:rFonts w:hint="eastAsia" w:ascii="宋体" w:hAnsi="宋体" w:eastAsia="宋体" w:cs="宋体"/>
                <w:b/>
                <w:bCs/>
                <w:color w:val="auto"/>
                <w:highlight w:val="none"/>
              </w:rPr>
              <w:t>发票</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税法规定不允许开具专票的项目除外</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w:t>
            </w:r>
          </w:p>
          <w:p w14:paraId="4603750C">
            <w:pPr>
              <w:numPr>
                <w:ilvl w:val="0"/>
                <w:numId w:val="3"/>
              </w:numPr>
              <w:adjustRightInd w:val="0"/>
              <w:ind w:left="29" w:hanging="29"/>
              <w:rPr>
                <w:rFonts w:hint="eastAsia" w:ascii="宋体" w:hAnsi="宋体" w:eastAsia="宋体" w:cs="宋体"/>
                <w:color w:val="auto"/>
                <w:highlight w:val="none"/>
              </w:rPr>
            </w:pPr>
            <w:r>
              <w:rPr>
                <w:rFonts w:hint="eastAsia" w:ascii="宋体" w:hAnsi="宋体" w:cs="宋体"/>
                <w:b w:val="0"/>
                <w:bCs w:val="0"/>
                <w:color w:val="auto"/>
                <w:highlight w:val="none"/>
                <w:lang w:val="en-US" w:eastAsia="zh-CN"/>
              </w:rPr>
              <w:t>报价表格式</w:t>
            </w:r>
            <w:r>
              <w:rPr>
                <w:rFonts w:hint="eastAsia" w:ascii="宋体" w:hAnsi="宋体" w:eastAsia="宋体" w:cs="宋体"/>
                <w:color w:val="auto"/>
                <w:highlight w:val="none"/>
              </w:rPr>
              <w:t>详见询价文件第</w:t>
            </w:r>
            <w:r>
              <w:rPr>
                <w:rFonts w:hint="eastAsia" w:ascii="宋体" w:hAnsi="宋体" w:cs="宋体"/>
                <w:color w:val="auto"/>
                <w:highlight w:val="none"/>
                <w:lang w:val="en-US" w:eastAsia="zh-CN"/>
              </w:rPr>
              <w:t>六</w:t>
            </w:r>
            <w:r>
              <w:rPr>
                <w:rFonts w:hint="eastAsia" w:ascii="宋体" w:hAnsi="宋体" w:eastAsia="宋体" w:cs="宋体"/>
                <w:color w:val="auto"/>
                <w:highlight w:val="none"/>
              </w:rPr>
              <w:t>章《九、报价</w:t>
            </w:r>
            <w:r>
              <w:rPr>
                <w:rFonts w:hint="eastAsia" w:ascii="宋体" w:hAnsi="宋体" w:cs="宋体"/>
                <w:color w:val="auto"/>
                <w:highlight w:val="none"/>
                <w:lang w:val="en-US" w:eastAsia="zh-CN"/>
              </w:rPr>
              <w:t>函</w:t>
            </w:r>
            <w:r>
              <w:rPr>
                <w:rFonts w:hint="eastAsia" w:ascii="宋体" w:hAnsi="宋体" w:eastAsia="宋体" w:cs="宋体"/>
                <w:color w:val="auto"/>
                <w:highlight w:val="none"/>
              </w:rPr>
              <w:t>》。</w:t>
            </w:r>
          </w:p>
          <w:p w14:paraId="6A11C3BD">
            <w:pPr>
              <w:pStyle w:val="6"/>
              <w:ind w:left="0" w:leftChars="0" w:firstLine="0" w:firstLineChars="0"/>
              <w:rPr>
                <w:rFonts w:hint="eastAsia" w:ascii="宋体" w:hAnsi="宋体" w:eastAsia="宋体" w:cs="宋体"/>
                <w:color w:val="auto"/>
                <w:highlight w:val="none"/>
              </w:rPr>
            </w:pPr>
            <w:r>
              <w:rPr>
                <w:rFonts w:hint="eastAsia" w:ascii="宋体" w:hAnsi="宋体" w:cs="宋体"/>
                <w:color w:val="auto"/>
                <w:kern w:val="2"/>
                <w:sz w:val="21"/>
                <w:szCs w:val="24"/>
                <w:highlight w:val="none"/>
                <w:lang w:eastAsia="zh-CN"/>
              </w:rPr>
              <w:t>2.</w:t>
            </w:r>
            <w:r>
              <w:rPr>
                <w:rFonts w:hint="eastAsia" w:ascii="宋体" w:hAnsi="宋体" w:eastAsia="宋体" w:cs="宋体"/>
                <w:color w:val="auto"/>
                <w:kern w:val="2"/>
                <w:sz w:val="21"/>
                <w:szCs w:val="24"/>
                <w:highlight w:val="none"/>
              </w:rPr>
              <w:t>应答有效期：</w:t>
            </w:r>
            <w:r>
              <w:rPr>
                <w:rFonts w:hint="eastAsia" w:ascii="宋体" w:hAnsi="宋体" w:eastAsia="宋体" w:cs="宋体"/>
                <w:color w:val="auto"/>
                <w:kern w:val="2"/>
                <w:sz w:val="21"/>
                <w:szCs w:val="24"/>
                <w:highlight w:val="none"/>
                <w:u w:val="single"/>
              </w:rPr>
              <w:t xml:space="preserve">  </w:t>
            </w:r>
            <w:r>
              <w:rPr>
                <w:rFonts w:hint="eastAsia" w:ascii="宋体" w:hAnsi="宋体" w:eastAsia="宋体" w:cs="宋体"/>
                <w:color w:val="auto"/>
                <w:kern w:val="2"/>
                <w:sz w:val="21"/>
                <w:szCs w:val="24"/>
                <w:highlight w:val="none"/>
                <w:u w:val="single"/>
                <w:lang w:val="en-US" w:eastAsia="zh-CN"/>
              </w:rPr>
              <w:t>6</w:t>
            </w:r>
            <w:r>
              <w:rPr>
                <w:rFonts w:hint="eastAsia" w:ascii="宋体" w:hAnsi="宋体" w:eastAsia="宋体" w:cs="宋体"/>
                <w:color w:val="auto"/>
                <w:kern w:val="2"/>
                <w:sz w:val="21"/>
                <w:szCs w:val="24"/>
                <w:highlight w:val="none"/>
                <w:u w:val="single"/>
              </w:rPr>
              <w:t xml:space="preserve">0  </w:t>
            </w:r>
            <w:r>
              <w:rPr>
                <w:rFonts w:hint="eastAsia" w:ascii="宋体" w:hAnsi="宋体" w:eastAsia="宋体" w:cs="宋体"/>
                <w:color w:val="auto"/>
                <w:kern w:val="2"/>
                <w:sz w:val="21"/>
                <w:szCs w:val="24"/>
                <w:highlight w:val="none"/>
              </w:rPr>
              <w:t>天</w:t>
            </w:r>
          </w:p>
        </w:tc>
      </w:tr>
      <w:tr w14:paraId="653586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14B3325">
            <w:pPr>
              <w:autoSpaceDE w:val="0"/>
              <w:autoSpaceDN w:val="0"/>
              <w:adjustRightInd w:val="0"/>
              <w:snapToGrid w:val="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1995" w:type="dxa"/>
            <w:vAlign w:val="center"/>
          </w:tcPr>
          <w:p w14:paraId="2E952788">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5881" w:type="dxa"/>
            <w:vAlign w:val="center"/>
          </w:tcPr>
          <w:p w14:paraId="1ADEEF8F">
            <w:pPr>
              <w:autoSpaceDE w:val="0"/>
              <w:autoSpaceDN w:val="0"/>
              <w:adjustRightInd w:val="0"/>
              <w:snapToGrid w:val="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14:paraId="45C9A0FE">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3B00C2D4">
            <w:pPr>
              <w:pStyle w:val="6"/>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w:t>
            </w:r>
            <w:r>
              <w:rPr>
                <w:rFonts w:hint="eastAsia" w:ascii="宋体" w:hAnsi="宋体" w:cs="宋体"/>
                <w:color w:val="auto"/>
                <w:kern w:val="2"/>
                <w:sz w:val="21"/>
                <w:szCs w:val="21"/>
                <w:highlight w:val="none"/>
                <w:lang w:eastAsia="zh-CN"/>
              </w:rPr>
              <w:t>时</w:t>
            </w:r>
            <w:r>
              <w:rPr>
                <w:rFonts w:hint="eastAsia" w:ascii="宋体" w:hAnsi="宋体" w:eastAsia="宋体" w:cs="宋体"/>
                <w:color w:val="auto"/>
                <w:kern w:val="2"/>
                <w:sz w:val="21"/>
                <w:szCs w:val="21"/>
                <w:highlight w:val="none"/>
              </w:rPr>
              <w:t>，采购人重新组织询价采购。</w:t>
            </w:r>
          </w:p>
        </w:tc>
      </w:tr>
      <w:tr w14:paraId="11DE09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AB4FFFC">
            <w:pPr>
              <w:autoSpaceDE w:val="0"/>
              <w:autoSpaceDN w:val="0"/>
              <w:adjustRightInd w:val="0"/>
              <w:snapToGrid w:val="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1995" w:type="dxa"/>
            <w:vAlign w:val="center"/>
          </w:tcPr>
          <w:p w14:paraId="6BD5A912">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5881" w:type="dxa"/>
            <w:vAlign w:val="center"/>
          </w:tcPr>
          <w:p w14:paraId="1674C8A8">
            <w:pPr>
              <w:adjustRightIn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采购结果</w:t>
            </w:r>
            <w:r>
              <w:rPr>
                <w:rFonts w:hint="eastAsia" w:ascii="宋体" w:hAnsi="宋体" w:cs="宋体"/>
                <w:color w:val="auto"/>
                <w:szCs w:val="21"/>
                <w:highlight w:val="none"/>
                <w:lang w:val="en-US" w:eastAsia="zh-CN"/>
              </w:rPr>
              <w:t>经采购人确认后，</w:t>
            </w:r>
            <w:r>
              <w:rPr>
                <w:rFonts w:hint="eastAsia" w:ascii="宋体" w:hAnsi="宋体" w:eastAsia="宋体" w:cs="宋体"/>
                <w:color w:val="auto"/>
                <w:szCs w:val="21"/>
                <w:highlight w:val="none"/>
              </w:rPr>
              <w:t>采购结果不另行公示。</w:t>
            </w:r>
          </w:p>
        </w:tc>
      </w:tr>
    </w:tbl>
    <w:p w14:paraId="12F04859">
      <w:pPr>
        <w:rPr>
          <w:rFonts w:hint="eastAsia" w:ascii="方正小标宋简体" w:hAnsi="方正小标宋简体" w:eastAsia="方正小标宋简体" w:cs="方正小标宋简体"/>
          <w:b/>
          <w:color w:val="auto"/>
          <w:sz w:val="36"/>
          <w:szCs w:val="36"/>
          <w:lang w:val="en-US" w:eastAsia="zh-CN"/>
        </w:rPr>
      </w:pPr>
      <w:bookmarkStart w:id="4" w:name="_Toc26678"/>
      <w:bookmarkStart w:id="5" w:name="_Toc447265557"/>
      <w:bookmarkStart w:id="6" w:name="_Toc447265271"/>
      <w:r>
        <w:rPr>
          <w:rFonts w:hint="eastAsia" w:ascii="方正小标宋简体" w:hAnsi="方正小标宋简体" w:eastAsia="方正小标宋简体" w:cs="方正小标宋简体"/>
          <w:b/>
          <w:color w:val="auto"/>
          <w:sz w:val="36"/>
          <w:szCs w:val="36"/>
          <w:lang w:val="en-US" w:eastAsia="zh-CN"/>
        </w:rPr>
        <w:br w:type="page"/>
      </w:r>
    </w:p>
    <w:p w14:paraId="2B564714">
      <w:pPr>
        <w:pStyle w:val="8"/>
        <w:numPr>
          <w:ilvl w:val="0"/>
          <w:numId w:val="2"/>
        </w:numPr>
        <w:jc w:val="center"/>
        <w:rPr>
          <w:rFonts w:hint="eastAsia" w:ascii="方正小标宋简体" w:hAnsi="方正小标宋简体" w:eastAsia="方正小标宋简体" w:cs="方正小标宋简体"/>
          <w:b/>
          <w:color w:val="auto"/>
          <w:sz w:val="36"/>
          <w:szCs w:val="36"/>
          <w:lang w:val="en-US" w:eastAsia="zh-CN"/>
        </w:rPr>
      </w:pPr>
      <w:r>
        <w:rPr>
          <w:rFonts w:hint="eastAsia" w:ascii="方正小标宋简体" w:hAnsi="方正小标宋简体" w:eastAsia="方正小标宋简体" w:cs="方正小标宋简体"/>
          <w:b/>
          <w:color w:val="auto"/>
          <w:sz w:val="36"/>
          <w:szCs w:val="36"/>
          <w:lang w:val="en-US" w:eastAsia="zh-CN"/>
        </w:rPr>
        <w:t>评审办法</w:t>
      </w:r>
      <w:bookmarkEnd w:id="4"/>
      <w:bookmarkEnd w:id="5"/>
      <w:bookmarkEnd w:id="6"/>
    </w:p>
    <w:p w14:paraId="63C32330">
      <w:pPr>
        <w:pStyle w:val="3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7" w:name="_Toc24289"/>
      <w:r>
        <w:rPr>
          <w:rFonts w:hint="eastAsia" w:ascii="宋体" w:hAnsi="宋体" w:eastAsia="宋体" w:cs="宋体"/>
          <w:b/>
          <w:bCs w:val="0"/>
          <w:kern w:val="0"/>
          <w:sz w:val="28"/>
          <w:szCs w:val="28"/>
          <w:highlight w:val="none"/>
        </w:rPr>
        <w:t>评审办法前附表</w:t>
      </w:r>
      <w:bookmarkEnd w:id="7"/>
    </w:p>
    <w:tbl>
      <w:tblPr>
        <w:tblStyle w:val="17"/>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049"/>
        <w:gridCol w:w="2221"/>
        <w:gridCol w:w="4481"/>
      </w:tblGrid>
      <w:tr w14:paraId="7704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0" w:type="pct"/>
            <w:gridSpan w:val="2"/>
            <w:vAlign w:val="center"/>
          </w:tcPr>
          <w:p w14:paraId="4B62771A">
            <w:pPr>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条款号</w:t>
            </w:r>
          </w:p>
        </w:tc>
        <w:tc>
          <w:tcPr>
            <w:tcW w:w="1289" w:type="pct"/>
            <w:vAlign w:val="center"/>
          </w:tcPr>
          <w:p w14:paraId="6C57F98C">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评审因素</w:t>
            </w:r>
          </w:p>
        </w:tc>
        <w:tc>
          <w:tcPr>
            <w:tcW w:w="2600" w:type="pct"/>
            <w:vAlign w:val="center"/>
          </w:tcPr>
          <w:p w14:paraId="48093FB6">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评审标准</w:t>
            </w:r>
          </w:p>
        </w:tc>
      </w:tr>
      <w:tr w14:paraId="2064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14:paraId="2D73D87F">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初步评审</w:t>
            </w:r>
          </w:p>
        </w:tc>
        <w:tc>
          <w:tcPr>
            <w:tcW w:w="609" w:type="pct"/>
            <w:vMerge w:val="restart"/>
            <w:vAlign w:val="center"/>
          </w:tcPr>
          <w:p w14:paraId="458739C0">
            <w:pPr>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形式及响应性评审</w:t>
            </w:r>
          </w:p>
        </w:tc>
        <w:tc>
          <w:tcPr>
            <w:tcW w:w="1289" w:type="pct"/>
            <w:vAlign w:val="center"/>
          </w:tcPr>
          <w:p w14:paraId="3E87F5A0">
            <w:pPr>
              <w:spacing w:line="44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p>
        </w:tc>
        <w:tc>
          <w:tcPr>
            <w:tcW w:w="2600" w:type="pct"/>
            <w:vAlign w:val="center"/>
          </w:tcPr>
          <w:p w14:paraId="6CB2C77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营业执照一致</w:t>
            </w:r>
          </w:p>
        </w:tc>
      </w:tr>
      <w:tr w14:paraId="4C74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7D9CC3FD">
            <w:pPr>
              <w:snapToGrid w:val="0"/>
              <w:jc w:val="center"/>
              <w:rPr>
                <w:rFonts w:hint="eastAsia" w:ascii="宋体" w:hAnsi="宋体" w:eastAsia="宋体" w:cs="宋体"/>
                <w:color w:val="auto"/>
                <w:sz w:val="21"/>
                <w:szCs w:val="21"/>
                <w:highlight w:val="none"/>
              </w:rPr>
            </w:pPr>
          </w:p>
        </w:tc>
        <w:tc>
          <w:tcPr>
            <w:tcW w:w="609" w:type="pct"/>
            <w:vMerge w:val="continue"/>
          </w:tcPr>
          <w:p w14:paraId="101DEC82">
            <w:pPr>
              <w:snapToGrid w:val="0"/>
              <w:jc w:val="center"/>
              <w:rPr>
                <w:rFonts w:hint="eastAsia" w:ascii="宋体" w:hAnsi="宋体" w:eastAsia="宋体" w:cs="宋体"/>
                <w:color w:val="auto"/>
                <w:sz w:val="21"/>
                <w:szCs w:val="21"/>
                <w:highlight w:val="none"/>
              </w:rPr>
            </w:pPr>
          </w:p>
        </w:tc>
        <w:tc>
          <w:tcPr>
            <w:tcW w:w="1289" w:type="pct"/>
            <w:vAlign w:val="center"/>
          </w:tcPr>
          <w:p w14:paraId="3C0E073B">
            <w:pPr>
              <w:spacing w:line="440" w:lineRule="exact"/>
              <w:jc w:val="center"/>
              <w:rPr>
                <w:rFonts w:hint="eastAsia" w:ascii="宋体" w:hAnsi="宋体" w:eastAsia="宋体" w:cs="宋体"/>
                <w:color w:val="auto"/>
                <w:sz w:val="21"/>
                <w:szCs w:val="21"/>
                <w:highlight w:val="none"/>
              </w:rPr>
            </w:pPr>
            <w:r>
              <w:rPr>
                <w:rFonts w:hint="eastAsia" w:ascii="宋体" w:hAnsi="宋体" w:cs="宋体"/>
                <w:bCs/>
                <w:color w:val="auto"/>
                <w:kern w:val="0"/>
                <w:sz w:val="21"/>
                <w:szCs w:val="21"/>
                <w:highlight w:val="none"/>
                <w:lang w:eastAsia="zh-CN"/>
              </w:rPr>
              <w:t>响应文件</w:t>
            </w:r>
            <w:r>
              <w:rPr>
                <w:rFonts w:hint="eastAsia" w:ascii="宋体" w:hAnsi="宋体" w:eastAsia="宋体" w:cs="宋体"/>
                <w:bCs/>
                <w:color w:val="auto"/>
                <w:kern w:val="0"/>
                <w:sz w:val="21"/>
                <w:szCs w:val="21"/>
                <w:highlight w:val="none"/>
              </w:rPr>
              <w:t>格式</w:t>
            </w:r>
          </w:p>
        </w:tc>
        <w:tc>
          <w:tcPr>
            <w:tcW w:w="2600" w:type="pct"/>
            <w:vAlign w:val="center"/>
          </w:tcPr>
          <w:p w14:paraId="11ED2F0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应答函、法定代表人身份证明、法定代表人授权委托书按询价文件提供的格式和要求提交</w:t>
            </w:r>
          </w:p>
        </w:tc>
      </w:tr>
      <w:tr w14:paraId="00AA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5167E4C5">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tcPr>
          <w:p w14:paraId="2AC7456D">
            <w:pPr>
              <w:snapToGrid w:val="0"/>
              <w:jc w:val="center"/>
              <w:rPr>
                <w:rFonts w:hint="eastAsia" w:ascii="宋体" w:hAnsi="宋体" w:eastAsia="宋体" w:cs="宋体"/>
                <w:color w:val="auto"/>
                <w:sz w:val="21"/>
                <w:szCs w:val="21"/>
                <w:highlight w:val="none"/>
              </w:rPr>
            </w:pPr>
          </w:p>
        </w:tc>
        <w:tc>
          <w:tcPr>
            <w:tcW w:w="1289" w:type="pct"/>
            <w:vAlign w:val="center"/>
          </w:tcPr>
          <w:p w14:paraId="4A27CD4F">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应答报价</w:t>
            </w:r>
          </w:p>
        </w:tc>
        <w:tc>
          <w:tcPr>
            <w:tcW w:w="2600" w:type="pct"/>
            <w:vAlign w:val="center"/>
          </w:tcPr>
          <w:p w14:paraId="02F5E9D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应答报价表按询价文件提供的格式和要求提交</w:t>
            </w:r>
          </w:p>
        </w:tc>
      </w:tr>
      <w:tr w14:paraId="646A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3FFFC238">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tcPr>
          <w:p w14:paraId="5C657F02">
            <w:pPr>
              <w:snapToGrid w:val="0"/>
              <w:jc w:val="center"/>
              <w:rPr>
                <w:rFonts w:hint="eastAsia" w:ascii="宋体" w:hAnsi="宋体" w:eastAsia="宋体" w:cs="宋体"/>
                <w:color w:val="auto"/>
                <w:sz w:val="21"/>
                <w:szCs w:val="21"/>
                <w:highlight w:val="none"/>
              </w:rPr>
            </w:pPr>
          </w:p>
        </w:tc>
        <w:tc>
          <w:tcPr>
            <w:tcW w:w="1289" w:type="pct"/>
          </w:tcPr>
          <w:p w14:paraId="1F85D7C5">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实质性条款偏离情况</w:t>
            </w:r>
          </w:p>
        </w:tc>
        <w:tc>
          <w:tcPr>
            <w:tcW w:w="2600" w:type="pct"/>
            <w:vAlign w:val="center"/>
          </w:tcPr>
          <w:p w14:paraId="0C95C933">
            <w:pP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满足询价文件实质性条款（“★”项否决</w:t>
            </w:r>
            <w:r>
              <w:rPr>
                <w:rFonts w:hint="eastAsia" w:ascii="宋体" w:hAnsi="宋体" w:eastAsia="宋体" w:cs="宋体"/>
                <w:color w:val="auto"/>
                <w:sz w:val="21"/>
                <w:szCs w:val="21"/>
                <w:highlight w:val="none"/>
              </w:rPr>
              <w:t>应答</w:t>
            </w:r>
            <w:r>
              <w:rPr>
                <w:rFonts w:hint="eastAsia" w:ascii="宋体" w:hAnsi="宋体" w:eastAsia="宋体" w:cs="宋体"/>
                <w:bCs/>
                <w:color w:val="auto"/>
                <w:kern w:val="0"/>
                <w:sz w:val="21"/>
                <w:szCs w:val="21"/>
                <w:highlight w:val="none"/>
              </w:rPr>
              <w:t>的关键条款）</w:t>
            </w:r>
          </w:p>
        </w:tc>
      </w:tr>
      <w:tr w14:paraId="68AA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14:paraId="1826362D">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tcPr>
          <w:p w14:paraId="69F63E74">
            <w:pPr>
              <w:snapToGrid w:val="0"/>
              <w:jc w:val="center"/>
              <w:rPr>
                <w:rFonts w:hint="eastAsia" w:ascii="宋体" w:hAnsi="宋体" w:eastAsia="宋体" w:cs="宋体"/>
                <w:color w:val="auto"/>
                <w:sz w:val="21"/>
                <w:szCs w:val="21"/>
                <w:highlight w:val="none"/>
              </w:rPr>
            </w:pPr>
          </w:p>
        </w:tc>
        <w:tc>
          <w:tcPr>
            <w:tcW w:w="1289" w:type="pct"/>
          </w:tcPr>
          <w:p w14:paraId="5088970A">
            <w:pPr>
              <w:spacing w:line="44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的签署和盖章</w:t>
            </w:r>
          </w:p>
        </w:tc>
        <w:tc>
          <w:tcPr>
            <w:tcW w:w="2600" w:type="pct"/>
            <w:vAlign w:val="center"/>
          </w:tcPr>
          <w:p w14:paraId="3C596B96">
            <w:p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的签字、盖章须符合询价文件第二章供应商须知“2.</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编制要求”要求</w:t>
            </w:r>
          </w:p>
        </w:tc>
      </w:tr>
      <w:tr w14:paraId="58A0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533F03D1">
            <w:pPr>
              <w:snapToGrid w:val="0"/>
              <w:ind w:firstLine="420" w:firstLineChars="200"/>
              <w:jc w:val="center"/>
              <w:rPr>
                <w:rFonts w:hint="eastAsia" w:ascii="宋体" w:hAnsi="宋体" w:eastAsia="宋体" w:cs="宋体"/>
                <w:color w:val="auto"/>
                <w:sz w:val="21"/>
                <w:szCs w:val="21"/>
                <w:highlight w:val="none"/>
              </w:rPr>
            </w:pPr>
          </w:p>
        </w:tc>
        <w:tc>
          <w:tcPr>
            <w:tcW w:w="609" w:type="pct"/>
            <w:vMerge w:val="restart"/>
            <w:vAlign w:val="center"/>
          </w:tcPr>
          <w:p w14:paraId="35E641F0">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w:t>
            </w:r>
          </w:p>
        </w:tc>
        <w:tc>
          <w:tcPr>
            <w:tcW w:w="1289" w:type="pct"/>
            <w:vAlign w:val="center"/>
          </w:tcPr>
          <w:p w14:paraId="40BFD8B3">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具有独立承担民事责任能力</w:t>
            </w:r>
          </w:p>
        </w:tc>
        <w:tc>
          <w:tcPr>
            <w:tcW w:w="2600" w:type="pct"/>
            <w:vAlign w:val="center"/>
          </w:tcPr>
          <w:p w14:paraId="14A9817F">
            <w:pPr>
              <w:snapToGrid w:val="0"/>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供应商须在中华人民共和国</w:t>
            </w:r>
            <w:r>
              <w:rPr>
                <w:rFonts w:hint="eastAsia" w:ascii="宋体" w:hAnsi="宋体" w:eastAsia="宋体" w:cs="宋体"/>
                <w:color w:val="auto"/>
                <w:sz w:val="21"/>
                <w:szCs w:val="21"/>
                <w:highlight w:val="none"/>
              </w:rPr>
              <w:t>境内注册的具有独立承担民事责任能力的法人</w:t>
            </w:r>
            <w:r>
              <w:rPr>
                <w:rFonts w:hint="eastAsia" w:cs="宋体"/>
                <w:color w:val="auto"/>
                <w:sz w:val="21"/>
                <w:szCs w:val="21"/>
                <w:highlight w:val="none"/>
                <w:lang w:val="en-US" w:eastAsia="zh-CN"/>
              </w:rPr>
              <w:t>或其他组织</w:t>
            </w:r>
            <w:r>
              <w:rPr>
                <w:rFonts w:hint="eastAsia" w:ascii="宋体" w:hAnsi="宋体" w:eastAsia="宋体" w:cs="宋体"/>
                <w:color w:val="auto"/>
                <w:sz w:val="21"/>
                <w:szCs w:val="21"/>
                <w:highlight w:val="none"/>
              </w:rPr>
              <w:t>，提供营业执照或</w:t>
            </w:r>
            <w:r>
              <w:rPr>
                <w:rFonts w:hint="eastAsia" w:cs="宋体"/>
                <w:color w:val="auto"/>
                <w:sz w:val="21"/>
                <w:szCs w:val="21"/>
                <w:highlight w:val="none"/>
                <w:lang w:val="en-US" w:eastAsia="zh-CN"/>
              </w:rPr>
              <w:t>事业</w:t>
            </w:r>
            <w:r>
              <w:rPr>
                <w:rFonts w:hint="eastAsia" w:ascii="宋体" w:hAnsi="宋体" w:eastAsia="宋体" w:cs="宋体"/>
                <w:color w:val="auto"/>
                <w:sz w:val="21"/>
                <w:szCs w:val="21"/>
                <w:highlight w:val="none"/>
              </w:rPr>
              <w:t>法人</w:t>
            </w:r>
            <w:r>
              <w:rPr>
                <w:rFonts w:hint="eastAsia" w:cs="宋体"/>
                <w:color w:val="auto"/>
                <w:sz w:val="21"/>
                <w:szCs w:val="21"/>
                <w:highlight w:val="none"/>
                <w:lang w:val="en-US" w:eastAsia="zh-CN"/>
              </w:rPr>
              <w:t>登记</w:t>
            </w:r>
            <w:r>
              <w:rPr>
                <w:rFonts w:hint="eastAsia" w:ascii="宋体" w:hAnsi="宋体" w:eastAsia="宋体" w:cs="宋体"/>
                <w:color w:val="auto"/>
                <w:sz w:val="21"/>
                <w:szCs w:val="21"/>
                <w:highlight w:val="none"/>
              </w:rPr>
              <w:t>证书</w:t>
            </w:r>
            <w:r>
              <w:rPr>
                <w:rFonts w:hint="eastAsia" w:cs="宋体"/>
                <w:color w:val="auto"/>
                <w:sz w:val="21"/>
                <w:szCs w:val="21"/>
                <w:highlight w:val="none"/>
                <w:lang w:val="en-US" w:eastAsia="zh-CN"/>
              </w:rPr>
              <w:t>复印件（分公司投标须得到总公司授权，同时提供总公司营业执照及盖章授权函）</w:t>
            </w:r>
          </w:p>
        </w:tc>
      </w:tr>
      <w:tr w14:paraId="4049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605C2923">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vAlign w:val="center"/>
          </w:tcPr>
          <w:p w14:paraId="1F00FAC9">
            <w:pPr>
              <w:snapToGrid w:val="0"/>
              <w:jc w:val="center"/>
              <w:rPr>
                <w:rFonts w:hint="eastAsia" w:ascii="宋体" w:hAnsi="宋体" w:eastAsia="宋体" w:cs="宋体"/>
                <w:color w:val="auto"/>
                <w:sz w:val="21"/>
                <w:szCs w:val="21"/>
                <w:highlight w:val="none"/>
              </w:rPr>
            </w:pPr>
          </w:p>
        </w:tc>
        <w:tc>
          <w:tcPr>
            <w:tcW w:w="1289" w:type="pct"/>
            <w:vAlign w:val="center"/>
          </w:tcPr>
          <w:p w14:paraId="37F87778">
            <w:pPr>
              <w:snapToGrid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具备服务能力</w:t>
            </w:r>
          </w:p>
        </w:tc>
        <w:tc>
          <w:tcPr>
            <w:tcW w:w="2600" w:type="pct"/>
            <w:vAlign w:val="center"/>
          </w:tcPr>
          <w:p w14:paraId="212A0A27">
            <w:pPr>
              <w:snapToGrid w:val="0"/>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14:paraId="7324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2366DC2C">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vAlign w:val="center"/>
          </w:tcPr>
          <w:p w14:paraId="41B0A6A3">
            <w:pPr>
              <w:snapToGrid w:val="0"/>
              <w:jc w:val="center"/>
              <w:rPr>
                <w:rFonts w:hint="eastAsia" w:ascii="宋体" w:hAnsi="宋体" w:eastAsia="宋体" w:cs="宋体"/>
                <w:color w:val="auto"/>
                <w:sz w:val="21"/>
                <w:szCs w:val="21"/>
                <w:highlight w:val="none"/>
              </w:rPr>
            </w:pPr>
          </w:p>
        </w:tc>
        <w:tc>
          <w:tcPr>
            <w:tcW w:w="1289" w:type="pct"/>
            <w:vAlign w:val="center"/>
          </w:tcPr>
          <w:p w14:paraId="1F4697F6">
            <w:pPr>
              <w:snapToGrid w:val="0"/>
              <w:jc w:val="cente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信誉要求</w:t>
            </w:r>
          </w:p>
        </w:tc>
        <w:tc>
          <w:tcPr>
            <w:tcW w:w="2600" w:type="pct"/>
            <w:vAlign w:val="center"/>
          </w:tcPr>
          <w:p w14:paraId="4218352D">
            <w:pPr>
              <w:snapToGrid w:val="0"/>
              <w:rPr>
                <w:rFonts w:hint="eastAsia" w:ascii="宋体" w:hAnsi="宋体" w:eastAsia="宋体" w:cs="宋体"/>
                <w:color w:val="auto"/>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14:paraId="05E3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184224E9">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vAlign w:val="center"/>
          </w:tcPr>
          <w:p w14:paraId="2E370AB3">
            <w:pPr>
              <w:snapToGrid w:val="0"/>
              <w:jc w:val="center"/>
              <w:rPr>
                <w:rFonts w:hint="eastAsia" w:ascii="宋体" w:hAnsi="宋体" w:eastAsia="宋体" w:cs="宋体"/>
                <w:color w:val="auto"/>
                <w:sz w:val="21"/>
                <w:szCs w:val="21"/>
                <w:highlight w:val="none"/>
              </w:rPr>
            </w:pPr>
          </w:p>
        </w:tc>
        <w:tc>
          <w:tcPr>
            <w:tcW w:w="1289" w:type="pct"/>
            <w:vAlign w:val="center"/>
          </w:tcPr>
          <w:p w14:paraId="18236E35">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应答唯一性</w:t>
            </w:r>
          </w:p>
        </w:tc>
        <w:tc>
          <w:tcPr>
            <w:tcW w:w="2600" w:type="pct"/>
            <w:vAlign w:val="center"/>
          </w:tcPr>
          <w:p w14:paraId="0330E9C4">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单位负责人为同一人或者存在直接控股、管理关系的不同供应商，不得</w:t>
            </w:r>
            <w:r>
              <w:rPr>
                <w:rFonts w:hint="eastAsia" w:ascii="宋体" w:hAnsi="宋体" w:cs="宋体"/>
                <w:color w:val="auto"/>
                <w:sz w:val="21"/>
                <w:szCs w:val="21"/>
                <w:highlight w:val="none"/>
                <w:lang w:val="en-US" w:eastAsia="zh-CN"/>
              </w:rPr>
              <w:t>同时</w:t>
            </w:r>
            <w:r>
              <w:rPr>
                <w:rFonts w:hint="eastAsia" w:ascii="宋体" w:hAnsi="宋体" w:eastAsia="宋体" w:cs="宋体"/>
                <w:color w:val="auto"/>
                <w:sz w:val="21"/>
                <w:szCs w:val="21"/>
                <w:highlight w:val="none"/>
                <w:lang w:eastAsia="zh-CN"/>
              </w:rPr>
              <w:t>参加本项目的采购活动（</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14:paraId="1418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14:paraId="616A563B">
            <w:pPr>
              <w:snapToGrid w:val="0"/>
              <w:ind w:firstLine="420" w:firstLineChars="200"/>
              <w:jc w:val="center"/>
              <w:rPr>
                <w:rFonts w:hint="eastAsia" w:ascii="宋体" w:hAnsi="宋体" w:eastAsia="宋体" w:cs="宋体"/>
                <w:color w:val="auto"/>
                <w:sz w:val="21"/>
                <w:szCs w:val="21"/>
                <w:highlight w:val="none"/>
              </w:rPr>
            </w:pPr>
          </w:p>
        </w:tc>
        <w:tc>
          <w:tcPr>
            <w:tcW w:w="609" w:type="pct"/>
            <w:vMerge w:val="continue"/>
            <w:vAlign w:val="center"/>
          </w:tcPr>
          <w:p w14:paraId="18DD94B1">
            <w:pPr>
              <w:snapToGrid w:val="0"/>
              <w:jc w:val="center"/>
              <w:rPr>
                <w:rFonts w:hint="eastAsia" w:ascii="宋体" w:hAnsi="宋体" w:eastAsia="宋体" w:cs="宋体"/>
                <w:color w:val="auto"/>
                <w:sz w:val="21"/>
                <w:szCs w:val="21"/>
                <w:highlight w:val="none"/>
              </w:rPr>
            </w:pPr>
          </w:p>
        </w:tc>
        <w:tc>
          <w:tcPr>
            <w:tcW w:w="1289" w:type="pct"/>
            <w:vAlign w:val="center"/>
          </w:tcPr>
          <w:p w14:paraId="01D837BE">
            <w:pPr>
              <w:snapToGrid w:val="0"/>
              <w:jc w:val="center"/>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eastAsia="zh-CN"/>
              </w:rPr>
              <w:t>其他要求</w:t>
            </w:r>
          </w:p>
        </w:tc>
        <w:tc>
          <w:tcPr>
            <w:tcW w:w="2600" w:type="pct"/>
            <w:vAlign w:val="center"/>
          </w:tcPr>
          <w:p w14:paraId="7C15830B">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val="en-US" w:eastAsia="zh-CN"/>
              </w:rPr>
              <w:t>应答函）</w:t>
            </w:r>
          </w:p>
        </w:tc>
      </w:tr>
      <w:tr w14:paraId="5023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501" w:type="pct"/>
            <w:vAlign w:val="center"/>
          </w:tcPr>
          <w:p w14:paraId="115D044A">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498" w:type="pct"/>
            <w:gridSpan w:val="3"/>
            <w:vAlign w:val="center"/>
          </w:tcPr>
          <w:p w14:paraId="0B7CCB94">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14:paraId="6CFD2A3E">
      <w:pPr>
        <w:rPr>
          <w:rFonts w:hint="default" w:ascii="宋体" w:hAnsi="宋体" w:eastAsia="宋体" w:cs="宋体"/>
          <w:b/>
          <w:bCs w:val="0"/>
          <w:color w:val="auto"/>
          <w:kern w:val="0"/>
          <w:sz w:val="28"/>
          <w:szCs w:val="28"/>
          <w:highlight w:val="none"/>
          <w:lang w:val="en-US" w:eastAsia="zh-CN"/>
        </w:rPr>
      </w:pPr>
      <w:bookmarkStart w:id="8" w:name="_Toc68859970"/>
      <w:bookmarkStart w:id="9" w:name="_Toc478565718"/>
      <w:bookmarkStart w:id="10" w:name="_Toc20635"/>
      <w:bookmarkStart w:id="11" w:name="_Toc474148037"/>
      <w:bookmarkStart w:id="12" w:name="_Toc478566081"/>
      <w:bookmarkStart w:id="13" w:name="_Toc478566273"/>
      <w:bookmarkStart w:id="14" w:name="_Toc478566439"/>
      <w:r>
        <w:rPr>
          <w:rFonts w:hint="default" w:ascii="宋体" w:hAnsi="宋体" w:eastAsia="宋体" w:cs="宋体"/>
          <w:b/>
          <w:bCs w:val="0"/>
          <w:color w:val="auto"/>
          <w:kern w:val="0"/>
          <w:sz w:val="28"/>
          <w:szCs w:val="28"/>
          <w:highlight w:val="none"/>
          <w:lang w:val="en-US" w:eastAsia="zh-CN"/>
        </w:rPr>
        <w:br w:type="page"/>
      </w:r>
    </w:p>
    <w:p w14:paraId="533034B6">
      <w:pPr>
        <w:pStyle w:val="30"/>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r>
        <w:rPr>
          <w:rFonts w:hint="default" w:ascii="宋体" w:hAnsi="宋体" w:eastAsia="宋体" w:cs="宋体"/>
          <w:b/>
          <w:bCs w:val="0"/>
          <w:kern w:val="0"/>
          <w:sz w:val="28"/>
          <w:szCs w:val="28"/>
          <w:highlight w:val="none"/>
          <w:lang w:val="en-US" w:eastAsia="zh-CN"/>
        </w:rPr>
        <w:t>评分标准</w:t>
      </w:r>
      <w:r>
        <w:rPr>
          <w:rFonts w:hint="eastAsia" w:ascii="宋体" w:hAnsi="宋体" w:eastAsia="宋体" w:cs="宋体"/>
          <w:b/>
          <w:bCs w:val="0"/>
          <w:kern w:val="0"/>
          <w:sz w:val="28"/>
          <w:szCs w:val="28"/>
          <w:highlight w:val="none"/>
          <w:lang w:val="en-US" w:eastAsia="zh-CN"/>
        </w:rPr>
        <w:t>表</w:t>
      </w:r>
    </w:p>
    <w:p w14:paraId="4E686112">
      <w:pPr>
        <w:pStyle w:val="8"/>
        <w:numPr>
          <w:ilvl w:val="0"/>
          <w:numId w:val="4"/>
        </w:numPr>
        <w:spacing w:before="91" w:line="223" w:lineRule="auto"/>
        <w:outlineLvl w:val="1"/>
        <w:rPr>
          <w:rFonts w:hint="default" w:ascii="Times New Roman" w:hAnsi="Times New Roman" w:eastAsia="仿宋_GB2312" w:cs="Times New Roman"/>
          <w:color w:val="auto"/>
          <w:spacing w:val="-5"/>
          <w:sz w:val="28"/>
          <w:szCs w:val="28"/>
        </w:rPr>
      </w:pPr>
      <w:r>
        <w:rPr>
          <w:rFonts w:hint="default" w:ascii="Times New Roman" w:hAnsi="Times New Roman" w:eastAsia="仿宋_GB2312" w:cs="Times New Roman"/>
          <w:b w:val="0"/>
          <w:bCs w:val="0"/>
          <w:color w:val="auto"/>
          <w:spacing w:val="-3"/>
          <w:sz w:val="28"/>
          <w:szCs w:val="28"/>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color w:val="auto"/>
          <w:spacing w:val="-3"/>
          <w:sz w:val="28"/>
          <w:szCs w:val="28"/>
          <w:lang w:eastAsia="zh-CN"/>
          <w14:textOutline w14:w="5103" w14:cap="sq" w14:cmpd="sng">
            <w14:solidFill>
              <w14:srgbClr w14:val="000000"/>
            </w14:solidFill>
            <w14:prstDash w14:val="solid"/>
            <w14:bevel/>
          </w14:textOutline>
        </w:rPr>
        <w:t>：</w:t>
      </w:r>
      <w:r>
        <w:rPr>
          <w:rFonts w:hint="default" w:ascii="Times New Roman" w:hAnsi="Times New Roman" w:eastAsia="仿宋_GB2312" w:cs="Times New Roman"/>
          <w:b w:val="0"/>
          <w:bCs w:val="0"/>
          <w:color w:val="auto"/>
          <w:spacing w:val="-5"/>
          <w:sz w:val="28"/>
          <w:szCs w:val="28"/>
        </w:rPr>
        <w:t>总分为</w:t>
      </w:r>
      <w:r>
        <w:rPr>
          <w:rFonts w:hint="default" w:ascii="Times New Roman" w:hAnsi="Times New Roman" w:eastAsia="仿宋_GB2312" w:cs="Times New Roman"/>
          <w:b w:val="0"/>
          <w:bCs w:val="0"/>
          <w:color w:val="auto"/>
          <w:spacing w:val="-37"/>
          <w:sz w:val="28"/>
          <w:szCs w:val="28"/>
        </w:rPr>
        <w:t xml:space="preserve"> </w:t>
      </w:r>
      <w:r>
        <w:rPr>
          <w:rFonts w:hint="default" w:ascii="Times New Roman" w:hAnsi="Times New Roman" w:eastAsia="仿宋_GB2312" w:cs="Times New Roman"/>
          <w:b w:val="0"/>
          <w:bCs w:val="0"/>
          <w:color w:val="auto"/>
          <w:spacing w:val="-5"/>
          <w:sz w:val="28"/>
          <w:szCs w:val="28"/>
        </w:rPr>
        <w:t>100</w:t>
      </w:r>
      <w:r>
        <w:rPr>
          <w:rFonts w:hint="default" w:ascii="Times New Roman" w:hAnsi="Times New Roman" w:eastAsia="仿宋_GB2312" w:cs="Times New Roman"/>
          <w:b w:val="0"/>
          <w:bCs w:val="0"/>
          <w:color w:val="auto"/>
          <w:spacing w:val="-48"/>
          <w:sz w:val="28"/>
          <w:szCs w:val="28"/>
        </w:rPr>
        <w:t xml:space="preserve"> </w:t>
      </w:r>
      <w:r>
        <w:rPr>
          <w:rFonts w:hint="default" w:ascii="Times New Roman" w:hAnsi="Times New Roman" w:eastAsia="仿宋_GB2312" w:cs="Times New Roman"/>
          <w:b w:val="0"/>
          <w:bCs w:val="0"/>
          <w:color w:val="auto"/>
          <w:spacing w:val="-5"/>
          <w:sz w:val="28"/>
          <w:szCs w:val="28"/>
        </w:rPr>
        <w:t>分，</w:t>
      </w:r>
      <w:r>
        <w:rPr>
          <w:rFonts w:hint="default" w:ascii="Times New Roman" w:hAnsi="Times New Roman" w:eastAsia="仿宋_GB2312" w:cs="Times New Roman"/>
          <w:color w:val="auto"/>
          <w:spacing w:val="-5"/>
          <w:sz w:val="28"/>
          <w:szCs w:val="28"/>
        </w:rPr>
        <w:t>评分分值分配如下：</w:t>
      </w:r>
    </w:p>
    <w:tbl>
      <w:tblPr>
        <w:tblStyle w:val="18"/>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8"/>
        <w:gridCol w:w="2926"/>
        <w:gridCol w:w="2974"/>
      </w:tblGrid>
      <w:tr w14:paraId="6095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14:paraId="796D37C8">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评审项</w:t>
            </w:r>
          </w:p>
        </w:tc>
        <w:tc>
          <w:tcPr>
            <w:tcW w:w="3091" w:type="dxa"/>
            <w:shd w:val="clear" w:color="auto" w:fill="F1F1F1" w:themeFill="background1" w:themeFillShade="F2"/>
          </w:tcPr>
          <w:p w14:paraId="58669B98">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各部分分值</w:t>
            </w:r>
          </w:p>
        </w:tc>
        <w:tc>
          <w:tcPr>
            <w:tcW w:w="3091" w:type="dxa"/>
            <w:shd w:val="clear" w:color="auto" w:fill="F1F1F1" w:themeFill="background1" w:themeFillShade="F2"/>
          </w:tcPr>
          <w:p w14:paraId="04D6078D">
            <w:pPr>
              <w:autoSpaceDE w:val="0"/>
              <w:autoSpaceDN w:val="0"/>
              <w:spacing w:before="93" w:beforeLines="30" w:after="93" w:afterLines="30"/>
              <w:jc w:val="center"/>
              <w:rPr>
                <w:rFonts w:hint="eastAsia" w:ascii="仿宋" w:hAnsi="仿宋" w:eastAsia="仿宋" w:cs="宋体"/>
                <w:b/>
                <w:color w:val="auto"/>
                <w:szCs w:val="21"/>
                <w:lang w:val="en-US" w:eastAsia="zh-CN"/>
              </w:rPr>
            </w:pPr>
            <w:r>
              <w:rPr>
                <w:rFonts w:hint="eastAsia" w:ascii="仿宋" w:hAnsi="仿宋" w:eastAsia="仿宋" w:cs="宋体"/>
                <w:b/>
                <w:color w:val="auto"/>
                <w:szCs w:val="21"/>
                <w:lang w:val="en-US" w:eastAsia="zh-CN"/>
              </w:rPr>
              <w:t>备注</w:t>
            </w:r>
          </w:p>
        </w:tc>
      </w:tr>
      <w:tr w14:paraId="75D0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6AF2F68E">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商务审查</w:t>
            </w:r>
          </w:p>
        </w:tc>
        <w:tc>
          <w:tcPr>
            <w:tcW w:w="3091" w:type="dxa"/>
            <w:vAlign w:val="center"/>
          </w:tcPr>
          <w:p w14:paraId="6B36B155">
            <w:pPr>
              <w:autoSpaceDE w:val="0"/>
              <w:autoSpaceDN w:val="0"/>
              <w:spacing w:before="93" w:beforeLines="30" w:after="93" w:afterLines="30"/>
              <w:jc w:val="center"/>
              <w:rPr>
                <w:rFonts w:hint="default" w:ascii="仿宋" w:hAnsi="仿宋" w:eastAsia="仿宋" w:cs="宋体"/>
                <w:b/>
                <w:color w:val="auto"/>
                <w:szCs w:val="21"/>
                <w:lang w:val="en-US"/>
              </w:rPr>
            </w:pPr>
            <w:r>
              <w:rPr>
                <w:rFonts w:hint="eastAsia" w:ascii="仿宋" w:hAnsi="仿宋" w:eastAsia="仿宋" w:cs="宋体"/>
                <w:b/>
                <w:color w:val="auto"/>
                <w:szCs w:val="21"/>
                <w:lang w:val="en-US" w:eastAsia="zh-CN"/>
              </w:rPr>
              <w:t>30</w:t>
            </w:r>
          </w:p>
        </w:tc>
        <w:tc>
          <w:tcPr>
            <w:tcW w:w="3091" w:type="dxa"/>
            <w:vMerge w:val="restart"/>
          </w:tcPr>
          <w:p w14:paraId="75897197">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本项目商务部分设置评分基准线。若投标人的商务评分低于基准线，其投标应答将被视为存在重大商务技术偏差，则</w:t>
            </w:r>
            <w:r>
              <w:rPr>
                <w:rFonts w:hint="eastAsia" w:ascii="仿宋" w:hAnsi="仿宋" w:eastAsia="仿宋" w:cs="宋体"/>
                <w:b/>
                <w:color w:val="auto"/>
                <w:szCs w:val="21"/>
                <w:lang w:val="en-US" w:eastAsia="zh-CN"/>
              </w:rPr>
              <w:t>报价</w:t>
            </w:r>
            <w:r>
              <w:rPr>
                <w:rFonts w:hint="eastAsia" w:ascii="仿宋" w:hAnsi="仿宋" w:eastAsia="仿宋" w:cs="宋体"/>
                <w:b/>
                <w:color w:val="auto"/>
                <w:szCs w:val="21"/>
              </w:rPr>
              <w:t>无效，不进入技术部分评审。</w:t>
            </w:r>
          </w:p>
          <w:p w14:paraId="539C9FA7">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商务评分基准线</w:t>
            </w:r>
            <w:r>
              <w:rPr>
                <w:rFonts w:hint="eastAsia" w:ascii="仿宋" w:hAnsi="仿宋" w:eastAsia="仿宋" w:cs="宋体"/>
                <w:b/>
                <w:color w:val="auto"/>
                <w:szCs w:val="21"/>
                <w:lang w:val="en-US" w:eastAsia="zh-CN"/>
              </w:rPr>
              <w:t>=</w:t>
            </w:r>
            <w:r>
              <w:rPr>
                <w:rFonts w:hint="eastAsia" w:ascii="仿宋" w:hAnsi="仿宋" w:eastAsia="仿宋" w:cs="宋体"/>
                <w:b/>
                <w:color w:val="auto"/>
                <w:szCs w:val="21"/>
              </w:rPr>
              <w:t>本项目商务部分分值×60%（即</w:t>
            </w:r>
            <w:r>
              <w:rPr>
                <w:rFonts w:hint="eastAsia" w:ascii="仿宋" w:hAnsi="仿宋" w:eastAsia="仿宋" w:cs="宋体"/>
                <w:b/>
                <w:color w:val="auto"/>
                <w:szCs w:val="21"/>
                <w:lang w:val="en-US" w:eastAsia="zh-CN"/>
              </w:rPr>
              <w:t>30</w:t>
            </w:r>
            <w:r>
              <w:rPr>
                <w:rFonts w:hint="eastAsia" w:ascii="仿宋" w:hAnsi="仿宋" w:eastAsia="仿宋" w:cs="宋体"/>
                <w:b/>
                <w:color w:val="auto"/>
                <w:szCs w:val="21"/>
              </w:rPr>
              <w:t>×60%=</w:t>
            </w:r>
            <w:r>
              <w:rPr>
                <w:rFonts w:hint="eastAsia" w:ascii="仿宋" w:hAnsi="仿宋" w:eastAsia="仿宋" w:cs="宋体"/>
                <w:b/>
                <w:color w:val="auto"/>
                <w:szCs w:val="21"/>
                <w:lang w:val="en-US" w:eastAsia="zh-CN"/>
              </w:rPr>
              <w:t>18</w:t>
            </w:r>
            <w:r>
              <w:rPr>
                <w:rFonts w:hint="eastAsia" w:ascii="仿宋" w:hAnsi="仿宋" w:eastAsia="仿宋" w:cs="宋体"/>
                <w:b/>
                <w:color w:val="auto"/>
                <w:szCs w:val="21"/>
              </w:rPr>
              <w:t>分）</w:t>
            </w:r>
          </w:p>
        </w:tc>
      </w:tr>
      <w:tr w14:paraId="2DAE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5E5A5E74">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技术审查</w:t>
            </w:r>
          </w:p>
        </w:tc>
        <w:tc>
          <w:tcPr>
            <w:tcW w:w="3091" w:type="dxa"/>
            <w:vAlign w:val="center"/>
          </w:tcPr>
          <w:p w14:paraId="1AD2D6C4">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50</w:t>
            </w:r>
          </w:p>
        </w:tc>
        <w:tc>
          <w:tcPr>
            <w:tcW w:w="3091" w:type="dxa"/>
            <w:vMerge w:val="continue"/>
          </w:tcPr>
          <w:p w14:paraId="4BCDE33E">
            <w:pPr>
              <w:autoSpaceDE w:val="0"/>
              <w:autoSpaceDN w:val="0"/>
              <w:spacing w:before="93" w:beforeLines="30" w:after="93" w:afterLines="30"/>
              <w:jc w:val="center"/>
              <w:rPr>
                <w:rFonts w:hint="eastAsia" w:ascii="仿宋" w:hAnsi="仿宋" w:eastAsia="仿宋" w:cs="宋体"/>
                <w:b/>
                <w:color w:val="auto"/>
                <w:szCs w:val="21"/>
              </w:rPr>
            </w:pPr>
          </w:p>
        </w:tc>
      </w:tr>
      <w:tr w14:paraId="7A9B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344B6837">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价格评审</w:t>
            </w:r>
          </w:p>
        </w:tc>
        <w:tc>
          <w:tcPr>
            <w:tcW w:w="3091" w:type="dxa"/>
            <w:vAlign w:val="center"/>
          </w:tcPr>
          <w:p w14:paraId="20C3CE89">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20</w:t>
            </w:r>
          </w:p>
        </w:tc>
        <w:tc>
          <w:tcPr>
            <w:tcW w:w="3091" w:type="dxa"/>
            <w:vMerge w:val="continue"/>
          </w:tcPr>
          <w:p w14:paraId="3FB09A81">
            <w:pPr>
              <w:autoSpaceDE w:val="0"/>
              <w:autoSpaceDN w:val="0"/>
              <w:spacing w:before="93" w:beforeLines="30" w:after="93" w:afterLines="30"/>
              <w:jc w:val="center"/>
              <w:rPr>
                <w:rFonts w:hint="eastAsia" w:ascii="仿宋" w:hAnsi="仿宋" w:eastAsia="仿宋" w:cs="宋体"/>
                <w:b/>
                <w:color w:val="auto"/>
                <w:szCs w:val="21"/>
              </w:rPr>
            </w:pPr>
          </w:p>
        </w:tc>
      </w:tr>
      <w:tr w14:paraId="559D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14:paraId="0B1C73B9">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总和</w:t>
            </w:r>
          </w:p>
        </w:tc>
        <w:tc>
          <w:tcPr>
            <w:tcW w:w="3091" w:type="dxa"/>
            <w:vAlign w:val="center"/>
          </w:tcPr>
          <w:p w14:paraId="11F970CD">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100</w:t>
            </w:r>
          </w:p>
        </w:tc>
        <w:tc>
          <w:tcPr>
            <w:tcW w:w="3091" w:type="dxa"/>
            <w:vMerge w:val="continue"/>
          </w:tcPr>
          <w:p w14:paraId="0CFACDAA">
            <w:pPr>
              <w:autoSpaceDE w:val="0"/>
              <w:autoSpaceDN w:val="0"/>
              <w:spacing w:before="93" w:beforeLines="30" w:after="93" w:afterLines="30"/>
              <w:jc w:val="center"/>
              <w:rPr>
                <w:rFonts w:hint="eastAsia" w:ascii="仿宋" w:hAnsi="仿宋" w:eastAsia="仿宋" w:cs="宋体"/>
                <w:b/>
                <w:color w:val="auto"/>
                <w:szCs w:val="21"/>
              </w:rPr>
            </w:pPr>
          </w:p>
        </w:tc>
      </w:tr>
    </w:tbl>
    <w:p w14:paraId="1C0946FB">
      <w:pPr>
        <w:pStyle w:val="8"/>
        <w:numPr>
          <w:ilvl w:val="0"/>
          <w:numId w:val="4"/>
        </w:numPr>
        <w:spacing w:before="91" w:line="223" w:lineRule="auto"/>
        <w:ind w:left="0" w:leftChars="0" w:firstLine="0" w:firstLineChars="0"/>
        <w:outlineLvl w:val="1"/>
        <w:rPr>
          <w:rFonts w:hint="default" w:ascii="Times New Roman" w:hAnsi="Times New Roman" w:eastAsia="仿宋_GB2312" w:cs="Times New Roman"/>
          <w:color w:val="auto"/>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color w:val="auto"/>
          <w:spacing w:val="-3"/>
          <w:sz w:val="28"/>
          <w:szCs w:val="28"/>
          <w:lang w:val="en-US" w:eastAsia="zh-CN"/>
          <w14:textOutline w14:w="5103" w14:cap="sq" w14:cmpd="sng">
            <w14:solidFill>
              <w14:srgbClr w14:val="000000"/>
            </w14:solidFill>
            <w14:prstDash w14:val="solid"/>
            <w14:bevel/>
          </w14:textOutline>
        </w:rPr>
        <w:t>商务评分表</w:t>
      </w:r>
      <w:r>
        <w:rPr>
          <w:rFonts w:hint="default" w:ascii="Times New Roman" w:hAnsi="Times New Roman" w:eastAsia="仿宋_GB2312" w:cs="Times New Roman"/>
          <w:color w:val="auto"/>
          <w:spacing w:val="-3"/>
          <w:sz w:val="28"/>
          <w:szCs w:val="28"/>
          <w:lang w:eastAsia="zh-CN"/>
          <w14:textOutline w14:w="5103" w14:cap="sq" w14:cmpd="sng">
            <w14:solidFill>
              <w14:srgbClr w14:val="000000"/>
            </w14:solidFill>
            <w14:prstDash w14:val="solid"/>
            <w14:bevel/>
          </w14:textOutline>
        </w:rPr>
        <w:t>：</w:t>
      </w:r>
    </w:p>
    <w:tbl>
      <w:tblPr>
        <w:tblStyle w:val="18"/>
        <w:tblW w:w="8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068"/>
        <w:gridCol w:w="928"/>
        <w:gridCol w:w="5935"/>
      </w:tblGrid>
      <w:tr w14:paraId="2F08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6246AAC0">
            <w:pPr>
              <w:autoSpaceDE w:val="0"/>
              <w:autoSpaceDN w:val="0"/>
              <w:spacing w:before="93" w:beforeLines="30" w:after="93" w:afterLines="30"/>
              <w:jc w:val="center"/>
              <w:rPr>
                <w:rFonts w:hint="eastAsia" w:ascii="仿宋" w:hAnsi="仿宋" w:eastAsia="仿宋" w:cs="宋体"/>
                <w:b/>
                <w:color w:val="auto"/>
                <w:szCs w:val="21"/>
              </w:rPr>
            </w:pPr>
            <w:bookmarkStart w:id="15" w:name="_Hlk164269056"/>
            <w:r>
              <w:rPr>
                <w:rFonts w:hint="eastAsia" w:ascii="仿宋" w:hAnsi="仿宋" w:eastAsia="仿宋" w:cs="宋体"/>
                <w:b/>
                <w:color w:val="auto"/>
                <w:szCs w:val="21"/>
              </w:rPr>
              <w:t>评分项</w:t>
            </w:r>
          </w:p>
        </w:tc>
        <w:tc>
          <w:tcPr>
            <w:tcW w:w="5935" w:type="dxa"/>
            <w:shd w:val="clear" w:color="auto" w:fill="F1F1F1" w:themeFill="background1" w:themeFillShade="F2"/>
            <w:vAlign w:val="center"/>
          </w:tcPr>
          <w:p w14:paraId="4F17B750">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权重</w:t>
            </w:r>
          </w:p>
        </w:tc>
      </w:tr>
      <w:tr w14:paraId="1D22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6" w:type="dxa"/>
            <w:gridSpan w:val="3"/>
            <w:shd w:val="clear" w:color="auto" w:fill="F1F1F1" w:themeFill="background1" w:themeFillShade="F2"/>
            <w:vAlign w:val="center"/>
          </w:tcPr>
          <w:p w14:paraId="59686561">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w:t>
            </w:r>
          </w:p>
        </w:tc>
        <w:tc>
          <w:tcPr>
            <w:tcW w:w="5935" w:type="dxa"/>
            <w:shd w:val="clear" w:color="auto" w:fill="F1F1F1" w:themeFill="background1" w:themeFillShade="F2"/>
            <w:vAlign w:val="center"/>
          </w:tcPr>
          <w:p w14:paraId="20C3FC97">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30</w:t>
            </w:r>
          </w:p>
        </w:tc>
      </w:tr>
      <w:tr w14:paraId="3A1D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shd w:val="clear" w:color="auto" w:fill="F1F1F1" w:themeFill="background1" w:themeFillShade="F2"/>
            <w:vAlign w:val="center"/>
          </w:tcPr>
          <w:p w14:paraId="7A43113C">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序号</w:t>
            </w:r>
          </w:p>
        </w:tc>
        <w:tc>
          <w:tcPr>
            <w:tcW w:w="1068" w:type="dxa"/>
            <w:shd w:val="clear" w:color="auto" w:fill="F1F1F1" w:themeFill="background1" w:themeFillShade="F2"/>
            <w:vAlign w:val="center"/>
          </w:tcPr>
          <w:p w14:paraId="40CDEE90">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内容</w:t>
            </w:r>
          </w:p>
        </w:tc>
        <w:tc>
          <w:tcPr>
            <w:tcW w:w="928" w:type="dxa"/>
            <w:shd w:val="clear" w:color="auto" w:fill="F1F1F1" w:themeFill="background1" w:themeFillShade="F2"/>
            <w:vAlign w:val="center"/>
          </w:tcPr>
          <w:p w14:paraId="0D20E67E">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分值</w:t>
            </w:r>
          </w:p>
        </w:tc>
        <w:tc>
          <w:tcPr>
            <w:tcW w:w="5935" w:type="dxa"/>
            <w:shd w:val="clear" w:color="auto" w:fill="F1F1F1" w:themeFill="background1" w:themeFillShade="F2"/>
          </w:tcPr>
          <w:p w14:paraId="465DEC71">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评分准则</w:t>
            </w:r>
          </w:p>
        </w:tc>
      </w:tr>
      <w:tr w14:paraId="0024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11147F3E">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1</w:t>
            </w:r>
          </w:p>
        </w:tc>
        <w:tc>
          <w:tcPr>
            <w:tcW w:w="1068" w:type="dxa"/>
            <w:vAlign w:val="center"/>
          </w:tcPr>
          <w:p w14:paraId="5A9EAAAD">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服务团队</w:t>
            </w:r>
          </w:p>
        </w:tc>
        <w:tc>
          <w:tcPr>
            <w:tcW w:w="928" w:type="dxa"/>
            <w:vAlign w:val="center"/>
          </w:tcPr>
          <w:p w14:paraId="7D1DADB2">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10</w:t>
            </w:r>
          </w:p>
        </w:tc>
        <w:tc>
          <w:tcPr>
            <w:tcW w:w="5935" w:type="dxa"/>
            <w:vAlign w:val="center"/>
          </w:tcPr>
          <w:p w14:paraId="57ED406D">
            <w:pPr>
              <w:spacing w:before="93" w:beforeLines="30" w:after="93" w:afterLines="30" w:line="240" w:lineRule="auto"/>
              <w:jc w:val="left"/>
              <w:rPr>
                <w:rFonts w:hint="eastAsia" w:ascii="仿宋" w:hAnsi="仿宋" w:eastAsia="仿宋" w:cs="宋体"/>
                <w:bCs/>
                <w:color w:val="auto"/>
                <w:sz w:val="21"/>
                <w:szCs w:val="21"/>
              </w:rPr>
            </w:pPr>
            <w:r>
              <w:rPr>
                <w:rFonts w:hint="default" w:ascii="仿宋" w:hAnsi="仿宋" w:eastAsia="仿宋" w:cs="宋体"/>
                <w:bCs/>
                <w:color w:val="auto"/>
                <w:sz w:val="21"/>
                <w:szCs w:val="21"/>
                <w:lang w:val="en-US" w:eastAsia="zh-CN"/>
              </w:rPr>
              <w:t>1、</w:t>
            </w:r>
            <w:r>
              <w:rPr>
                <w:rFonts w:hint="default" w:ascii="仿宋" w:hAnsi="仿宋" w:eastAsia="仿宋" w:cs="宋体"/>
                <w:b w:val="0"/>
                <w:bCs/>
                <w:color w:val="auto"/>
                <w:sz w:val="21"/>
                <w:szCs w:val="21"/>
              </w:rPr>
              <w:t>项目经理</w:t>
            </w:r>
            <w:r>
              <w:rPr>
                <w:rFonts w:hint="default" w:ascii="仿宋" w:hAnsi="仿宋" w:eastAsia="仿宋" w:cs="宋体"/>
                <w:bCs/>
                <w:color w:val="auto"/>
                <w:sz w:val="21"/>
                <w:szCs w:val="21"/>
              </w:rPr>
              <w:t>（</w:t>
            </w:r>
            <w:r>
              <w:rPr>
                <w:rFonts w:hint="eastAsia" w:ascii="仿宋" w:hAnsi="仿宋" w:eastAsia="仿宋" w:cs="宋体"/>
                <w:b w:val="0"/>
                <w:bCs/>
                <w:color w:val="auto"/>
                <w:sz w:val="21"/>
                <w:szCs w:val="21"/>
                <w:lang w:val="en-US" w:eastAsia="zh-CN"/>
              </w:rPr>
              <w:t>4</w:t>
            </w:r>
            <w:r>
              <w:rPr>
                <w:rFonts w:hint="default" w:ascii="仿宋" w:hAnsi="仿宋" w:eastAsia="仿宋" w:cs="宋体"/>
                <w:b w:val="0"/>
                <w:bCs/>
                <w:color w:val="auto"/>
                <w:sz w:val="21"/>
                <w:szCs w:val="21"/>
              </w:rPr>
              <w:t>分</w:t>
            </w:r>
            <w:r>
              <w:rPr>
                <w:rFonts w:hint="default" w:ascii="仿宋" w:hAnsi="仿宋" w:eastAsia="仿宋" w:cs="宋体"/>
                <w:bCs/>
                <w:color w:val="auto"/>
                <w:sz w:val="21"/>
                <w:szCs w:val="21"/>
              </w:rPr>
              <w:t>）：</w:t>
            </w:r>
          </w:p>
          <w:p w14:paraId="78047CB0">
            <w:pPr>
              <w:numPr>
                <w:ilvl w:val="0"/>
                <w:numId w:val="0"/>
              </w:numPr>
              <w:spacing w:before="93" w:beforeLines="30" w:after="93" w:afterLines="30" w:line="240" w:lineRule="auto"/>
              <w:rPr>
                <w:rFonts w:hint="eastAsia" w:ascii="仿宋" w:hAnsi="仿宋" w:eastAsia="仿宋" w:cs="宋体"/>
                <w:bCs/>
                <w:color w:val="auto"/>
                <w:sz w:val="21"/>
                <w:szCs w:val="21"/>
              </w:rPr>
            </w:pPr>
            <w:r>
              <w:rPr>
                <w:rFonts w:hint="eastAsia" w:ascii="仿宋" w:hAnsi="仿宋" w:eastAsia="仿宋" w:cs="宋体"/>
                <w:bCs/>
                <w:color w:val="auto"/>
                <w:szCs w:val="21"/>
                <w:lang w:val="en-US" w:eastAsia="zh-CN"/>
              </w:rPr>
              <w:t>具备两化融合管理体系技能测试合格证书的技术评估师</w:t>
            </w:r>
            <w:r>
              <w:rPr>
                <w:rFonts w:hint="default" w:ascii="仿宋" w:hAnsi="仿宋" w:eastAsia="仿宋" w:cs="宋体"/>
                <w:bCs/>
                <w:color w:val="auto"/>
                <w:sz w:val="21"/>
                <w:szCs w:val="21"/>
              </w:rPr>
              <w:t>，得</w:t>
            </w:r>
            <w:r>
              <w:rPr>
                <w:rFonts w:hint="eastAsia" w:ascii="仿宋" w:hAnsi="仿宋" w:eastAsia="仿宋" w:cs="宋体"/>
                <w:bCs/>
                <w:color w:val="auto"/>
                <w:sz w:val="21"/>
                <w:szCs w:val="21"/>
                <w:lang w:val="en-US" w:eastAsia="zh-CN"/>
              </w:rPr>
              <w:t>4</w:t>
            </w:r>
            <w:r>
              <w:rPr>
                <w:rFonts w:hint="default" w:ascii="仿宋" w:hAnsi="仿宋" w:eastAsia="仿宋" w:cs="宋体"/>
                <w:bCs/>
                <w:color w:val="auto"/>
                <w:sz w:val="21"/>
                <w:szCs w:val="21"/>
              </w:rPr>
              <w:t>分；</w:t>
            </w:r>
          </w:p>
          <w:p w14:paraId="466FFB88">
            <w:pPr>
              <w:spacing w:before="93" w:beforeLines="30" w:after="93" w:afterLines="30"/>
              <w:rPr>
                <w:rFonts w:hint="eastAsia" w:ascii="仿宋" w:hAnsi="仿宋" w:eastAsia="仿宋" w:cs="宋体"/>
                <w:bCs/>
                <w:color w:val="auto"/>
                <w:szCs w:val="21"/>
              </w:rPr>
            </w:pPr>
            <w:r>
              <w:rPr>
                <w:rFonts w:hint="default" w:ascii="仿宋" w:hAnsi="仿宋" w:eastAsia="仿宋" w:cs="宋体"/>
                <w:bCs/>
                <w:color w:val="auto"/>
                <w:sz w:val="21"/>
                <w:szCs w:val="21"/>
              </w:rPr>
              <w:t>（注：</w:t>
            </w:r>
            <w:r>
              <w:rPr>
                <w:rFonts w:hint="eastAsia" w:ascii="仿宋" w:hAnsi="仿宋" w:eastAsia="仿宋" w:cs="宋体"/>
                <w:bCs/>
                <w:color w:val="auto"/>
                <w:sz w:val="21"/>
                <w:szCs w:val="21"/>
                <w:lang w:val="en-US" w:eastAsia="zh-CN"/>
              </w:rPr>
              <w:t>提供有效期内相关资质复印件</w:t>
            </w:r>
            <w:r>
              <w:rPr>
                <w:rFonts w:hint="default" w:ascii="仿宋" w:hAnsi="仿宋" w:eastAsia="仿宋" w:cs="宋体"/>
                <w:bCs/>
                <w:color w:val="auto"/>
                <w:sz w:val="21"/>
                <w:szCs w:val="21"/>
              </w:rPr>
              <w:t>，未提供不得分）</w:t>
            </w:r>
          </w:p>
          <w:p w14:paraId="3999C573">
            <w:pPr>
              <w:spacing w:before="93" w:beforeLines="30" w:after="93" w:afterLines="30" w:line="240" w:lineRule="auto"/>
              <w:rPr>
                <w:rFonts w:hint="eastAsia" w:ascii="仿宋" w:hAnsi="仿宋" w:eastAsia="仿宋" w:cs="宋体"/>
                <w:bCs/>
                <w:color w:val="auto"/>
                <w:sz w:val="21"/>
                <w:szCs w:val="21"/>
              </w:rPr>
            </w:pPr>
            <w:r>
              <w:rPr>
                <w:rFonts w:hint="eastAsia" w:ascii="仿宋" w:hAnsi="仿宋" w:eastAsia="仿宋" w:cs="宋体"/>
                <w:bCs/>
                <w:color w:val="auto"/>
                <w:sz w:val="21"/>
                <w:szCs w:val="21"/>
                <w:lang w:val="en-US" w:eastAsia="zh-CN"/>
              </w:rPr>
              <w:t>2、</w:t>
            </w:r>
            <w:r>
              <w:rPr>
                <w:rFonts w:hint="eastAsia" w:ascii="仿宋" w:hAnsi="仿宋" w:eastAsia="仿宋" w:cs="宋体"/>
                <w:bCs/>
                <w:color w:val="auto"/>
                <w:sz w:val="21"/>
                <w:szCs w:val="21"/>
              </w:rPr>
              <w:t>其他人员（</w:t>
            </w:r>
            <w:r>
              <w:rPr>
                <w:rFonts w:hint="eastAsia" w:ascii="仿宋" w:hAnsi="仿宋" w:eastAsia="仿宋" w:cs="宋体"/>
                <w:bCs/>
                <w:color w:val="auto"/>
                <w:sz w:val="21"/>
                <w:szCs w:val="21"/>
                <w:lang w:val="en-US" w:eastAsia="zh-CN"/>
              </w:rPr>
              <w:t>6</w:t>
            </w:r>
            <w:r>
              <w:rPr>
                <w:rFonts w:hint="eastAsia" w:ascii="仿宋" w:hAnsi="仿宋" w:eastAsia="仿宋" w:cs="宋体"/>
                <w:bCs/>
                <w:color w:val="auto"/>
                <w:sz w:val="21"/>
                <w:szCs w:val="21"/>
              </w:rPr>
              <w:t>分）：</w:t>
            </w:r>
          </w:p>
          <w:p w14:paraId="78B08425">
            <w:pPr>
              <w:spacing w:before="93" w:beforeLines="30" w:after="93" w:afterLines="30" w:line="240" w:lineRule="auto"/>
              <w:rPr>
                <w:rFonts w:hint="eastAsia" w:ascii="仿宋" w:hAnsi="仿宋" w:eastAsia="仿宋" w:cs="宋体"/>
                <w:bCs/>
                <w:color w:val="auto"/>
                <w:sz w:val="21"/>
                <w:szCs w:val="21"/>
              </w:rPr>
            </w:pPr>
            <w:r>
              <w:rPr>
                <w:rFonts w:hint="eastAsia" w:ascii="仿宋" w:hAnsi="仿宋" w:eastAsia="仿宋" w:cs="宋体"/>
                <w:bCs/>
                <w:color w:val="auto"/>
                <w:sz w:val="21"/>
                <w:szCs w:val="21"/>
                <w:lang w:val="en-US" w:eastAsia="zh-CN"/>
              </w:rPr>
              <w:t>（1）</w:t>
            </w:r>
            <w:r>
              <w:rPr>
                <w:rFonts w:hint="eastAsia" w:ascii="仿宋" w:hAnsi="仿宋" w:eastAsia="仿宋" w:cs="宋体"/>
                <w:bCs/>
                <w:color w:val="auto"/>
                <w:sz w:val="21"/>
                <w:szCs w:val="21"/>
              </w:rPr>
              <w:t>拟安排的成员架构（除项目经理外含1名认证方案管理、合同评审、认证决定），不少于3人的，该项得</w:t>
            </w:r>
            <w:r>
              <w:rPr>
                <w:rFonts w:hint="eastAsia" w:ascii="仿宋" w:hAnsi="仿宋" w:eastAsia="仿宋" w:cs="宋体"/>
                <w:bCs/>
                <w:color w:val="auto"/>
                <w:sz w:val="21"/>
                <w:szCs w:val="21"/>
                <w:lang w:val="en-US" w:eastAsia="zh-CN"/>
              </w:rPr>
              <w:t>3</w:t>
            </w:r>
            <w:r>
              <w:rPr>
                <w:rFonts w:hint="eastAsia" w:ascii="仿宋" w:hAnsi="仿宋" w:eastAsia="仿宋" w:cs="宋体"/>
                <w:bCs/>
                <w:color w:val="auto"/>
                <w:sz w:val="21"/>
                <w:szCs w:val="21"/>
              </w:rPr>
              <w:t>分，少于3人的不得分；</w:t>
            </w:r>
          </w:p>
          <w:p w14:paraId="5128B7DE">
            <w:pPr>
              <w:spacing w:before="93" w:beforeLines="30" w:after="93" w:afterLines="30" w:line="240" w:lineRule="auto"/>
              <w:rPr>
                <w:rFonts w:hint="eastAsia" w:ascii="仿宋" w:hAnsi="仿宋" w:eastAsia="仿宋" w:cs="宋体"/>
                <w:bCs/>
                <w:color w:val="auto"/>
                <w:sz w:val="21"/>
                <w:szCs w:val="21"/>
                <w:lang w:val="en-US" w:eastAsia="zh-CN"/>
              </w:rPr>
            </w:pPr>
            <w:r>
              <w:rPr>
                <w:rFonts w:hint="eastAsia" w:ascii="仿宋" w:hAnsi="仿宋" w:eastAsia="仿宋" w:cs="宋体"/>
                <w:bCs/>
                <w:color w:val="auto"/>
                <w:sz w:val="21"/>
                <w:szCs w:val="21"/>
                <w:lang w:val="en-US" w:eastAsia="zh-CN"/>
              </w:rPr>
              <w:t>（2）服务人员从事咨询行业1年及以上，每1人得1分，本项最高得3分，不提供不得分。</w:t>
            </w:r>
          </w:p>
          <w:p w14:paraId="059F9E83">
            <w:pPr>
              <w:spacing w:before="93" w:beforeLines="30" w:after="93" w:afterLines="30"/>
              <w:rPr>
                <w:rFonts w:hint="eastAsia" w:eastAsia="仿宋"/>
                <w:lang w:val="en-US" w:eastAsia="zh-CN"/>
              </w:rPr>
            </w:pPr>
            <w:r>
              <w:rPr>
                <w:rFonts w:hint="eastAsia" w:ascii="仿宋" w:hAnsi="仿宋" w:eastAsia="仿宋" w:cs="宋体"/>
                <w:bCs/>
                <w:color w:val="auto"/>
                <w:sz w:val="21"/>
                <w:szCs w:val="21"/>
                <w:lang w:val="en-US" w:eastAsia="zh-CN"/>
              </w:rPr>
              <w:t>注：服务人员均需为供应商员工，提供2026年以来任一个月社保证明或劳动合同，有效期内相关资质复印件。</w:t>
            </w:r>
          </w:p>
        </w:tc>
      </w:tr>
      <w:tr w14:paraId="5712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vAlign w:val="center"/>
          </w:tcPr>
          <w:p w14:paraId="181005D7">
            <w:pPr>
              <w:spacing w:before="93" w:beforeLines="30" w:after="93" w:afterLines="30"/>
              <w:jc w:val="center"/>
              <w:rPr>
                <w:rFonts w:hint="eastAsia" w:ascii="仿宋" w:hAnsi="仿宋" w:eastAsia="仿宋" w:cs="宋体"/>
                <w:bCs/>
                <w:color w:val="auto"/>
                <w:szCs w:val="21"/>
                <w:lang w:eastAsia="zh-CN"/>
              </w:rPr>
            </w:pPr>
            <w:r>
              <w:rPr>
                <w:rFonts w:hint="eastAsia" w:ascii="仿宋" w:hAnsi="仿宋" w:eastAsia="仿宋" w:cs="宋体"/>
                <w:bCs/>
                <w:color w:val="auto"/>
                <w:szCs w:val="21"/>
                <w:lang w:val="en-US" w:eastAsia="zh-CN"/>
              </w:rPr>
              <w:t>2</w:t>
            </w:r>
          </w:p>
        </w:tc>
        <w:tc>
          <w:tcPr>
            <w:tcW w:w="1068" w:type="dxa"/>
            <w:vAlign w:val="center"/>
          </w:tcPr>
          <w:p w14:paraId="69C961AF">
            <w:pPr>
              <w:spacing w:before="93" w:beforeLines="30" w:after="93" w:afterLines="30"/>
              <w:jc w:val="center"/>
              <w:rPr>
                <w:rFonts w:hint="default" w:ascii="仿宋" w:hAnsi="仿宋" w:eastAsia="仿宋" w:cs="宋体"/>
                <w:bCs/>
                <w:color w:val="auto"/>
                <w:szCs w:val="21"/>
                <w:lang w:val="en-US"/>
              </w:rPr>
            </w:pPr>
            <w:r>
              <w:rPr>
                <w:rFonts w:hint="eastAsia" w:ascii="仿宋" w:hAnsi="仿宋" w:eastAsia="仿宋" w:cs="宋体"/>
                <w:bCs/>
                <w:color w:val="auto"/>
                <w:szCs w:val="21"/>
                <w:lang w:val="en-US" w:eastAsia="zh-CN"/>
              </w:rPr>
              <w:t>项目认证经验</w:t>
            </w:r>
          </w:p>
        </w:tc>
        <w:tc>
          <w:tcPr>
            <w:tcW w:w="928" w:type="dxa"/>
            <w:vAlign w:val="center"/>
          </w:tcPr>
          <w:p w14:paraId="06F7ABA1">
            <w:pPr>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20</w:t>
            </w:r>
          </w:p>
        </w:tc>
        <w:tc>
          <w:tcPr>
            <w:tcW w:w="5935" w:type="dxa"/>
            <w:vAlign w:val="center"/>
          </w:tcPr>
          <w:p w14:paraId="3AFC92C0">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考察</w:t>
            </w:r>
            <w:r>
              <w:rPr>
                <w:rFonts w:hint="eastAsia" w:ascii="仿宋" w:hAnsi="仿宋" w:eastAsia="仿宋" w:cs="宋体"/>
                <w:bCs/>
                <w:color w:val="auto"/>
                <w:szCs w:val="21"/>
                <w:lang w:val="en-US" w:eastAsia="zh-CN"/>
              </w:rPr>
              <w:t>报价供应商</w:t>
            </w:r>
            <w:r>
              <w:rPr>
                <w:rFonts w:hint="eastAsia" w:ascii="仿宋" w:hAnsi="仿宋" w:eastAsia="仿宋" w:cs="宋体"/>
                <w:b/>
                <w:color w:val="auto"/>
                <w:szCs w:val="21"/>
              </w:rPr>
              <w:t>202</w:t>
            </w:r>
            <w:r>
              <w:rPr>
                <w:rFonts w:hint="eastAsia" w:ascii="仿宋" w:hAnsi="仿宋" w:eastAsia="仿宋" w:cs="宋体"/>
                <w:b/>
                <w:color w:val="auto"/>
                <w:szCs w:val="21"/>
                <w:lang w:val="en-US" w:eastAsia="zh-CN"/>
              </w:rPr>
              <w:t>4</w:t>
            </w:r>
            <w:r>
              <w:rPr>
                <w:rFonts w:hint="eastAsia" w:ascii="仿宋" w:hAnsi="仿宋" w:eastAsia="仿宋" w:cs="宋体"/>
                <w:b/>
                <w:color w:val="auto"/>
                <w:szCs w:val="21"/>
              </w:rPr>
              <w:t>年1月1日至今</w:t>
            </w:r>
            <w:r>
              <w:rPr>
                <w:rFonts w:hint="eastAsia" w:ascii="仿宋" w:hAnsi="仿宋" w:eastAsia="仿宋" w:cs="宋体"/>
                <w:bCs/>
                <w:color w:val="auto"/>
                <w:szCs w:val="21"/>
              </w:rPr>
              <w:t>（以合同签订日期为准）同类项目</w:t>
            </w:r>
            <w:r>
              <w:rPr>
                <w:rFonts w:hint="eastAsia" w:ascii="仿宋" w:hAnsi="仿宋" w:eastAsia="仿宋" w:cs="宋体"/>
                <w:bCs/>
                <w:color w:val="auto"/>
                <w:szCs w:val="21"/>
                <w:lang w:val="en-US" w:eastAsia="zh-CN"/>
              </w:rPr>
              <w:t>交付经验</w:t>
            </w:r>
            <w:r>
              <w:rPr>
                <w:rFonts w:hint="eastAsia" w:ascii="仿宋" w:hAnsi="仿宋" w:eastAsia="仿宋" w:cs="宋体"/>
                <w:bCs/>
                <w:color w:val="auto"/>
                <w:szCs w:val="21"/>
              </w:rPr>
              <w:t>（</w:t>
            </w:r>
            <w:r>
              <w:rPr>
                <w:rFonts w:hint="eastAsia" w:ascii="仿宋" w:hAnsi="仿宋" w:eastAsia="仿宋" w:cs="宋体"/>
                <w:b/>
                <w:color w:val="auto"/>
                <w:szCs w:val="21"/>
              </w:rPr>
              <w:t>同类项目指：</w:t>
            </w:r>
            <w:r>
              <w:rPr>
                <w:rFonts w:hint="eastAsia" w:ascii="仿宋" w:hAnsi="仿宋" w:eastAsia="仿宋" w:cs="宋体"/>
                <w:b/>
                <w:color w:val="auto"/>
                <w:szCs w:val="21"/>
                <w:lang w:val="en-US" w:eastAsia="zh-CN"/>
              </w:rPr>
              <w:t>DCMM三级或以上认证</w:t>
            </w:r>
            <w:r>
              <w:rPr>
                <w:rFonts w:hint="eastAsia" w:ascii="仿宋" w:hAnsi="仿宋" w:eastAsia="仿宋" w:cs="宋体"/>
                <w:b/>
                <w:color w:val="auto"/>
                <w:szCs w:val="21"/>
              </w:rPr>
              <w:t>项目</w:t>
            </w:r>
            <w:r>
              <w:rPr>
                <w:rFonts w:hint="eastAsia" w:ascii="仿宋" w:hAnsi="仿宋" w:eastAsia="仿宋" w:cs="宋体"/>
                <w:bCs/>
                <w:color w:val="auto"/>
                <w:szCs w:val="21"/>
              </w:rPr>
              <w:t>）。</w:t>
            </w:r>
          </w:p>
          <w:p w14:paraId="499D2C62">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投标人每具备</w:t>
            </w:r>
            <w:r>
              <w:rPr>
                <w:rFonts w:hint="eastAsia" w:ascii="仿宋" w:hAnsi="仿宋" w:eastAsia="仿宋" w:cs="宋体"/>
                <w:bCs/>
                <w:color w:val="auto"/>
                <w:szCs w:val="21"/>
                <w:lang w:val="en-US" w:eastAsia="zh-CN"/>
              </w:rPr>
              <w:t>1</w:t>
            </w:r>
            <w:r>
              <w:rPr>
                <w:rFonts w:hint="eastAsia" w:ascii="仿宋" w:hAnsi="仿宋" w:eastAsia="仿宋" w:cs="宋体"/>
                <w:bCs/>
                <w:color w:val="auto"/>
                <w:szCs w:val="21"/>
              </w:rPr>
              <w:t>份有效的同类项目</w:t>
            </w:r>
            <w:r>
              <w:rPr>
                <w:rFonts w:hint="eastAsia" w:ascii="仿宋" w:hAnsi="仿宋" w:eastAsia="仿宋" w:cs="宋体"/>
                <w:bCs/>
                <w:color w:val="auto"/>
                <w:szCs w:val="21"/>
                <w:lang w:val="en-US" w:eastAsia="zh-CN"/>
              </w:rPr>
              <w:t>经验</w:t>
            </w:r>
            <w:r>
              <w:rPr>
                <w:rFonts w:hint="eastAsia" w:ascii="仿宋" w:hAnsi="仿宋" w:eastAsia="仿宋" w:cs="宋体"/>
                <w:bCs/>
                <w:color w:val="auto"/>
                <w:szCs w:val="21"/>
              </w:rPr>
              <w:t>（</w:t>
            </w:r>
            <w:r>
              <w:rPr>
                <w:rFonts w:hint="eastAsia" w:ascii="仿宋" w:hAnsi="仿宋" w:eastAsia="仿宋" w:cs="宋体"/>
                <w:b/>
                <w:bCs w:val="0"/>
                <w:color w:val="auto"/>
                <w:szCs w:val="21"/>
                <w:lang w:val="en-US" w:eastAsia="zh-CN"/>
              </w:rPr>
              <w:t>以官网公示可以查询到企业信息佐证</w:t>
            </w:r>
            <w:r>
              <w:rPr>
                <w:rFonts w:hint="eastAsia" w:ascii="仿宋" w:hAnsi="仿宋" w:eastAsia="仿宋" w:cs="宋体"/>
                <w:bCs/>
                <w:color w:val="auto"/>
                <w:szCs w:val="21"/>
                <w:lang w:val="en-US" w:eastAsia="zh-CN"/>
              </w:rPr>
              <w:t>）</w:t>
            </w:r>
            <w:r>
              <w:rPr>
                <w:rFonts w:hint="eastAsia" w:ascii="仿宋" w:hAnsi="仿宋" w:eastAsia="仿宋" w:cs="宋体"/>
                <w:bCs/>
                <w:color w:val="auto"/>
                <w:szCs w:val="21"/>
              </w:rPr>
              <w:t>，得</w:t>
            </w:r>
            <w:r>
              <w:rPr>
                <w:rFonts w:hint="eastAsia" w:ascii="仿宋" w:hAnsi="仿宋" w:eastAsia="仿宋" w:cs="宋体"/>
                <w:bCs/>
                <w:color w:val="auto"/>
                <w:szCs w:val="21"/>
                <w:lang w:val="en-US" w:eastAsia="zh-CN"/>
              </w:rPr>
              <w:t>4</w:t>
            </w:r>
            <w:r>
              <w:rPr>
                <w:rFonts w:hint="eastAsia" w:ascii="仿宋" w:hAnsi="仿宋" w:eastAsia="仿宋" w:cs="宋体"/>
                <w:bCs/>
                <w:color w:val="auto"/>
                <w:szCs w:val="21"/>
              </w:rPr>
              <w:t>分；本项最高不超过</w:t>
            </w:r>
            <w:r>
              <w:rPr>
                <w:rFonts w:hint="eastAsia" w:ascii="仿宋" w:hAnsi="仿宋" w:eastAsia="仿宋" w:cs="宋体"/>
                <w:bCs/>
                <w:color w:val="auto"/>
                <w:szCs w:val="21"/>
                <w:lang w:val="en-US" w:eastAsia="zh-CN"/>
              </w:rPr>
              <w:t>20</w:t>
            </w:r>
            <w:r>
              <w:rPr>
                <w:rFonts w:hint="eastAsia" w:ascii="仿宋" w:hAnsi="仿宋" w:eastAsia="仿宋" w:cs="宋体"/>
                <w:bCs/>
                <w:color w:val="auto"/>
                <w:szCs w:val="21"/>
              </w:rPr>
              <w:t>分。</w:t>
            </w:r>
          </w:p>
          <w:p w14:paraId="2155DF64">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注：①须提供合同关键页（不限于签订合同双方的单位名称、合同名称、</w:t>
            </w:r>
            <w:r>
              <w:rPr>
                <w:rFonts w:hint="eastAsia" w:ascii="仿宋" w:hAnsi="仿宋" w:eastAsia="仿宋" w:cs="宋体"/>
                <w:bCs/>
                <w:color w:val="auto"/>
                <w:szCs w:val="21"/>
                <w:lang w:val="en-US" w:eastAsia="zh-CN"/>
              </w:rPr>
              <w:t>项目等级（3级以上）</w:t>
            </w:r>
            <w:r>
              <w:rPr>
                <w:rFonts w:hint="eastAsia" w:ascii="仿宋" w:hAnsi="仿宋" w:eastAsia="仿宋" w:cs="宋体"/>
                <w:bCs/>
                <w:color w:val="auto"/>
                <w:szCs w:val="21"/>
              </w:rPr>
              <w:t>、合同签订页等）复印件作为证明材料，不提供不得分。②若合同无法说明项目内容符合上述同类项目经验范围，可提供甲方出具的相应证明文件</w:t>
            </w:r>
            <w:r>
              <w:rPr>
                <w:rFonts w:hint="eastAsia" w:ascii="仿宋" w:hAnsi="仿宋" w:eastAsia="仿宋" w:cs="宋体"/>
                <w:bCs/>
                <w:color w:val="auto"/>
                <w:szCs w:val="21"/>
                <w:lang w:eastAsia="zh-CN"/>
              </w:rPr>
              <w:t>做</w:t>
            </w:r>
            <w:r>
              <w:rPr>
                <w:rFonts w:hint="eastAsia" w:ascii="仿宋" w:hAnsi="仿宋" w:eastAsia="仿宋" w:cs="宋体"/>
                <w:bCs/>
                <w:color w:val="auto"/>
                <w:szCs w:val="21"/>
              </w:rPr>
              <w:t>依据（证明文件须加盖合同甲方公司章或合同章，或甲方项目使用</w:t>
            </w:r>
            <w:r>
              <w:rPr>
                <w:rFonts w:hint="eastAsia" w:ascii="仿宋" w:hAnsi="仿宋" w:eastAsia="仿宋" w:cs="宋体"/>
                <w:bCs/>
                <w:color w:val="auto"/>
                <w:szCs w:val="21"/>
                <w:lang w:eastAsia="zh-CN"/>
              </w:rPr>
              <w:t>部门</w:t>
            </w:r>
            <w:r>
              <w:rPr>
                <w:rFonts w:hint="eastAsia" w:ascii="仿宋" w:hAnsi="仿宋" w:eastAsia="仿宋" w:cs="宋体"/>
                <w:bCs/>
                <w:color w:val="auto"/>
                <w:szCs w:val="21"/>
              </w:rPr>
              <w:t>章）。③若合同无相关签订时间，则以合同中能够体现的服务起始时间进行认定。④证明材料不完整、不清晰、</w:t>
            </w:r>
            <w:r>
              <w:rPr>
                <w:rFonts w:hint="eastAsia" w:ascii="仿宋" w:hAnsi="仿宋" w:eastAsia="仿宋" w:cs="宋体"/>
                <w:bCs/>
                <w:color w:val="auto"/>
                <w:szCs w:val="21"/>
                <w:lang w:val="en-US" w:eastAsia="zh-CN"/>
              </w:rPr>
              <w:t>项目小组</w:t>
            </w:r>
            <w:r>
              <w:rPr>
                <w:rFonts w:hint="eastAsia" w:ascii="仿宋" w:hAnsi="仿宋" w:eastAsia="仿宋" w:cs="宋体"/>
                <w:bCs/>
                <w:color w:val="auto"/>
                <w:szCs w:val="21"/>
              </w:rPr>
              <w:t>无法确定业绩关键信息的将不予认可。</w:t>
            </w:r>
          </w:p>
        </w:tc>
      </w:tr>
    </w:tbl>
    <w:p w14:paraId="6EA3F0E2">
      <w:pPr>
        <w:pStyle w:val="34"/>
        <w:keepNext w:val="0"/>
        <w:keepLines w:val="0"/>
        <w:pageBreakBefore w:val="0"/>
        <w:widowControl w:val="0"/>
        <w:numPr>
          <w:ilvl w:val="2"/>
          <w:numId w:val="0"/>
        </w:numPr>
        <w:kinsoku/>
        <w:wordWrap/>
        <w:overflowPunct/>
        <w:topLinePunct w:val="0"/>
        <w:autoSpaceDE/>
        <w:autoSpaceDN/>
        <w:bidi w:val="0"/>
        <w:adjustRightInd/>
        <w:spacing w:line="460" w:lineRule="exact"/>
        <w:ind w:left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技术评分表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103"/>
        <w:gridCol w:w="832"/>
        <w:gridCol w:w="5896"/>
      </w:tblGrid>
      <w:tr w14:paraId="7A94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3E47DB8A">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评分项</w:t>
            </w:r>
          </w:p>
        </w:tc>
        <w:tc>
          <w:tcPr>
            <w:tcW w:w="6135" w:type="dxa"/>
            <w:shd w:val="clear" w:color="auto" w:fill="F1F1F1" w:themeFill="background1" w:themeFillShade="F2"/>
            <w:vAlign w:val="center"/>
          </w:tcPr>
          <w:p w14:paraId="6F28569F">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权重</w:t>
            </w:r>
          </w:p>
        </w:tc>
      </w:tr>
      <w:tr w14:paraId="1AC6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67924857">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技术</w:t>
            </w:r>
          </w:p>
        </w:tc>
        <w:tc>
          <w:tcPr>
            <w:tcW w:w="6135" w:type="dxa"/>
            <w:shd w:val="clear" w:color="auto" w:fill="F1F1F1" w:themeFill="background1" w:themeFillShade="F2"/>
            <w:vAlign w:val="center"/>
          </w:tcPr>
          <w:p w14:paraId="64051324">
            <w:pPr>
              <w:autoSpaceDE w:val="0"/>
              <w:autoSpaceDN w:val="0"/>
              <w:spacing w:before="93" w:beforeLines="30" w:after="93" w:afterLines="30"/>
              <w:jc w:val="center"/>
              <w:rPr>
                <w:rFonts w:hint="default" w:ascii="仿宋" w:hAnsi="仿宋" w:eastAsia="仿宋" w:cs="宋体"/>
                <w:b/>
                <w:color w:val="auto"/>
                <w:szCs w:val="21"/>
                <w:lang w:val="en-US" w:eastAsia="zh-CN"/>
              </w:rPr>
            </w:pPr>
            <w:r>
              <w:rPr>
                <w:rFonts w:hint="eastAsia" w:ascii="仿宋" w:hAnsi="仿宋" w:eastAsia="仿宋" w:cs="宋体"/>
                <w:b/>
                <w:color w:val="auto"/>
                <w:szCs w:val="21"/>
                <w:lang w:val="en-US" w:eastAsia="zh-CN"/>
              </w:rPr>
              <w:t>50</w:t>
            </w:r>
          </w:p>
        </w:tc>
      </w:tr>
      <w:tr w14:paraId="4545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7FBAAE5A">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序号</w:t>
            </w:r>
          </w:p>
        </w:tc>
        <w:tc>
          <w:tcPr>
            <w:tcW w:w="1134" w:type="dxa"/>
            <w:shd w:val="clear" w:color="auto" w:fill="F1F1F1" w:themeFill="background1" w:themeFillShade="F2"/>
            <w:vAlign w:val="center"/>
          </w:tcPr>
          <w:p w14:paraId="5E27D9CA">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内容</w:t>
            </w:r>
          </w:p>
        </w:tc>
        <w:tc>
          <w:tcPr>
            <w:tcW w:w="851" w:type="dxa"/>
            <w:shd w:val="clear" w:color="auto" w:fill="F1F1F1" w:themeFill="background1" w:themeFillShade="F2"/>
            <w:vAlign w:val="center"/>
          </w:tcPr>
          <w:p w14:paraId="174C7D55">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分值</w:t>
            </w:r>
          </w:p>
        </w:tc>
        <w:tc>
          <w:tcPr>
            <w:tcW w:w="6135" w:type="dxa"/>
            <w:shd w:val="clear" w:color="auto" w:fill="F1F1F1" w:themeFill="background1" w:themeFillShade="F2"/>
          </w:tcPr>
          <w:p w14:paraId="171CB8AC">
            <w:pPr>
              <w:autoSpaceDE w:val="0"/>
              <w:autoSpaceDN w:val="0"/>
              <w:spacing w:before="93" w:beforeLines="30" w:after="93" w:afterLines="30"/>
              <w:jc w:val="center"/>
              <w:rPr>
                <w:rFonts w:ascii="仿宋" w:hAnsi="仿宋" w:eastAsia="仿宋" w:cs="宋体"/>
                <w:b/>
                <w:color w:val="auto"/>
                <w:szCs w:val="21"/>
              </w:rPr>
            </w:pPr>
            <w:r>
              <w:rPr>
                <w:rFonts w:hint="eastAsia" w:ascii="仿宋" w:hAnsi="仿宋" w:eastAsia="仿宋" w:cs="宋体"/>
                <w:b/>
                <w:color w:val="auto"/>
                <w:szCs w:val="21"/>
              </w:rPr>
              <w:t>评分准则</w:t>
            </w:r>
          </w:p>
        </w:tc>
      </w:tr>
      <w:tr w14:paraId="3E9D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04" w:type="dxa"/>
            <w:shd w:val="clear" w:color="auto" w:fill="auto"/>
            <w:vAlign w:val="center"/>
          </w:tcPr>
          <w:p w14:paraId="121ECAD5">
            <w:pPr>
              <w:autoSpaceDE w:val="0"/>
              <w:autoSpaceDN w:val="0"/>
              <w:spacing w:before="93" w:beforeLines="30" w:after="93" w:afterLines="30"/>
              <w:jc w:val="center"/>
              <w:rPr>
                <w:rFonts w:ascii="仿宋" w:hAnsi="仿宋" w:eastAsia="仿宋" w:cs="宋体"/>
                <w:bCs/>
                <w:color w:val="auto"/>
                <w:szCs w:val="21"/>
              </w:rPr>
            </w:pPr>
            <w:r>
              <w:rPr>
                <w:rFonts w:ascii="仿宋" w:hAnsi="仿宋" w:eastAsia="仿宋" w:cs="宋体"/>
                <w:bCs/>
                <w:color w:val="auto"/>
                <w:szCs w:val="21"/>
              </w:rPr>
              <w:t>1</w:t>
            </w:r>
          </w:p>
        </w:tc>
        <w:tc>
          <w:tcPr>
            <w:tcW w:w="1134" w:type="dxa"/>
            <w:shd w:val="clear" w:color="auto" w:fill="auto"/>
            <w:vAlign w:val="center"/>
          </w:tcPr>
          <w:p w14:paraId="08576721">
            <w:pPr>
              <w:autoSpaceDE w:val="0"/>
              <w:autoSpaceDN w:val="0"/>
              <w:spacing w:before="93" w:beforeLines="30" w:after="93" w:afterLines="30"/>
              <w:jc w:val="center"/>
              <w:rPr>
                <w:rFonts w:hint="default" w:ascii="仿宋" w:hAnsi="仿宋" w:eastAsia="仿宋" w:cs="宋体"/>
                <w:bCs/>
                <w:color w:val="auto"/>
                <w:szCs w:val="21"/>
                <w:lang w:val="en-US" w:eastAsia="zh-CN"/>
              </w:rPr>
            </w:pPr>
            <w:r>
              <w:rPr>
                <w:rFonts w:hint="eastAsia" w:ascii="仿宋" w:hAnsi="仿宋" w:eastAsia="仿宋" w:cs="宋体"/>
                <w:bCs/>
                <w:color w:val="auto"/>
                <w:szCs w:val="21"/>
                <w:lang w:val="en-US" w:eastAsia="zh-CN"/>
              </w:rPr>
              <w:t>项目实施方案</w:t>
            </w:r>
          </w:p>
        </w:tc>
        <w:tc>
          <w:tcPr>
            <w:tcW w:w="851" w:type="dxa"/>
            <w:shd w:val="clear" w:color="auto" w:fill="auto"/>
            <w:vAlign w:val="center"/>
          </w:tcPr>
          <w:p w14:paraId="6F2DC62A">
            <w:pPr>
              <w:keepNext w:val="0"/>
              <w:keepLines w:val="0"/>
              <w:pageBreakBefore w:val="0"/>
              <w:widowControl w:val="0"/>
              <w:kinsoku/>
              <w:wordWrap/>
              <w:overflowPunct/>
              <w:topLinePunct w:val="0"/>
              <w:autoSpaceDE/>
              <w:autoSpaceDN/>
              <w:bidi w:val="0"/>
              <w:adjustRightInd/>
              <w:spacing w:line="460" w:lineRule="exact"/>
              <w:jc w:val="center"/>
              <w:rPr>
                <w:rFonts w:hint="default" w:ascii="仿宋" w:hAnsi="仿宋" w:eastAsia="仿宋" w:cs="宋体"/>
                <w:bCs/>
                <w:color w:val="auto"/>
                <w:szCs w:val="21"/>
                <w:lang w:val="en-US" w:eastAsia="zh-CN"/>
              </w:rPr>
            </w:pPr>
            <w:r>
              <w:rPr>
                <w:rFonts w:hint="eastAsia" w:ascii="仿宋_GB2312" w:hAnsi="仿宋_GB2312" w:eastAsia="仿宋_GB2312" w:cs="仿宋_GB2312"/>
                <w:color w:val="auto"/>
                <w:sz w:val="21"/>
                <w:szCs w:val="21"/>
                <w:highlight w:val="none"/>
                <w:lang w:val="en-US" w:eastAsia="zh-CN"/>
              </w:rPr>
              <w:t>30</w:t>
            </w:r>
          </w:p>
        </w:tc>
        <w:tc>
          <w:tcPr>
            <w:tcW w:w="6135" w:type="dxa"/>
            <w:shd w:val="clear" w:color="auto" w:fill="auto"/>
            <w:vAlign w:val="center"/>
          </w:tcPr>
          <w:p w14:paraId="4C374800">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val="en-US" w:eastAsia="zh-CN" w:bidi="ar"/>
              </w:rPr>
            </w:pPr>
            <w:r>
              <w:rPr>
                <w:rFonts w:hint="eastAsia" w:ascii="仿宋" w:hAnsi="仿宋" w:eastAsia="仿宋" w:cs="宋体"/>
                <w:bCs/>
                <w:color w:val="auto"/>
                <w:kern w:val="2"/>
                <w:sz w:val="21"/>
                <w:szCs w:val="21"/>
                <w:lang w:val="en-US" w:eastAsia="zh-CN" w:bidi="ar"/>
              </w:rPr>
              <w:t>考察</w:t>
            </w:r>
            <w:r>
              <w:rPr>
                <w:rFonts w:hint="eastAsia" w:ascii="仿宋" w:hAnsi="仿宋" w:eastAsia="仿宋" w:cs="宋体"/>
                <w:bCs/>
                <w:color w:val="auto"/>
                <w:szCs w:val="21"/>
                <w:lang w:val="en-US" w:eastAsia="zh-CN"/>
              </w:rPr>
              <w:t>报价</w:t>
            </w:r>
            <w:r>
              <w:rPr>
                <w:rFonts w:hint="eastAsia" w:ascii="仿宋" w:hAnsi="仿宋" w:eastAsia="仿宋" w:cs="宋体"/>
                <w:bCs/>
                <w:color w:val="auto"/>
                <w:kern w:val="2"/>
                <w:sz w:val="21"/>
                <w:szCs w:val="21"/>
                <w:lang w:val="en-US" w:eastAsia="zh-CN" w:bidi="ar"/>
              </w:rPr>
              <w:t>供应商针对本项目所编制的</w:t>
            </w:r>
            <w:r>
              <w:rPr>
                <w:rFonts w:hint="eastAsia" w:ascii="仿宋" w:hAnsi="仿宋" w:eastAsia="仿宋" w:cs="宋体"/>
                <w:bCs/>
                <w:i w:val="0"/>
                <w:iCs w:val="0"/>
                <w:caps w:val="0"/>
                <w:color w:val="auto"/>
                <w:spacing w:val="0"/>
                <w:sz w:val="21"/>
                <w:szCs w:val="21"/>
                <w:shd w:val="clear" w:fill="auto"/>
                <w:lang w:bidi="ar"/>
              </w:rPr>
              <w:t>实施方案的</w:t>
            </w:r>
            <w:r>
              <w:rPr>
                <w:rFonts w:hint="eastAsia" w:ascii="仿宋" w:hAnsi="仿宋" w:eastAsia="仿宋" w:cs="宋体"/>
                <w:b w:val="0"/>
                <w:bCs/>
                <w:i w:val="0"/>
                <w:iCs w:val="0"/>
                <w:caps w:val="0"/>
                <w:color w:val="auto"/>
                <w:spacing w:val="0"/>
                <w:sz w:val="21"/>
                <w:szCs w:val="21"/>
                <w:shd w:val="clear" w:fill="auto"/>
                <w:lang w:bidi="ar"/>
              </w:rPr>
              <w:t>科学性、完整性和可操作性</w:t>
            </w:r>
            <w:r>
              <w:rPr>
                <w:rFonts w:hint="eastAsia" w:ascii="仿宋" w:hAnsi="仿宋" w:eastAsia="仿宋" w:cs="宋体"/>
                <w:bCs/>
                <w:i w:val="0"/>
                <w:iCs w:val="0"/>
                <w:caps w:val="0"/>
                <w:color w:val="auto"/>
                <w:spacing w:val="0"/>
                <w:sz w:val="21"/>
                <w:szCs w:val="21"/>
                <w:shd w:val="clear" w:fill="auto"/>
                <w:lang w:bidi="ar"/>
              </w:rPr>
              <w:t>，是否能有效保障项目顺利实施。</w:t>
            </w:r>
            <w:r>
              <w:rPr>
                <w:rFonts w:hint="eastAsia" w:ascii="仿宋" w:hAnsi="仿宋" w:eastAsia="仿宋" w:cs="宋体"/>
                <w:bCs/>
                <w:color w:val="auto"/>
                <w:szCs w:val="21"/>
                <w:lang w:val="en-US" w:eastAsia="zh-CN" w:bidi="ar"/>
              </w:rPr>
              <w:t xml:space="preserve">供应商需制定周密可靠的实施、服务组织方案，至少包含但不限于以下内容：认证准备等有关内容。 </w:t>
            </w:r>
          </w:p>
          <w:p w14:paraId="3AE04D76">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 xml:space="preserve">（1）完全满足并优于采购需求，得 30 分； </w:t>
            </w:r>
          </w:p>
          <w:p w14:paraId="65ADDBC7">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 xml:space="preserve">（2）完全满足采购需求，得 25 分； </w:t>
            </w:r>
          </w:p>
          <w:p w14:paraId="77E029C7">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 xml:space="preserve">（3）满足采购需求，得 20 分； </w:t>
            </w:r>
          </w:p>
          <w:p w14:paraId="50797287">
            <w:pPr>
              <w:widowControl/>
              <w:spacing w:before="93" w:beforeLines="30" w:after="93" w:afterLines="30" w:line="240" w:lineRule="auto"/>
              <w:jc w:val="left"/>
              <w:rPr>
                <w:rFonts w:hint="eastAsia" w:ascii="仿宋" w:hAnsi="仿宋" w:eastAsia="仿宋" w:cs="宋体"/>
                <w:bCs/>
                <w:color w:val="auto"/>
                <w:szCs w:val="21"/>
                <w:lang w:bidi="ar"/>
              </w:rPr>
            </w:pPr>
            <w:r>
              <w:rPr>
                <w:rFonts w:hint="eastAsia" w:ascii="仿宋" w:hAnsi="仿宋" w:eastAsia="仿宋" w:cs="宋体"/>
                <w:bCs/>
                <w:color w:val="auto"/>
                <w:szCs w:val="21"/>
                <w:lang w:val="en-US" w:eastAsia="zh-CN" w:bidi="ar"/>
              </w:rPr>
              <w:t>（4）基本满足采购需求，得10 分；</w:t>
            </w:r>
          </w:p>
          <w:p w14:paraId="663BB005">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（5）部分满足采购需求，得 5分；</w:t>
            </w:r>
          </w:p>
          <w:p w14:paraId="77C9A9A5">
            <w:pPr>
              <w:widowControl/>
              <w:spacing w:before="93" w:beforeLines="30" w:after="93" w:afterLines="30"/>
              <w:jc w:val="left"/>
              <w:rPr>
                <w:rFonts w:hint="eastAsia" w:ascii="仿宋" w:hAnsi="仿宋" w:eastAsia="仿宋" w:cs="宋体"/>
                <w:bCs/>
                <w:color w:val="auto"/>
                <w:szCs w:val="21"/>
                <w:lang w:bidi="ar"/>
              </w:rPr>
            </w:pPr>
            <w:r>
              <w:rPr>
                <w:rFonts w:hint="eastAsia" w:ascii="仿宋" w:hAnsi="仿宋" w:eastAsia="仿宋" w:cs="宋体"/>
                <w:bCs/>
                <w:color w:val="auto"/>
                <w:kern w:val="2"/>
                <w:sz w:val="21"/>
                <w:szCs w:val="21"/>
                <w:lang w:val="en-US" w:eastAsia="zh-CN" w:bidi="ar"/>
              </w:rPr>
              <w:t>（6）</w:t>
            </w:r>
            <w:r>
              <w:rPr>
                <w:rFonts w:hint="eastAsia" w:ascii="仿宋" w:hAnsi="仿宋" w:eastAsia="仿宋" w:cs="宋体"/>
                <w:bCs/>
                <w:color w:val="auto"/>
                <w:szCs w:val="21"/>
                <w:lang w:bidi="ar"/>
              </w:rPr>
              <w:t>未提供</w:t>
            </w:r>
            <w:r>
              <w:rPr>
                <w:rFonts w:hint="eastAsia" w:ascii="仿宋" w:hAnsi="仿宋" w:eastAsia="仿宋" w:cs="宋体"/>
                <w:bCs/>
                <w:color w:val="auto"/>
                <w:kern w:val="2"/>
                <w:sz w:val="21"/>
                <w:szCs w:val="21"/>
                <w:lang w:val="en-US" w:eastAsia="zh-CN" w:bidi="ar"/>
              </w:rPr>
              <w:t>相关内容</w:t>
            </w:r>
            <w:r>
              <w:rPr>
                <w:rFonts w:hint="eastAsia" w:ascii="仿宋" w:hAnsi="仿宋" w:eastAsia="仿宋" w:cs="宋体"/>
                <w:bCs/>
                <w:color w:val="auto"/>
                <w:szCs w:val="21"/>
                <w:lang w:val="en-US" w:eastAsia="zh-CN" w:bidi="ar"/>
              </w:rPr>
              <w:t>，得0分</w:t>
            </w:r>
            <w:r>
              <w:rPr>
                <w:rFonts w:hint="eastAsia" w:ascii="仿宋" w:hAnsi="仿宋" w:eastAsia="仿宋" w:cs="宋体"/>
                <w:bCs/>
                <w:color w:val="auto"/>
                <w:szCs w:val="21"/>
                <w:lang w:bidi="ar"/>
              </w:rPr>
              <w:t>。</w:t>
            </w:r>
          </w:p>
        </w:tc>
      </w:tr>
      <w:tr w14:paraId="7CF0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760067C">
            <w:pPr>
              <w:spacing w:before="93" w:beforeLines="30" w:after="93" w:afterLines="30"/>
              <w:jc w:val="center"/>
              <w:rPr>
                <w:rFonts w:ascii="仿宋" w:hAnsi="仿宋" w:eastAsia="仿宋" w:cs="宋体"/>
                <w:bCs/>
                <w:color w:val="auto"/>
                <w:szCs w:val="21"/>
              </w:rPr>
            </w:pPr>
            <w:r>
              <w:rPr>
                <w:rFonts w:hint="eastAsia" w:ascii="仿宋" w:hAnsi="仿宋" w:eastAsia="仿宋" w:cs="宋体"/>
                <w:bCs/>
                <w:color w:val="auto"/>
                <w:szCs w:val="21"/>
              </w:rPr>
              <w:t>2</w:t>
            </w:r>
          </w:p>
        </w:tc>
        <w:tc>
          <w:tcPr>
            <w:tcW w:w="1134" w:type="dxa"/>
            <w:vAlign w:val="center"/>
          </w:tcPr>
          <w:p w14:paraId="3E33FE75">
            <w:pPr>
              <w:spacing w:before="93" w:beforeLines="30" w:after="93" w:afterLines="30"/>
              <w:jc w:val="center"/>
              <w:rPr>
                <w:rFonts w:ascii="仿宋" w:hAnsi="仿宋" w:eastAsia="仿宋" w:cs="宋体"/>
                <w:bCs/>
                <w:color w:val="auto"/>
                <w:szCs w:val="21"/>
              </w:rPr>
            </w:pPr>
            <w:r>
              <w:rPr>
                <w:rFonts w:hint="eastAsia" w:ascii="仿宋" w:hAnsi="仿宋" w:eastAsia="仿宋" w:cs="宋体"/>
                <w:bCs/>
                <w:color w:val="auto"/>
                <w:szCs w:val="21"/>
              </w:rPr>
              <w:t>项目执行进度计划</w:t>
            </w:r>
          </w:p>
        </w:tc>
        <w:tc>
          <w:tcPr>
            <w:tcW w:w="851" w:type="dxa"/>
            <w:vAlign w:val="center"/>
          </w:tcPr>
          <w:p w14:paraId="736AE438">
            <w:pPr>
              <w:keepNext w:val="0"/>
              <w:keepLines w:val="0"/>
              <w:pageBreakBefore w:val="0"/>
              <w:widowControl w:val="0"/>
              <w:kinsoku/>
              <w:wordWrap/>
              <w:overflowPunct/>
              <w:topLinePunct w:val="0"/>
              <w:autoSpaceDE/>
              <w:autoSpaceDN/>
              <w:bidi w:val="0"/>
              <w:adjustRightInd/>
              <w:spacing w:line="460" w:lineRule="exact"/>
              <w:jc w:val="center"/>
              <w:rPr>
                <w:rFonts w:hint="default" w:ascii="仿宋" w:hAnsi="仿宋" w:eastAsia="仿宋" w:cs="宋体"/>
                <w:bCs/>
                <w:color w:val="auto"/>
                <w:szCs w:val="21"/>
                <w:lang w:val="en-US" w:eastAsia="zh-CN"/>
              </w:rPr>
            </w:pPr>
            <w:r>
              <w:rPr>
                <w:rFonts w:hint="eastAsia" w:ascii="仿宋_GB2312" w:hAnsi="仿宋_GB2312" w:eastAsia="仿宋_GB2312" w:cs="仿宋_GB2312"/>
                <w:color w:val="auto"/>
                <w:sz w:val="21"/>
                <w:szCs w:val="21"/>
                <w:highlight w:val="none"/>
                <w:lang w:val="en-US" w:eastAsia="zh-CN"/>
              </w:rPr>
              <w:t>10</w:t>
            </w:r>
          </w:p>
        </w:tc>
        <w:tc>
          <w:tcPr>
            <w:tcW w:w="6135" w:type="dxa"/>
            <w:vAlign w:val="center"/>
          </w:tcPr>
          <w:p w14:paraId="34943143">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bidi="ar"/>
              </w:rPr>
            </w:pPr>
            <w:r>
              <w:rPr>
                <w:rFonts w:hint="eastAsia" w:ascii="仿宋" w:hAnsi="仿宋" w:eastAsia="仿宋" w:cs="宋体"/>
                <w:bCs/>
                <w:color w:val="auto"/>
                <w:kern w:val="2"/>
                <w:sz w:val="21"/>
                <w:szCs w:val="21"/>
                <w:lang w:val="en-US" w:eastAsia="zh-CN" w:bidi="ar"/>
              </w:rPr>
              <w:t>考察</w:t>
            </w:r>
            <w:r>
              <w:rPr>
                <w:rFonts w:hint="eastAsia" w:ascii="仿宋" w:hAnsi="仿宋" w:eastAsia="仿宋" w:cs="宋体"/>
                <w:bCs/>
                <w:color w:val="auto"/>
                <w:szCs w:val="21"/>
                <w:lang w:val="en-US" w:eastAsia="zh-CN"/>
              </w:rPr>
              <w:t>报价</w:t>
            </w:r>
            <w:r>
              <w:rPr>
                <w:rFonts w:hint="eastAsia" w:ascii="仿宋" w:hAnsi="仿宋" w:eastAsia="仿宋" w:cs="宋体"/>
                <w:bCs/>
                <w:color w:val="auto"/>
                <w:kern w:val="2"/>
                <w:sz w:val="21"/>
                <w:szCs w:val="21"/>
                <w:lang w:val="en-US" w:eastAsia="zh-CN" w:bidi="ar"/>
              </w:rPr>
              <w:t>供应商针对本项目所编制的</w:t>
            </w:r>
            <w:r>
              <w:rPr>
                <w:rFonts w:hint="eastAsia" w:ascii="仿宋" w:hAnsi="仿宋" w:eastAsia="仿宋" w:cs="宋体"/>
                <w:b w:val="0"/>
                <w:bCs/>
                <w:i w:val="0"/>
                <w:iCs w:val="0"/>
                <w:caps w:val="0"/>
                <w:color w:val="auto"/>
                <w:spacing w:val="0"/>
                <w:sz w:val="21"/>
                <w:szCs w:val="21"/>
                <w:shd w:val="clear" w:fill="auto"/>
                <w:lang w:bidi="ar"/>
              </w:rPr>
              <w:t>实施计划与进度控制</w:t>
            </w:r>
            <w:r>
              <w:rPr>
                <w:rFonts w:hint="eastAsia" w:ascii="仿宋" w:hAnsi="仿宋" w:eastAsia="仿宋" w:cs="宋体"/>
                <w:b w:val="0"/>
                <w:bCs/>
                <w:i w:val="0"/>
                <w:iCs w:val="0"/>
                <w:caps w:val="0"/>
                <w:color w:val="auto"/>
                <w:spacing w:val="0"/>
                <w:sz w:val="21"/>
                <w:szCs w:val="21"/>
                <w:shd w:val="clear" w:fill="auto"/>
                <w:lang w:eastAsia="zh-CN" w:bidi="ar"/>
              </w:rPr>
              <w:t>，</w:t>
            </w:r>
            <w:r>
              <w:rPr>
                <w:rFonts w:hint="eastAsia" w:ascii="仿宋" w:hAnsi="仿宋" w:eastAsia="仿宋" w:cs="宋体"/>
                <w:bCs/>
                <w:i w:val="0"/>
                <w:iCs w:val="0"/>
                <w:caps w:val="0"/>
                <w:color w:val="auto"/>
                <w:spacing w:val="0"/>
                <w:sz w:val="21"/>
                <w:szCs w:val="21"/>
                <w:shd w:val="clear" w:fill="auto"/>
                <w:lang w:bidi="ar"/>
              </w:rPr>
              <w:t>明确各阶段关键节点和里程碑</w:t>
            </w:r>
            <w:r>
              <w:rPr>
                <w:rFonts w:hint="eastAsia" w:ascii="仿宋" w:hAnsi="仿宋" w:eastAsia="仿宋" w:cs="宋体"/>
                <w:bCs/>
                <w:color w:val="auto"/>
                <w:kern w:val="2"/>
                <w:sz w:val="21"/>
                <w:szCs w:val="21"/>
                <w:lang w:val="en-US" w:eastAsia="zh-CN" w:bidi="ar"/>
              </w:rPr>
              <w:t>。</w:t>
            </w:r>
            <w:r>
              <w:rPr>
                <w:rFonts w:hint="eastAsia" w:ascii="仿宋" w:hAnsi="仿宋" w:eastAsia="仿宋" w:cs="宋体"/>
                <w:bCs/>
                <w:color w:val="auto"/>
                <w:szCs w:val="21"/>
                <w:lang w:val="en-US" w:eastAsia="zh-CN" w:bidi="ar"/>
              </w:rPr>
              <w:t xml:space="preserve">供应商需制定周密可靠的详细计划进度表，至少包含但不限于以下内容：认证评审、认证计划进度等有关内容。 </w:t>
            </w:r>
          </w:p>
          <w:p w14:paraId="4DC244F0">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bidi="ar"/>
              </w:rPr>
            </w:pPr>
            <w:r>
              <w:rPr>
                <w:rFonts w:hint="eastAsia" w:ascii="仿宋" w:hAnsi="仿宋" w:eastAsia="仿宋" w:cs="宋体"/>
                <w:bCs/>
                <w:color w:val="auto"/>
                <w:szCs w:val="21"/>
                <w:lang w:val="en-US" w:eastAsia="zh-CN" w:bidi="ar"/>
              </w:rPr>
              <w:t xml:space="preserve">（1）完全满足并优于采购需求，得 10 分； </w:t>
            </w:r>
          </w:p>
          <w:p w14:paraId="4F0B20CA">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 xml:space="preserve">（2）完全满足采购需求，得 7 分； </w:t>
            </w:r>
          </w:p>
          <w:p w14:paraId="7A7A9D59">
            <w:pPr>
              <w:keepNext w:val="0"/>
              <w:keepLines w:val="0"/>
              <w:widowControl/>
              <w:suppressLineNumbers w:val="0"/>
              <w:spacing w:before="93" w:beforeLines="30" w:after="93" w:afterLines="30" w:line="240" w:lineRule="auto"/>
              <w:jc w:val="left"/>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 xml:space="preserve">（3）基本满足采购需求，得4 分； </w:t>
            </w:r>
          </w:p>
          <w:p w14:paraId="562E4425">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szCs w:val="21"/>
                <w:lang w:val="en-US" w:eastAsia="zh-CN" w:bidi="ar"/>
              </w:rPr>
            </w:pPr>
            <w:r>
              <w:rPr>
                <w:rFonts w:hint="eastAsia" w:ascii="仿宋" w:hAnsi="仿宋" w:eastAsia="仿宋" w:cs="宋体"/>
                <w:bCs/>
                <w:color w:val="auto"/>
                <w:szCs w:val="21"/>
                <w:lang w:val="en-US" w:eastAsia="zh-CN" w:bidi="ar"/>
              </w:rPr>
              <w:t>（4）部分满足采购需求，得 2分；</w:t>
            </w:r>
          </w:p>
          <w:p w14:paraId="73E390D5">
            <w:pPr>
              <w:widowControl/>
              <w:spacing w:before="93" w:beforeLines="30" w:after="93" w:afterLines="30"/>
              <w:jc w:val="left"/>
              <w:rPr>
                <w:rFonts w:hint="default" w:ascii="仿宋" w:hAnsi="仿宋" w:eastAsia="仿宋" w:cs="宋体"/>
                <w:bCs/>
                <w:color w:val="auto"/>
                <w:szCs w:val="21"/>
                <w:lang w:bidi="ar"/>
              </w:rPr>
            </w:pPr>
            <w:r>
              <w:rPr>
                <w:rFonts w:hint="eastAsia" w:ascii="仿宋" w:hAnsi="仿宋" w:eastAsia="仿宋" w:cs="宋体"/>
                <w:bCs/>
                <w:color w:val="auto"/>
                <w:kern w:val="2"/>
                <w:sz w:val="21"/>
                <w:szCs w:val="21"/>
                <w:lang w:val="en-US" w:eastAsia="zh-CN" w:bidi="ar"/>
              </w:rPr>
              <w:t>（5）</w:t>
            </w:r>
            <w:r>
              <w:rPr>
                <w:rFonts w:hint="eastAsia" w:ascii="仿宋" w:hAnsi="仿宋" w:eastAsia="仿宋" w:cs="宋体"/>
                <w:bCs/>
                <w:color w:val="auto"/>
                <w:szCs w:val="21"/>
                <w:lang w:bidi="ar"/>
              </w:rPr>
              <w:t>未提供</w:t>
            </w:r>
            <w:r>
              <w:rPr>
                <w:rFonts w:hint="eastAsia" w:ascii="仿宋" w:hAnsi="仿宋" w:eastAsia="仿宋" w:cs="宋体"/>
                <w:bCs/>
                <w:color w:val="auto"/>
                <w:kern w:val="2"/>
                <w:sz w:val="21"/>
                <w:szCs w:val="21"/>
                <w:lang w:val="en-US" w:eastAsia="zh-CN" w:bidi="ar"/>
              </w:rPr>
              <w:t>相关内容</w:t>
            </w:r>
            <w:r>
              <w:rPr>
                <w:rFonts w:hint="eastAsia" w:ascii="仿宋" w:hAnsi="仿宋" w:eastAsia="仿宋" w:cs="宋体"/>
                <w:bCs/>
                <w:color w:val="auto"/>
                <w:szCs w:val="21"/>
                <w:lang w:val="en-US" w:eastAsia="zh-CN" w:bidi="ar"/>
              </w:rPr>
              <w:t>，得0分。</w:t>
            </w:r>
          </w:p>
        </w:tc>
      </w:tr>
      <w:tr w14:paraId="799D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E0D2048">
            <w:pPr>
              <w:spacing w:before="93" w:beforeLines="30" w:after="93" w:afterLines="30"/>
              <w:jc w:val="center"/>
              <w:rPr>
                <w:rFonts w:hint="eastAsia" w:ascii="仿宋" w:hAnsi="仿宋" w:eastAsia="仿宋" w:cs="宋体"/>
                <w:bCs/>
                <w:color w:val="auto"/>
                <w:szCs w:val="21"/>
                <w:lang w:val="en-US" w:eastAsia="zh-CN"/>
              </w:rPr>
            </w:pPr>
            <w:r>
              <w:rPr>
                <w:rFonts w:hint="eastAsia" w:ascii="仿宋" w:hAnsi="仿宋" w:eastAsia="仿宋" w:cs="宋体"/>
                <w:bCs/>
                <w:color w:val="auto"/>
                <w:szCs w:val="21"/>
                <w:lang w:val="en-US" w:eastAsia="zh-CN"/>
              </w:rPr>
              <w:t>3</w:t>
            </w:r>
          </w:p>
        </w:tc>
        <w:tc>
          <w:tcPr>
            <w:tcW w:w="1134" w:type="dxa"/>
            <w:vAlign w:val="center"/>
          </w:tcPr>
          <w:p w14:paraId="3ACD0086">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保密管理及应急保障措施等</w:t>
            </w:r>
          </w:p>
        </w:tc>
        <w:tc>
          <w:tcPr>
            <w:tcW w:w="851" w:type="dxa"/>
            <w:vAlign w:val="center"/>
          </w:tcPr>
          <w:p w14:paraId="7F75BDB8">
            <w:pPr>
              <w:keepNext w:val="0"/>
              <w:keepLines w:val="0"/>
              <w:pageBreakBefore w:val="0"/>
              <w:widowControl w:val="0"/>
              <w:kinsoku/>
              <w:wordWrap/>
              <w:overflowPunct/>
              <w:topLinePunct w:val="0"/>
              <w:autoSpaceDE/>
              <w:autoSpaceDN/>
              <w:bidi w:val="0"/>
              <w:adjustRightInd/>
              <w:spacing w:line="460" w:lineRule="exact"/>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10</w:t>
            </w:r>
          </w:p>
        </w:tc>
        <w:tc>
          <w:tcPr>
            <w:tcW w:w="6135" w:type="dxa"/>
            <w:vAlign w:val="center"/>
          </w:tcPr>
          <w:p w14:paraId="6CC109A7">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kern w:val="2"/>
                <w:sz w:val="21"/>
                <w:szCs w:val="21"/>
                <w:lang w:val="en-US" w:eastAsia="zh-CN" w:bidi="ar"/>
              </w:rPr>
            </w:pPr>
            <w:r>
              <w:rPr>
                <w:rFonts w:hint="eastAsia" w:ascii="仿宋" w:hAnsi="仿宋" w:eastAsia="仿宋" w:cs="宋体"/>
                <w:bCs/>
                <w:color w:val="auto"/>
                <w:kern w:val="2"/>
                <w:sz w:val="21"/>
                <w:szCs w:val="21"/>
                <w:lang w:val="en-US" w:eastAsia="zh-CN" w:bidi="ar"/>
              </w:rPr>
              <w:t>考察</w:t>
            </w:r>
            <w:r>
              <w:rPr>
                <w:rFonts w:hint="eastAsia" w:ascii="仿宋" w:hAnsi="仿宋" w:eastAsia="仿宋" w:cs="宋体"/>
                <w:bCs/>
                <w:color w:val="auto"/>
                <w:szCs w:val="21"/>
                <w:lang w:val="en-US" w:eastAsia="zh-CN"/>
              </w:rPr>
              <w:t>报价</w:t>
            </w:r>
            <w:r>
              <w:rPr>
                <w:rFonts w:hint="eastAsia" w:ascii="仿宋" w:hAnsi="仿宋" w:eastAsia="仿宋" w:cs="宋体"/>
                <w:bCs/>
                <w:color w:val="auto"/>
                <w:kern w:val="2"/>
                <w:sz w:val="21"/>
                <w:szCs w:val="21"/>
                <w:lang w:val="en-US" w:eastAsia="zh-CN" w:bidi="ar"/>
              </w:rPr>
              <w:t>供应商针对本项目所编制的保密管理及应急保障措施。内容包含不限于项目保密措施、应急保障措施等内容。根据内容的优劣情况进行横向比较，具体如下:</w:t>
            </w:r>
          </w:p>
          <w:p w14:paraId="1B3DF9F8">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kern w:val="2"/>
                <w:sz w:val="21"/>
                <w:szCs w:val="21"/>
                <w:lang w:val="en-US" w:eastAsia="zh-CN" w:bidi="ar"/>
              </w:rPr>
            </w:pPr>
            <w:r>
              <w:rPr>
                <w:rFonts w:hint="eastAsia" w:ascii="仿宋" w:hAnsi="仿宋" w:eastAsia="仿宋" w:cs="宋体"/>
                <w:bCs/>
                <w:color w:val="auto"/>
                <w:kern w:val="2"/>
                <w:sz w:val="21"/>
                <w:szCs w:val="21"/>
                <w:lang w:val="en-US" w:eastAsia="zh-CN" w:bidi="ar"/>
              </w:rPr>
              <w:t>（1）内容合理，列有详细的项目保密措施、应急保障措施，整体切实可行，能对项目执行起到保障作用，得10分;</w:t>
            </w:r>
          </w:p>
          <w:p w14:paraId="0BE00942">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kern w:val="2"/>
                <w:sz w:val="21"/>
                <w:szCs w:val="21"/>
                <w:lang w:val="en-US" w:eastAsia="zh-CN" w:bidi="ar"/>
              </w:rPr>
            </w:pPr>
            <w:r>
              <w:rPr>
                <w:rFonts w:hint="eastAsia" w:ascii="仿宋" w:hAnsi="仿宋" w:eastAsia="仿宋" w:cs="宋体"/>
                <w:bCs/>
                <w:color w:val="auto"/>
                <w:kern w:val="2"/>
                <w:sz w:val="21"/>
                <w:szCs w:val="21"/>
                <w:lang w:val="en-US" w:eastAsia="zh-CN" w:bidi="ar"/>
              </w:rPr>
              <w:t>（2）内容较为合理，列有简单的项目保密措施、应急保障措施，基本可行，能对项目执行起到一定保障作用，得7分;</w:t>
            </w:r>
          </w:p>
          <w:p w14:paraId="3CE439C1">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kern w:val="2"/>
                <w:sz w:val="21"/>
                <w:szCs w:val="21"/>
                <w:lang w:val="en-US" w:eastAsia="zh-CN" w:bidi="ar"/>
              </w:rPr>
            </w:pPr>
            <w:r>
              <w:rPr>
                <w:rFonts w:hint="eastAsia" w:ascii="仿宋" w:hAnsi="仿宋" w:eastAsia="仿宋" w:cs="宋体"/>
                <w:bCs/>
                <w:color w:val="auto"/>
                <w:kern w:val="2"/>
                <w:sz w:val="21"/>
                <w:szCs w:val="21"/>
                <w:lang w:val="en-US" w:eastAsia="zh-CN" w:bidi="ar"/>
              </w:rPr>
              <w:t>（3）内容一般，整体内容较为笼统，可行性一般，对项目执行起到保障作用较小，得5分;</w:t>
            </w:r>
          </w:p>
          <w:p w14:paraId="40F20F42">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kern w:val="2"/>
                <w:sz w:val="21"/>
                <w:szCs w:val="21"/>
                <w:lang w:val="en-US" w:eastAsia="zh-CN" w:bidi="ar"/>
              </w:rPr>
            </w:pPr>
            <w:r>
              <w:rPr>
                <w:rFonts w:hint="eastAsia" w:ascii="仿宋" w:hAnsi="仿宋" w:eastAsia="仿宋" w:cs="宋体"/>
                <w:bCs/>
                <w:color w:val="auto"/>
                <w:kern w:val="2"/>
                <w:sz w:val="21"/>
                <w:szCs w:val="21"/>
                <w:lang w:val="en-US" w:eastAsia="zh-CN" w:bidi="ar"/>
              </w:rPr>
              <w:t>（4）方案内容较差，存在严重的欠缺，可行性差，得3分;</w:t>
            </w:r>
          </w:p>
          <w:p w14:paraId="58C2DE03">
            <w:pPr>
              <w:keepNext w:val="0"/>
              <w:keepLines w:val="0"/>
              <w:pageBreakBefore w:val="0"/>
              <w:widowControl/>
              <w:kinsoku/>
              <w:wordWrap/>
              <w:overflowPunct/>
              <w:topLinePunct w:val="0"/>
              <w:autoSpaceDE/>
              <w:autoSpaceDN/>
              <w:bidi w:val="0"/>
              <w:adjustRightInd/>
              <w:snapToGrid/>
              <w:spacing w:before="93" w:beforeLines="30" w:after="93" w:afterLines="30" w:line="240" w:lineRule="auto"/>
              <w:jc w:val="left"/>
              <w:textAlignment w:val="auto"/>
              <w:rPr>
                <w:rFonts w:hint="eastAsia" w:ascii="仿宋" w:hAnsi="仿宋" w:eastAsia="仿宋" w:cs="宋体"/>
                <w:bCs/>
                <w:color w:val="auto"/>
                <w:kern w:val="2"/>
                <w:sz w:val="21"/>
                <w:szCs w:val="21"/>
                <w:lang w:val="en-US" w:eastAsia="zh-CN" w:bidi="ar"/>
              </w:rPr>
            </w:pPr>
            <w:r>
              <w:rPr>
                <w:rFonts w:hint="eastAsia" w:ascii="仿宋" w:hAnsi="仿宋" w:eastAsia="仿宋" w:cs="宋体"/>
                <w:bCs/>
                <w:color w:val="auto"/>
                <w:kern w:val="2"/>
                <w:sz w:val="21"/>
                <w:szCs w:val="21"/>
                <w:lang w:val="en-US" w:eastAsia="zh-CN" w:bidi="ar"/>
              </w:rPr>
              <w:t>（5）未提供相关内容</w:t>
            </w:r>
            <w:r>
              <w:rPr>
                <w:rFonts w:hint="eastAsia" w:ascii="仿宋" w:hAnsi="仿宋" w:eastAsia="仿宋" w:cs="宋体"/>
                <w:bCs/>
                <w:color w:val="auto"/>
                <w:szCs w:val="21"/>
                <w:lang w:val="en-US" w:eastAsia="zh-CN" w:bidi="ar"/>
              </w:rPr>
              <w:t>，得0分</w:t>
            </w:r>
            <w:r>
              <w:rPr>
                <w:rFonts w:hint="eastAsia" w:ascii="仿宋" w:hAnsi="仿宋" w:eastAsia="仿宋" w:cs="宋体"/>
                <w:bCs/>
                <w:color w:val="auto"/>
                <w:kern w:val="2"/>
                <w:sz w:val="21"/>
                <w:szCs w:val="21"/>
                <w:lang w:val="en-US" w:eastAsia="zh-CN" w:bidi="ar"/>
              </w:rPr>
              <w:t>。</w:t>
            </w:r>
          </w:p>
        </w:tc>
      </w:tr>
      <w:bookmarkEnd w:id="15"/>
    </w:tbl>
    <w:p w14:paraId="39D3E892">
      <w:pPr>
        <w:pStyle w:val="8"/>
        <w:spacing w:before="91" w:line="223" w:lineRule="auto"/>
        <w:outlineLvl w:val="1"/>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pacing w:val="-3"/>
          <w:sz w:val="28"/>
          <w:szCs w:val="28"/>
          <w14:textOutline w14:w="5103" w14:cap="sq" w14:cmpd="sng">
            <w14:solidFill>
              <w14:srgbClr w14:val="000000"/>
            </w14:solidFill>
            <w14:prstDash w14:val="solid"/>
            <w14:bevel/>
          </w14:textOutline>
        </w:rPr>
        <w:t>（</w:t>
      </w:r>
      <w:r>
        <w:rPr>
          <w:rFonts w:hint="eastAsia" w:eastAsia="仿宋_GB2312" w:cs="Times New Roman"/>
          <w:color w:val="auto"/>
          <w:spacing w:val="-3"/>
          <w:sz w:val="28"/>
          <w:szCs w:val="28"/>
          <w:lang w:val="en-US" w:eastAsia="zh-CN"/>
          <w14:textOutline w14:w="5103" w14:cap="sq" w14:cmpd="sng">
            <w14:solidFill>
              <w14:srgbClr w14:val="000000"/>
            </w14:solidFill>
            <w14:prstDash w14:val="solid"/>
            <w14:bevel/>
          </w14:textOutline>
        </w:rPr>
        <w:t>4</w:t>
      </w:r>
      <w:r>
        <w:rPr>
          <w:rFonts w:hint="default" w:ascii="Times New Roman" w:hAnsi="Times New Roman" w:eastAsia="仿宋_GB2312" w:cs="Times New Roman"/>
          <w:color w:val="auto"/>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color w:val="auto"/>
          <w:spacing w:val="-3"/>
          <w:sz w:val="28"/>
          <w:szCs w:val="28"/>
          <w:lang w:val="en-US" w:eastAsia="zh-CN"/>
          <w14:textOutline w14:w="5103" w14:cap="sq" w14:cmpd="sng">
            <w14:solidFill>
              <w14:srgbClr w14:val="000000"/>
            </w14:solidFill>
            <w14:prstDash w14:val="solid"/>
            <w14:bevel/>
          </w14:textOutline>
        </w:rPr>
        <w:t>价格评分表</w:t>
      </w:r>
      <w:r>
        <w:rPr>
          <w:rFonts w:hint="default" w:ascii="Times New Roman" w:hAnsi="Times New Roman" w:eastAsia="仿宋_GB2312" w:cs="Times New Roman"/>
          <w:color w:val="auto"/>
          <w:spacing w:val="-3"/>
          <w:sz w:val="28"/>
          <w:szCs w:val="28"/>
          <w:lang w:eastAsia="zh-CN"/>
          <w14:textOutline w14:w="5103" w14:cap="sq" w14:cmpd="sng">
            <w14:solidFill>
              <w14:srgbClr w14:val="000000"/>
            </w14:solidFill>
            <w14:prstDash w14:val="solid"/>
            <w14:bevel/>
          </w14:textOutline>
        </w:rPr>
        <w:t>：</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101"/>
        <w:gridCol w:w="831"/>
        <w:gridCol w:w="5899"/>
      </w:tblGrid>
      <w:tr w14:paraId="2BFF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225EE885">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评分项</w:t>
            </w:r>
          </w:p>
        </w:tc>
        <w:tc>
          <w:tcPr>
            <w:tcW w:w="6146" w:type="dxa"/>
            <w:shd w:val="clear" w:color="auto" w:fill="F1F1F1" w:themeFill="background1" w:themeFillShade="F2"/>
            <w:vAlign w:val="center"/>
          </w:tcPr>
          <w:p w14:paraId="03A40615">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权重</w:t>
            </w:r>
          </w:p>
        </w:tc>
      </w:tr>
      <w:tr w14:paraId="53C8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14:paraId="05E0CC5F">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价格</w:t>
            </w:r>
          </w:p>
        </w:tc>
        <w:tc>
          <w:tcPr>
            <w:tcW w:w="6146" w:type="dxa"/>
            <w:shd w:val="clear" w:color="auto" w:fill="F1F1F1" w:themeFill="background1" w:themeFillShade="F2"/>
            <w:vAlign w:val="center"/>
          </w:tcPr>
          <w:p w14:paraId="394D24B8">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20</w:t>
            </w:r>
          </w:p>
        </w:tc>
      </w:tr>
      <w:tr w14:paraId="5970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14:paraId="71C470AD">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序号</w:t>
            </w:r>
          </w:p>
        </w:tc>
        <w:tc>
          <w:tcPr>
            <w:tcW w:w="1134" w:type="dxa"/>
            <w:shd w:val="clear" w:color="auto" w:fill="F1F1F1" w:themeFill="background1" w:themeFillShade="F2"/>
            <w:vAlign w:val="center"/>
          </w:tcPr>
          <w:p w14:paraId="74A7391E">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内容</w:t>
            </w:r>
          </w:p>
        </w:tc>
        <w:tc>
          <w:tcPr>
            <w:tcW w:w="851" w:type="dxa"/>
            <w:shd w:val="clear" w:color="auto" w:fill="F1F1F1" w:themeFill="background1" w:themeFillShade="F2"/>
            <w:vAlign w:val="center"/>
          </w:tcPr>
          <w:p w14:paraId="5C6F7732">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分值</w:t>
            </w:r>
          </w:p>
        </w:tc>
        <w:tc>
          <w:tcPr>
            <w:tcW w:w="6146" w:type="dxa"/>
            <w:shd w:val="clear" w:color="auto" w:fill="F1F1F1" w:themeFill="background1" w:themeFillShade="F2"/>
          </w:tcPr>
          <w:p w14:paraId="181513C9">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评分准则</w:t>
            </w:r>
          </w:p>
        </w:tc>
      </w:tr>
      <w:tr w14:paraId="5067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8B25428">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1</w:t>
            </w:r>
          </w:p>
        </w:tc>
        <w:tc>
          <w:tcPr>
            <w:tcW w:w="1134" w:type="dxa"/>
            <w:vAlign w:val="center"/>
          </w:tcPr>
          <w:p w14:paraId="68B177BD">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价格分</w:t>
            </w:r>
          </w:p>
        </w:tc>
        <w:tc>
          <w:tcPr>
            <w:tcW w:w="851" w:type="dxa"/>
            <w:vAlign w:val="center"/>
          </w:tcPr>
          <w:p w14:paraId="1E02DD41">
            <w:pPr>
              <w:spacing w:before="93" w:beforeLines="30" w:after="93" w:afterLines="30"/>
              <w:jc w:val="center"/>
              <w:rPr>
                <w:rFonts w:hint="eastAsia" w:ascii="仿宋" w:hAnsi="仿宋" w:eastAsia="仿宋" w:cs="宋体"/>
                <w:bCs/>
                <w:color w:val="auto"/>
                <w:szCs w:val="21"/>
              </w:rPr>
            </w:pPr>
            <w:r>
              <w:rPr>
                <w:rFonts w:hint="eastAsia" w:ascii="仿宋" w:hAnsi="仿宋" w:eastAsia="仿宋" w:cs="宋体"/>
                <w:bCs/>
                <w:color w:val="auto"/>
                <w:szCs w:val="21"/>
              </w:rPr>
              <w:t>20</w:t>
            </w:r>
          </w:p>
        </w:tc>
        <w:tc>
          <w:tcPr>
            <w:tcW w:w="6146" w:type="dxa"/>
          </w:tcPr>
          <w:p w14:paraId="531890E5">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本项目价格分统一采用</w:t>
            </w:r>
            <w:r>
              <w:rPr>
                <w:rFonts w:hint="eastAsia" w:ascii="仿宋" w:hAnsi="仿宋" w:eastAsia="仿宋" w:cs="宋体"/>
                <w:bCs/>
                <w:color w:val="auto"/>
                <w:szCs w:val="21"/>
                <w:u w:val="single"/>
              </w:rPr>
              <w:t>低价优先法</w:t>
            </w:r>
            <w:r>
              <w:rPr>
                <w:rFonts w:hint="eastAsia" w:ascii="仿宋" w:hAnsi="仿宋" w:eastAsia="仿宋" w:cs="宋体"/>
                <w:bCs/>
                <w:color w:val="auto"/>
                <w:szCs w:val="21"/>
              </w:rPr>
              <w:t>计算，即满足</w:t>
            </w:r>
            <w:r>
              <w:rPr>
                <w:rFonts w:hint="eastAsia" w:ascii="仿宋" w:hAnsi="仿宋" w:eastAsia="仿宋" w:cs="宋体"/>
                <w:bCs/>
                <w:color w:val="auto"/>
                <w:szCs w:val="21"/>
                <w:lang w:val="en-US" w:eastAsia="zh-CN"/>
              </w:rPr>
              <w:t>采购</w:t>
            </w:r>
            <w:r>
              <w:rPr>
                <w:rFonts w:hint="eastAsia" w:ascii="仿宋" w:hAnsi="仿宋" w:eastAsia="仿宋" w:cs="宋体"/>
                <w:bCs/>
                <w:color w:val="auto"/>
                <w:szCs w:val="21"/>
              </w:rPr>
              <w:t>文件要求且最后</w:t>
            </w:r>
            <w:r>
              <w:rPr>
                <w:rFonts w:hint="eastAsia" w:ascii="仿宋" w:hAnsi="仿宋" w:eastAsia="仿宋" w:cs="宋体"/>
                <w:bCs/>
                <w:color w:val="auto"/>
                <w:szCs w:val="21"/>
                <w:lang w:val="en-US" w:eastAsia="zh-CN"/>
              </w:rPr>
              <w:t>不</w:t>
            </w:r>
            <w:r>
              <w:rPr>
                <w:rFonts w:hint="eastAsia" w:ascii="仿宋" w:hAnsi="仿宋" w:eastAsia="仿宋" w:cs="宋体"/>
                <w:bCs/>
                <w:color w:val="auto"/>
                <w:szCs w:val="21"/>
              </w:rPr>
              <w:t>含税总价报价为最低的投标人报价作为基准价，其价格得分为满分，满分为20分。具体公式如下：</w:t>
            </w:r>
          </w:p>
          <w:p w14:paraId="747302C7">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报价得分=（基准价/有效评审价）×价格分分值。</w:t>
            </w:r>
          </w:p>
          <w:p w14:paraId="16BE25C7">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说明：本项目有效评审价为通过初步评审的</w:t>
            </w:r>
            <w:r>
              <w:rPr>
                <w:rFonts w:hint="eastAsia" w:ascii="仿宋" w:hAnsi="仿宋" w:eastAsia="仿宋" w:cs="宋体"/>
                <w:bCs/>
                <w:color w:val="auto"/>
                <w:szCs w:val="21"/>
                <w:lang w:val="en-US" w:eastAsia="zh-CN"/>
              </w:rPr>
              <w:t>报价供应商</w:t>
            </w:r>
            <w:r>
              <w:rPr>
                <w:rFonts w:hint="eastAsia" w:ascii="仿宋" w:hAnsi="仿宋" w:eastAsia="仿宋" w:cs="宋体"/>
                <w:bCs/>
                <w:color w:val="auto"/>
                <w:szCs w:val="21"/>
              </w:rPr>
              <w:t>项目总价（</w:t>
            </w:r>
            <w:r>
              <w:rPr>
                <w:rFonts w:hint="eastAsia" w:ascii="仿宋" w:hAnsi="仿宋" w:eastAsia="仿宋" w:cs="宋体"/>
                <w:bCs/>
                <w:color w:val="auto"/>
                <w:szCs w:val="21"/>
                <w:lang w:val="en-US" w:eastAsia="zh-CN"/>
              </w:rPr>
              <w:t>不增值</w:t>
            </w:r>
            <w:r>
              <w:rPr>
                <w:rFonts w:hint="eastAsia" w:ascii="仿宋" w:hAnsi="仿宋" w:eastAsia="仿宋" w:cs="宋体"/>
                <w:bCs/>
                <w:color w:val="auto"/>
                <w:szCs w:val="21"/>
              </w:rPr>
              <w:t>含税）。如价格有算术性修正，请以修正后的价格为准。</w:t>
            </w:r>
          </w:p>
          <w:p w14:paraId="1CFB9815">
            <w:pPr>
              <w:spacing w:before="93" w:beforeLines="30" w:after="93" w:afterLines="30"/>
              <w:rPr>
                <w:rFonts w:hint="eastAsia" w:ascii="仿宋" w:hAnsi="仿宋" w:eastAsia="仿宋" w:cs="宋体"/>
                <w:bCs/>
                <w:color w:val="auto"/>
                <w:szCs w:val="21"/>
              </w:rPr>
            </w:pPr>
            <w:r>
              <w:rPr>
                <w:rFonts w:hint="eastAsia" w:ascii="仿宋" w:hAnsi="仿宋" w:eastAsia="仿宋" w:cs="宋体"/>
                <w:bCs/>
                <w:color w:val="auto"/>
                <w:szCs w:val="21"/>
              </w:rPr>
              <w:t>备注：价格得分四舍五入，小数点后保留两位有效数。</w:t>
            </w:r>
          </w:p>
        </w:tc>
      </w:tr>
    </w:tbl>
    <w:p w14:paraId="075F0943">
      <w:pPr>
        <w:pStyle w:val="5"/>
        <w:rPr>
          <w:rFonts w:hint="eastAsia" w:ascii="宋体" w:hAnsi="宋体" w:eastAsia="宋体" w:cs="宋体"/>
          <w:color w:val="auto"/>
          <w:highlight w:val="none"/>
        </w:rPr>
      </w:pPr>
      <w:r>
        <w:rPr>
          <w:rFonts w:hint="eastAsia" w:ascii="宋体" w:hAnsi="宋体" w:eastAsia="宋体" w:cs="宋体"/>
          <w:color w:val="auto"/>
          <w:highlight w:val="none"/>
        </w:rPr>
        <w:t>评审程序</w:t>
      </w:r>
      <w:bookmarkEnd w:id="8"/>
      <w:bookmarkEnd w:id="9"/>
      <w:bookmarkEnd w:id="10"/>
      <w:bookmarkEnd w:id="11"/>
      <w:bookmarkEnd w:id="12"/>
      <w:bookmarkEnd w:id="13"/>
      <w:bookmarkEnd w:id="14"/>
    </w:p>
    <w:p w14:paraId="42F4BABC">
      <w:pP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3.1.1初步评审</w:t>
      </w:r>
    </w:p>
    <w:p w14:paraId="5CE40604">
      <w:pPr>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 xml:space="preserve">3.3.1.1  </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根据本章评审办法前附表规定的标准对</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进行初步评审。对全部</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进行初步评审，检查</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是否完全满足采购文件要求。初步评审分为</w:t>
      </w:r>
      <w:r>
        <w:rPr>
          <w:rFonts w:hint="eastAsia" w:ascii="仿宋_GB2312" w:hAnsi="仿宋_GB2312" w:eastAsia="仿宋_GB2312" w:cs="仿宋_GB2312"/>
          <w:color w:val="auto"/>
          <w:kern w:val="0"/>
          <w:sz w:val="24"/>
          <w:szCs w:val="24"/>
          <w:highlight w:val="none"/>
        </w:rPr>
        <w:t>形式及响应性评审</w:t>
      </w:r>
      <w:r>
        <w:rPr>
          <w:rFonts w:hint="eastAsia" w:ascii="仿宋_GB2312" w:hAnsi="仿宋_GB2312" w:eastAsia="仿宋_GB2312" w:cs="仿宋_GB2312"/>
          <w:color w:val="auto"/>
          <w:sz w:val="24"/>
          <w:szCs w:val="24"/>
          <w:highlight w:val="none"/>
        </w:rPr>
        <w:t>和资格</w:t>
      </w:r>
      <w:r>
        <w:rPr>
          <w:rFonts w:hint="eastAsia" w:ascii="仿宋_GB2312" w:hAnsi="仿宋_GB2312" w:eastAsia="仿宋_GB2312" w:cs="仿宋_GB2312"/>
          <w:color w:val="auto"/>
          <w:sz w:val="24"/>
          <w:szCs w:val="24"/>
          <w:highlight w:val="none"/>
          <w:lang w:val="en-US" w:eastAsia="zh-CN"/>
        </w:rPr>
        <w:t>评审</w:t>
      </w:r>
      <w:r>
        <w:rPr>
          <w:rFonts w:hint="eastAsia" w:ascii="仿宋_GB2312" w:hAnsi="仿宋_GB2312" w:eastAsia="仿宋_GB2312" w:cs="仿宋_GB2312"/>
          <w:color w:val="auto"/>
          <w:sz w:val="24"/>
          <w:szCs w:val="24"/>
          <w:highlight w:val="none"/>
        </w:rPr>
        <w:t>。初步评审中有一项不符合评审标准的，将</w:t>
      </w:r>
      <w:r>
        <w:rPr>
          <w:rFonts w:hint="eastAsia" w:ascii="仿宋_GB2312" w:hAnsi="仿宋_GB2312" w:eastAsia="仿宋_GB2312" w:cs="仿宋_GB2312"/>
          <w:color w:val="auto"/>
          <w:sz w:val="24"/>
          <w:szCs w:val="24"/>
          <w:highlight w:val="none"/>
          <w:lang w:eastAsia="zh-CN"/>
        </w:rPr>
        <w:t>作</w:t>
      </w:r>
      <w:r>
        <w:rPr>
          <w:rFonts w:hint="eastAsia" w:ascii="仿宋_GB2312" w:hAnsi="仿宋_GB2312" w:eastAsia="仿宋_GB2312" w:cs="仿宋_GB2312"/>
          <w:color w:val="auto"/>
          <w:sz w:val="24"/>
          <w:szCs w:val="24"/>
          <w:highlight w:val="none"/>
        </w:rPr>
        <w:t>否决应答处理。</w:t>
      </w:r>
    </w:p>
    <w:p w14:paraId="1B3B94F7">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3.3.1.2</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有以下情形之一的，</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应当否决其应答：</w:t>
      </w:r>
    </w:p>
    <w:p w14:paraId="4B4DDB1C">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不按照</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要求澄清、说明或者补正；</w:t>
      </w:r>
    </w:p>
    <w:p w14:paraId="0E3EEFEA">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允许联合体应答的，应答联合体没有递交共同应答协议；</w:t>
      </w:r>
    </w:p>
    <w:p w14:paraId="77894858">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不符合国家或者采购文件规定的资格条件；</w:t>
      </w:r>
    </w:p>
    <w:p w14:paraId="5C78DEFB">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同一</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递交两个以上不同的</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或者应答报价，但采购文件要求递交备选应答的除外；</w:t>
      </w:r>
    </w:p>
    <w:p w14:paraId="33639B36">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应答报价低于成本或者高于采购文件设定的最高应答限价；</w:t>
      </w:r>
    </w:p>
    <w:p w14:paraId="5244E7EA">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没有对采购文件的实质性要求和条件</w:t>
      </w:r>
      <w:r>
        <w:rPr>
          <w:rFonts w:hint="eastAsia" w:ascii="仿宋_GB2312" w:hAnsi="仿宋_GB2312" w:eastAsia="仿宋_GB2312" w:cs="仿宋_GB2312"/>
          <w:color w:val="auto"/>
          <w:sz w:val="24"/>
          <w:szCs w:val="24"/>
          <w:highlight w:val="none"/>
          <w:lang w:eastAsia="zh-CN"/>
        </w:rPr>
        <w:t>作出</w:t>
      </w:r>
      <w:r>
        <w:rPr>
          <w:rFonts w:hint="eastAsia" w:ascii="仿宋_GB2312" w:hAnsi="仿宋_GB2312" w:eastAsia="仿宋_GB2312" w:cs="仿宋_GB2312"/>
          <w:color w:val="auto"/>
          <w:sz w:val="24"/>
          <w:szCs w:val="24"/>
          <w:highlight w:val="none"/>
        </w:rPr>
        <w:t>响应；</w:t>
      </w:r>
    </w:p>
    <w:p w14:paraId="45AF290E">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有串通应答、弄虚作假、行贿等违法行为；</w:t>
      </w:r>
    </w:p>
    <w:p w14:paraId="154DAD7D">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以他人名义应答；</w:t>
      </w:r>
    </w:p>
    <w:p w14:paraId="5F53AE72">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没有按照采购文件要求提供应答担保或者所提供的应答担保有瑕疵；</w:t>
      </w:r>
    </w:p>
    <w:p w14:paraId="19E64F7F">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载明的采购项目完成期限超过采购文件规定的期限；</w:t>
      </w:r>
    </w:p>
    <w:p w14:paraId="3980B75C">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明显不符合技术规格、技术标准的要求；</w:t>
      </w:r>
    </w:p>
    <w:p w14:paraId="41906953">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载明的货物包装方式、检验标准和方法等不符合采购文件的要求；</w:t>
      </w:r>
    </w:p>
    <w:p w14:paraId="5476ED8F">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附有采购人不能接受的条件；</w:t>
      </w:r>
    </w:p>
    <w:p w14:paraId="38759FF0">
      <w:pPr>
        <w:pStyle w:val="31"/>
        <w:numPr>
          <w:ilvl w:val="0"/>
          <w:numId w:val="5"/>
        </w:numPr>
        <w:spacing w:line="240" w:lineRule="auto"/>
        <w:ind w:left="0"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不符合采购文件中规定的其他实质性要求。</w:t>
      </w:r>
    </w:p>
    <w:p w14:paraId="2D5B5D80">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3.3.1.3  评审过程中，</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收到低于成本价应答的书面质疑材料、发现</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的综合报价明显低于其他应答报价或者设有标底时明显低于标底，认为应答报价可能低于其个别成本的，应当书面要求该</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做出书面说明并提供相关证明材料。</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不能合理说明或者不能提供相应证明材料的，由</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认定该</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以低于成本报价应答，</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应当否决其应答。</w:t>
      </w:r>
    </w:p>
    <w:p w14:paraId="08486DB7">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3.3.1.4  应答报价有算术错误的，</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按照以下原则对应答报价进行修正，修正的价格经</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书面确认后具有约束力。报价不一致的处理原则：</w:t>
      </w:r>
    </w:p>
    <w:p w14:paraId="0EC9FAE9">
      <w:pPr>
        <w:spacing w:line="276"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1）当报价一览表报价信息与分项报价表报价信息不一致时，</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将以分项报价表中的单价报价信息为准，修正其他报价信息。</w:t>
      </w:r>
    </w:p>
    <w:p w14:paraId="7CAE8514">
      <w:pPr>
        <w:spacing w:line="276"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总价金额与按单价汇总金额不一致的，以单价金额计算结果为准；但单价金额小数点或者百分比有明显错位的，以总价为准，并修改单价。</w:t>
      </w:r>
    </w:p>
    <w:p w14:paraId="16F16903">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如果</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不接受对其错误的更正，其应答无效。</w:t>
      </w:r>
    </w:p>
    <w:p w14:paraId="325257AE">
      <w:pPr>
        <w:pStyle w:val="31"/>
        <w:spacing w:line="240" w:lineRule="auto"/>
        <w:ind w:firstLine="0" w:firstLineChars="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3.3.2详细评审</w:t>
      </w:r>
    </w:p>
    <w:p w14:paraId="6029D0D6">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按照本章</w:t>
      </w:r>
      <w:r>
        <w:rPr>
          <w:rFonts w:hint="eastAsia" w:ascii="仿宋_GB2312" w:hAnsi="仿宋_GB2312" w:eastAsia="仿宋_GB2312" w:cs="仿宋_GB2312"/>
          <w:b/>
          <w:bCs/>
          <w:color w:val="auto"/>
          <w:sz w:val="24"/>
          <w:szCs w:val="24"/>
          <w:highlight w:val="none"/>
          <w:lang w:val="en-US" w:eastAsia="zh-CN"/>
        </w:rPr>
        <w:t>前附表的评分标准</w:t>
      </w:r>
      <w:r>
        <w:rPr>
          <w:rFonts w:hint="eastAsia" w:ascii="仿宋_GB2312" w:hAnsi="仿宋_GB2312" w:eastAsia="仿宋_GB2312" w:cs="仿宋_GB2312"/>
          <w:color w:val="auto"/>
          <w:sz w:val="24"/>
          <w:szCs w:val="24"/>
          <w:highlight w:val="none"/>
        </w:rPr>
        <w:t>进行</w:t>
      </w:r>
      <w:r>
        <w:rPr>
          <w:rFonts w:hint="eastAsia" w:ascii="仿宋_GB2312" w:hAnsi="仿宋_GB2312" w:eastAsia="仿宋_GB2312" w:cs="仿宋_GB2312"/>
          <w:color w:val="auto"/>
          <w:sz w:val="24"/>
          <w:szCs w:val="24"/>
          <w:highlight w:val="none"/>
          <w:lang w:val="en-US" w:eastAsia="zh-CN"/>
        </w:rPr>
        <w:t>打分</w:t>
      </w:r>
      <w:r>
        <w:rPr>
          <w:rFonts w:hint="eastAsia" w:ascii="仿宋_GB2312" w:hAnsi="仿宋_GB2312" w:eastAsia="仿宋_GB2312" w:cs="仿宋_GB2312"/>
          <w:color w:val="auto"/>
          <w:sz w:val="24"/>
          <w:szCs w:val="24"/>
          <w:highlight w:val="none"/>
        </w:rPr>
        <w:t>。</w:t>
      </w:r>
    </w:p>
    <w:p w14:paraId="17380CB5">
      <w:pPr>
        <w:pStyle w:val="31"/>
        <w:ind w:firstLine="0" w:firstLineChars="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3.3.3</w:t>
      </w:r>
      <w:r>
        <w:rPr>
          <w:rFonts w:hint="eastAsia" w:ascii="仿宋_GB2312" w:hAnsi="仿宋_GB2312" w:eastAsia="仿宋_GB2312" w:cs="仿宋_GB2312"/>
          <w:b/>
          <w:color w:val="auto"/>
          <w:sz w:val="24"/>
          <w:szCs w:val="24"/>
          <w:highlight w:val="none"/>
          <w:lang w:eastAsia="zh-CN"/>
        </w:rPr>
        <w:t>响应文件</w:t>
      </w:r>
      <w:r>
        <w:rPr>
          <w:rFonts w:hint="eastAsia" w:ascii="仿宋_GB2312" w:hAnsi="仿宋_GB2312" w:eastAsia="仿宋_GB2312" w:cs="仿宋_GB2312"/>
          <w:b/>
          <w:color w:val="auto"/>
          <w:sz w:val="24"/>
          <w:szCs w:val="24"/>
          <w:highlight w:val="none"/>
        </w:rPr>
        <w:t>的澄清</w:t>
      </w:r>
    </w:p>
    <w:p w14:paraId="2188275E">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3.3.3.1  在评审过程中，</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应当以书面形式要求</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对所递交的</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中不明确的内容进行书面澄清、说明或者对</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中的细微偏差进行补正。</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不接受</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主动提出的澄清、说明或者补正。</w:t>
      </w:r>
    </w:p>
    <w:p w14:paraId="13227006">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3.3.3.2  细微偏差：是指</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在实质上响应采购文件要求，但个别地方存在漏项或者提供了不完整的技术信息和数据等情况，并且补正这些遗漏或者不完整不会对其他</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造成不公平的结果。细微偏差不影响</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的有效性。</w:t>
      </w:r>
    </w:p>
    <w:p w14:paraId="397505CD">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3.3.3.3  澄清、说明和补正不得改变</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的实质性内容（算术性错误修正的除外）。</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的书面澄清、说明和补正属于</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的组成部分。</w:t>
      </w:r>
    </w:p>
    <w:p w14:paraId="53089469">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3.3.3.4  </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递交的澄清、说明或者补正有疑问的，可以要求</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进一步澄清、说明或者补正，直至满足</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的要求。</w:t>
      </w:r>
    </w:p>
    <w:p w14:paraId="12538275">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3.3.3.5  </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必要时可以要求</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递交有关证明和证件的原件，以便核验。</w:t>
      </w:r>
      <w:bookmarkStart w:id="16" w:name="_Toc478566277"/>
      <w:bookmarkStart w:id="17" w:name="_Toc474148041"/>
      <w:bookmarkStart w:id="18" w:name="_Toc478566085"/>
      <w:bookmarkStart w:id="19" w:name="_Toc478565722"/>
      <w:bookmarkStart w:id="20" w:name="_Toc478566443"/>
    </w:p>
    <w:p w14:paraId="4DB95C2B">
      <w:pPr>
        <w:pStyle w:val="31"/>
        <w:ind w:firstLine="0" w:firstLineChars="0"/>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3.3.4成交候选人推荐原则</w:t>
      </w:r>
      <w:bookmarkEnd w:id="16"/>
      <w:bookmarkEnd w:id="17"/>
      <w:bookmarkEnd w:id="18"/>
      <w:bookmarkEnd w:id="19"/>
      <w:bookmarkEnd w:id="20"/>
    </w:p>
    <w:p w14:paraId="2589335C">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成交候选人推荐原则见评审办法前附表。</w:t>
      </w:r>
    </w:p>
    <w:p w14:paraId="498BC16E">
      <w:pPr>
        <w:pStyle w:val="31"/>
        <w:ind w:firstLine="0" w:firstLineChars="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3.3.5评审结果</w:t>
      </w:r>
    </w:p>
    <w:p w14:paraId="4F4DDF1A">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3.3.5.1  </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完成评审后，应当</w:t>
      </w:r>
      <w:r>
        <w:rPr>
          <w:rFonts w:hint="eastAsia" w:ascii="仿宋_GB2312" w:hAnsi="仿宋_GB2312" w:eastAsia="仿宋_GB2312" w:cs="仿宋_GB2312"/>
          <w:color w:val="auto"/>
          <w:sz w:val="24"/>
          <w:szCs w:val="24"/>
          <w:highlight w:val="none"/>
          <w:lang w:val="en-US" w:eastAsia="zh-CN"/>
        </w:rPr>
        <w:t>形成统一、完整的</w:t>
      </w:r>
      <w:r>
        <w:rPr>
          <w:rFonts w:hint="eastAsia" w:ascii="仿宋_GB2312" w:hAnsi="仿宋_GB2312" w:eastAsia="仿宋_GB2312" w:cs="仿宋_GB2312"/>
          <w:color w:val="auto"/>
          <w:sz w:val="24"/>
          <w:szCs w:val="24"/>
          <w:highlight w:val="none"/>
        </w:rPr>
        <w:t>书面评审报告</w:t>
      </w:r>
      <w:r>
        <w:rPr>
          <w:rFonts w:hint="eastAsia" w:ascii="仿宋_GB2312" w:hAnsi="仿宋_GB2312" w:eastAsia="仿宋_GB2312" w:cs="仿宋_GB2312"/>
          <w:color w:val="auto"/>
          <w:sz w:val="24"/>
          <w:szCs w:val="24"/>
          <w:highlight w:val="none"/>
          <w:lang w:val="en-US" w:eastAsia="zh-CN"/>
        </w:rPr>
        <w:t>或评审纪要</w:t>
      </w:r>
      <w:r>
        <w:rPr>
          <w:rFonts w:hint="eastAsia" w:ascii="仿宋_GB2312" w:hAnsi="仿宋_GB2312" w:eastAsia="仿宋_GB2312" w:cs="仿宋_GB2312"/>
          <w:color w:val="auto"/>
          <w:sz w:val="24"/>
          <w:szCs w:val="24"/>
          <w:highlight w:val="none"/>
        </w:rPr>
        <w:t>。</w:t>
      </w:r>
    </w:p>
    <w:p w14:paraId="07AD8789">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3.3.5.2  评审报告</w:t>
      </w:r>
      <w:r>
        <w:rPr>
          <w:rFonts w:hint="eastAsia" w:ascii="仿宋_GB2312" w:hAnsi="仿宋_GB2312" w:eastAsia="仿宋_GB2312" w:cs="仿宋_GB2312"/>
          <w:color w:val="auto"/>
          <w:sz w:val="24"/>
          <w:szCs w:val="24"/>
          <w:highlight w:val="none"/>
          <w:lang w:val="en-US" w:eastAsia="zh-CN"/>
        </w:rPr>
        <w:t>或评审纪要</w:t>
      </w:r>
      <w:r>
        <w:rPr>
          <w:rFonts w:hint="eastAsia" w:ascii="仿宋_GB2312" w:hAnsi="仿宋_GB2312" w:eastAsia="仿宋_GB2312" w:cs="仿宋_GB2312"/>
          <w:color w:val="auto"/>
          <w:sz w:val="24"/>
          <w:szCs w:val="24"/>
          <w:highlight w:val="none"/>
        </w:rPr>
        <w:t>应当包括下列内容：</w:t>
      </w:r>
    </w:p>
    <w:p w14:paraId="728F9F96">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（1）项目简介；</w:t>
      </w:r>
    </w:p>
    <w:p w14:paraId="669F6757">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（2）采购过程简介；</w:t>
      </w:r>
    </w:p>
    <w:p w14:paraId="29EEAEA2">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项目小组初步评审情况说明（包含</w:t>
      </w:r>
      <w:r>
        <w:rPr>
          <w:rFonts w:hint="eastAsia" w:ascii="仿宋_GB2312" w:hAnsi="仿宋_GB2312" w:eastAsia="仿宋_GB2312" w:cs="仿宋_GB2312"/>
          <w:color w:val="auto"/>
          <w:sz w:val="24"/>
          <w:szCs w:val="24"/>
          <w:highlight w:val="none"/>
        </w:rPr>
        <w:t>否决应答的情况说明</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p>
    <w:p w14:paraId="47130F52">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）推荐的</w:t>
      </w:r>
      <w:r>
        <w:rPr>
          <w:rFonts w:hint="eastAsia" w:ascii="仿宋_GB2312" w:hAnsi="仿宋_GB2312" w:eastAsia="仿宋_GB2312" w:cs="仿宋_GB2312"/>
          <w:color w:val="auto"/>
          <w:sz w:val="24"/>
          <w:szCs w:val="24"/>
          <w:highlight w:val="none"/>
          <w:lang w:eastAsia="zh-CN"/>
        </w:rPr>
        <w:t>成交</w:t>
      </w:r>
      <w:r>
        <w:rPr>
          <w:rFonts w:hint="eastAsia" w:ascii="仿宋_GB2312" w:hAnsi="仿宋_GB2312" w:eastAsia="仿宋_GB2312" w:cs="仿宋_GB2312"/>
          <w:color w:val="auto"/>
          <w:sz w:val="24"/>
          <w:szCs w:val="24"/>
          <w:highlight w:val="none"/>
        </w:rPr>
        <w:t>候选人名单；</w:t>
      </w:r>
    </w:p>
    <w:p w14:paraId="540E1451">
      <w:pPr>
        <w:pStyle w:val="31"/>
        <w:spacing w:line="240" w:lineRule="auto"/>
        <w:ind w:firstLine="42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）签订合同前要处理的事宜；</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如有</w:t>
      </w:r>
      <w:r>
        <w:rPr>
          <w:rFonts w:hint="eastAsia" w:ascii="仿宋_GB2312" w:hAnsi="仿宋_GB2312" w:eastAsia="仿宋_GB2312" w:cs="仿宋_GB2312"/>
          <w:color w:val="auto"/>
          <w:sz w:val="24"/>
          <w:szCs w:val="24"/>
          <w:highlight w:val="none"/>
          <w:lang w:eastAsia="zh-CN"/>
        </w:rPr>
        <w:t>）</w:t>
      </w:r>
    </w:p>
    <w:p w14:paraId="33E82F06">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）澄清、说明、补正事项纪要；</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如有</w:t>
      </w:r>
      <w:r>
        <w:rPr>
          <w:rFonts w:hint="eastAsia" w:ascii="仿宋_GB2312" w:hAnsi="仿宋_GB2312" w:eastAsia="仿宋_GB2312" w:cs="仿宋_GB2312"/>
          <w:color w:val="auto"/>
          <w:sz w:val="24"/>
          <w:szCs w:val="24"/>
          <w:highlight w:val="none"/>
          <w:lang w:eastAsia="zh-CN"/>
        </w:rPr>
        <w:t>）</w:t>
      </w:r>
    </w:p>
    <w:p w14:paraId="3D1CC815">
      <w:pPr>
        <w:pStyle w:val="31"/>
        <w:spacing w:line="240" w:lineRule="auto"/>
        <w:ind w:firstLine="42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成员名单及本人签字、拒绝在评审报告上签字的</w:t>
      </w:r>
      <w:r>
        <w:rPr>
          <w:rFonts w:hint="eastAsia" w:ascii="仿宋_GB2312" w:hAnsi="仿宋_GB2312" w:eastAsia="仿宋_GB2312" w:cs="仿宋_GB2312"/>
          <w:color w:val="auto"/>
          <w:sz w:val="24"/>
          <w:szCs w:val="24"/>
          <w:highlight w:val="none"/>
          <w:lang w:eastAsia="zh-CN"/>
        </w:rPr>
        <w:t>项目小组</w:t>
      </w:r>
      <w:r>
        <w:rPr>
          <w:rFonts w:hint="eastAsia" w:ascii="仿宋_GB2312" w:hAnsi="仿宋_GB2312" w:eastAsia="仿宋_GB2312" w:cs="仿宋_GB2312"/>
          <w:color w:val="auto"/>
          <w:sz w:val="24"/>
          <w:szCs w:val="24"/>
          <w:highlight w:val="none"/>
        </w:rPr>
        <w:t>成员名单及其陈述的不同意见和理由。</w:t>
      </w:r>
    </w:p>
    <w:p w14:paraId="55BB100E">
      <w:pPr>
        <w:pStyle w:val="31"/>
        <w:spacing w:line="240" w:lineRule="auto"/>
        <w:ind w:firstLine="420"/>
        <w:rPr>
          <w:rFonts w:hint="eastAsia" w:ascii="宋体" w:hAnsi="宋体" w:eastAsia="宋体" w:cs="宋体"/>
          <w:color w:val="auto"/>
          <w:sz w:val="21"/>
          <w:highlight w:val="none"/>
        </w:rPr>
      </w:pPr>
    </w:p>
    <w:p w14:paraId="6F674056">
      <w:pPr>
        <w:pStyle w:val="30"/>
        <w:numPr>
          <w:ilvl w:val="0"/>
          <w:numId w:val="2"/>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bookmarkStart w:id="21" w:name="_Toc4457"/>
      <w:r>
        <w:rPr>
          <w:rFonts w:hint="eastAsia" w:ascii="方正小标宋简体" w:hAnsi="方正小标宋简体" w:eastAsia="方正小标宋简体" w:cs="方正小标宋简体"/>
          <w:b/>
          <w:kern w:val="2"/>
          <w:sz w:val="36"/>
          <w:szCs w:val="36"/>
          <w:lang w:val="en-US" w:eastAsia="zh-CN" w:bidi="ar-SA"/>
        </w:rPr>
        <w:t>采购需求书</w:t>
      </w:r>
      <w:bookmarkEnd w:id="21"/>
    </w:p>
    <w:p w14:paraId="3709EC72">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37643B56">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1A8409ED">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5103E661">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6C112428">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3F58AC28">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581F5DDD">
      <w:pPr>
        <w:pStyle w:val="30"/>
        <w:numPr>
          <w:ilvl w:val="0"/>
          <w:numId w:val="0"/>
        </w:numPr>
        <w:snapToGrid w:val="0"/>
        <w:spacing w:before="120" w:after="120"/>
        <w:ind w:leftChars="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14:paraId="008C4BBC">
      <w:pPr>
        <w:pStyle w:val="30"/>
        <w:numPr>
          <w:ilvl w:val="0"/>
          <w:numId w:val="0"/>
        </w:numPr>
        <w:snapToGrid w:val="0"/>
        <w:spacing w:before="120" w:after="120"/>
        <w:ind w:leftChars="0"/>
        <w:jc w:val="center"/>
        <w:rPr>
          <w:rFonts w:hint="eastAsia" w:asciiTheme="minorEastAsia" w:hAnsiTheme="minorEastAsia" w:eastAsiaTheme="minorEastAsia" w:cstheme="minorEastAsia"/>
          <w:b/>
          <w:bCs/>
          <w:sz w:val="32"/>
          <w:szCs w:val="32"/>
          <w:lang w:val="en-US" w:eastAsia="zh-CN"/>
        </w:rPr>
      </w:pPr>
    </w:p>
    <w:p w14:paraId="7BFA6B20">
      <w:pPr>
        <w:pStyle w:val="30"/>
        <w:numPr>
          <w:ilvl w:val="0"/>
          <w:numId w:val="0"/>
        </w:numPr>
        <w:snapToGrid w:val="0"/>
        <w:spacing w:before="120" w:after="120"/>
        <w:ind w:leftChars="0"/>
        <w:jc w:val="center"/>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sz w:val="32"/>
          <w:szCs w:val="32"/>
          <w:lang w:val="en-US" w:eastAsia="zh-CN"/>
        </w:rPr>
        <w:t>数据管理能力成熟度评估模型DCMM认证与咨询服务采购项目采购需求书</w:t>
      </w:r>
    </w:p>
    <w:p w14:paraId="65B27610">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一、认证目标</w:t>
      </w:r>
    </w:p>
    <w:p w14:paraId="08660AF1">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目标等级：DCMM甲方三级（稳健级）</w:t>
      </w:r>
    </w:p>
    <w:p w14:paraId="36A20747">
      <w:pPr>
        <w:spacing w:line="400" w:lineRule="exact"/>
        <w:jc w:val="left"/>
        <w:rPr>
          <w:rFonts w:hint="eastAsia" w:ascii="宋体" w:hAnsi="宋体" w:cs="宋体"/>
          <w:color w:val="auto"/>
          <w:szCs w:val="21"/>
          <w:lang w:val="en-US" w:eastAsia="zh-CN"/>
        </w:rPr>
      </w:pPr>
    </w:p>
    <w:p w14:paraId="7E148405">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二、服务内容及要求</w:t>
      </w:r>
    </w:p>
    <w:p w14:paraId="4CC56104">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（一）咨询服务</w:t>
      </w:r>
    </w:p>
    <w:p w14:paraId="31D55557">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中标供应商负责提供DCMM三级认证全流程咨询服务，具体包括但不限于以下内容：</w:t>
      </w:r>
    </w:p>
    <w:p w14:paraId="7BE8C1D3">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1.贯标辅导：对照DCMM标准要求，对我单位现行数据管理体系进行差距分析，编制贯标实施方案，指导开展数据管理能力建设与优化工作。</w:t>
      </w:r>
    </w:p>
    <w:p w14:paraId="1C2A6A73">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2.材料准备：协助我单位整理和完善DCMM认证申报所需的各类材料，包括但不限于数据管理现状评估报告、数据管理制度文件、数据管理流程文档、数据资产清单等。</w:t>
      </w:r>
    </w:p>
    <w:p w14:paraId="2C6075BD">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3.现场评估配合：协助我单位做好评估机构现场评估的准备工作，包括评估演练、材料预审、人员培训等，确保现场评估顺利通过。</w:t>
      </w:r>
    </w:p>
    <w:p w14:paraId="04E35AF3">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4.整改提升：针对评估过程中发现的差距和不足，提供整改建议并指导落实，确保达到三级认证要求。</w:t>
      </w:r>
    </w:p>
    <w:p w14:paraId="28BAB800">
      <w:pPr>
        <w:spacing w:line="400" w:lineRule="exact"/>
        <w:jc w:val="left"/>
        <w:rPr>
          <w:rFonts w:hint="eastAsia" w:ascii="宋体" w:hAnsi="宋体" w:cs="宋体"/>
          <w:color w:val="auto"/>
          <w:szCs w:val="21"/>
          <w:lang w:val="en-US" w:eastAsia="zh-CN"/>
        </w:rPr>
      </w:pPr>
    </w:p>
    <w:p w14:paraId="6BEE42AE">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（二）认证评估服务</w:t>
      </w:r>
    </w:p>
    <w:p w14:paraId="1D6DCA20">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中标供应商负责联系并协调工信部指定的具备DCMM认证资质的评估机构，安排评估专家上门开展现场评估工作，具体包括但不限于以下内容：</w:t>
      </w:r>
    </w:p>
    <w:p w14:paraId="40A3BBA0">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1.评估机构对接：联系具备DCMM三级认证资质的评估机构，确认评估排期，协调评估专家团队。</w:t>
      </w:r>
    </w:p>
    <w:p w14:paraId="08CA34D8">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2.现场评估组织：安排评估专家上门开展现场评估，包括首次会议、资料审查、人员访谈、现场核查、末次会议等评估全流程环节。</w:t>
      </w:r>
    </w:p>
    <w:p w14:paraId="5A6BBB51">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3.评估报告跟进：跟踪评估机构出具评估报告的进度，确保评估结果及时反馈。</w:t>
      </w:r>
    </w:p>
    <w:p w14:paraId="4EA267FD">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4.证书获取：跟进评估机构将评估结果报送DCMM认证主管部门并完成公示，协助我单位获取DCMM三级认证证书。</w:t>
      </w:r>
    </w:p>
    <w:p w14:paraId="2CF370D6">
      <w:pPr>
        <w:spacing w:line="400" w:lineRule="exact"/>
        <w:jc w:val="left"/>
        <w:rPr>
          <w:rFonts w:hint="eastAsia" w:ascii="宋体" w:hAnsi="宋体" w:cs="宋体"/>
          <w:color w:val="auto"/>
          <w:szCs w:val="21"/>
          <w:lang w:val="en-US" w:eastAsia="zh-CN"/>
        </w:rPr>
      </w:pPr>
    </w:p>
    <w:p w14:paraId="513A9B47">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三、完成时限</w:t>
      </w:r>
    </w:p>
    <w:p w14:paraId="16E34278">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所有服务内容须在2026年12月31日前完成，确保我单位在年底前取得DCMM三级认证证书（以证书颁发日期或官方公示日期为准）。</w:t>
      </w:r>
    </w:p>
    <w:p w14:paraId="2EAF16F1">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四、不成功退款承诺</w:t>
      </w:r>
    </w:p>
    <w:p w14:paraId="52ED3806">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中标供应商须承诺:本服务不涉及其他额外的费用，若项目认证未通过，供应商于认证未通</w:t>
      </w:r>
    </w:p>
    <w:p w14:paraId="5019F318">
      <w:pPr>
        <w:spacing w:line="400" w:lineRule="exact"/>
        <w:jc w:val="left"/>
        <w:rPr>
          <w:rFonts w:hint="default" w:ascii="宋体" w:hAnsi="宋体" w:eastAsia="宋体" w:cs="宋体"/>
          <w:color w:val="auto"/>
          <w:sz w:val="21"/>
          <w:szCs w:val="21"/>
          <w:lang w:val="en-US" w:eastAsia="zh-CN"/>
        </w:rPr>
      </w:pPr>
      <w:r>
        <w:rPr>
          <w:rFonts w:hint="eastAsia" w:ascii="宋体" w:hAnsi="宋体" w:cs="宋体"/>
          <w:color w:val="auto"/>
          <w:szCs w:val="21"/>
          <w:lang w:val="en-US" w:eastAsia="zh-CN"/>
        </w:rPr>
        <w:t>过之日起三个工作日内退还我单位支付的全额费用。</w:t>
      </w:r>
    </w:p>
    <w:p w14:paraId="255CD6F1">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五、供应商资质要求</w:t>
      </w:r>
    </w:p>
    <w:p w14:paraId="4312C584">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1.具有独立法人资格，持有有效的营业执照。</w:t>
      </w:r>
    </w:p>
    <w:p w14:paraId="762B67AF">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2.具有DCMM认证咨询服务的相关经验和成功案例，提供近三年内不少于3个DCMM三级及以上认证成功案例（需提供合同复印件或认证证书复印件作为证明材料）。</w:t>
      </w:r>
    </w:p>
    <w:p w14:paraId="3CA1DC0A">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3.具备与工信部指定DCMM评估机构合作的渠道和能力，能够协调评估机构按时上门开展评估工作。</w:t>
      </w:r>
    </w:p>
    <w:p w14:paraId="13734510">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4.近三年在经营活动中无重大违法记录，未被列入失信被执行人名单。</w:t>
      </w:r>
    </w:p>
    <w:p w14:paraId="46827023">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六、验收标准</w:t>
      </w:r>
    </w:p>
    <w:p w14:paraId="6A576FAE">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以我单位成功取得DCMM三级认证证书（以证书颁发日期或官方公示日期为准）作为项目验收通过的标准。</w:t>
      </w:r>
    </w:p>
    <w:p w14:paraId="6953B4CF">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交付物需齐全：</w:t>
      </w:r>
    </w:p>
    <w:p w14:paraId="4CEDBBCD">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（1）DCMM贯标实施方案</w:t>
      </w:r>
    </w:p>
    <w:p w14:paraId="46E6D72A">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（2）数据管理现状评估报告</w:t>
      </w:r>
    </w:p>
    <w:p w14:paraId="57BB3B8B">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（3）DCMM三级认证申报材料（全套）</w:t>
      </w:r>
    </w:p>
    <w:p w14:paraId="519B441A">
      <w:pPr>
        <w:spacing w:line="4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（4）DCMM三级认证证书</w:t>
      </w:r>
    </w:p>
    <w:p w14:paraId="053701AB">
      <w:pPr>
        <w:pStyle w:val="2"/>
        <w:rPr>
          <w:rFonts w:hint="eastAsia"/>
          <w:lang w:val="en-US" w:eastAsia="zh-CN"/>
        </w:rPr>
      </w:pPr>
    </w:p>
    <w:p w14:paraId="25890D3D">
      <w:pPr>
        <w:pStyle w:val="30"/>
        <w:numPr>
          <w:ilvl w:val="0"/>
          <w:numId w:val="2"/>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r>
        <w:rPr>
          <w:rFonts w:hint="eastAsia" w:ascii="方正小标宋简体" w:hAnsi="方正小标宋简体" w:eastAsia="方正小标宋简体" w:cs="方正小标宋简体"/>
          <w:b/>
          <w:kern w:val="2"/>
          <w:sz w:val="36"/>
          <w:szCs w:val="36"/>
          <w:lang w:val="en-US" w:eastAsia="zh-CN" w:bidi="ar-SA"/>
        </w:rPr>
        <w:t>商务合同</w:t>
      </w:r>
    </w:p>
    <w:p w14:paraId="1732A071">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43D31D8D">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供应商应填写</w:t>
      </w:r>
      <w:r>
        <w:rPr>
          <w:rFonts w:hint="eastAsia" w:ascii="宋体" w:hAnsi="宋体" w:eastAsia="宋体" w:cs="宋体"/>
          <w:color w:val="auto"/>
          <w:szCs w:val="21"/>
          <w:highlight w:val="none"/>
        </w:rPr>
        <w:t>技术商务偏离表</w:t>
      </w:r>
      <w:r>
        <w:rPr>
          <w:rFonts w:hint="eastAsia" w:ascii="宋体" w:hAnsi="宋体" w:cs="宋体"/>
          <w:color w:val="auto"/>
          <w:szCs w:val="21"/>
        </w:rPr>
        <w:t>，</w:t>
      </w:r>
      <w:r>
        <w:rPr>
          <w:rFonts w:hint="eastAsia" w:ascii="宋体" w:hAnsi="宋体" w:cs="宋体"/>
          <w:color w:val="auto"/>
          <w:szCs w:val="21"/>
          <w:lang w:eastAsia="zh-CN"/>
        </w:rPr>
        <w:t>该表</w:t>
      </w:r>
      <w:r>
        <w:rPr>
          <w:rFonts w:hint="eastAsia" w:ascii="宋体" w:hAnsi="宋体" w:cs="宋体"/>
          <w:color w:val="auto"/>
          <w:szCs w:val="21"/>
        </w:rPr>
        <w:t>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01B1508F">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color w:val="auto"/>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color w:val="auto"/>
          <w:szCs w:val="21"/>
          <w:highlight w:val="none"/>
        </w:rPr>
        <w:t>技术商务偏离表</w:t>
      </w:r>
      <w:r>
        <w:rPr>
          <w:rFonts w:hint="eastAsia" w:ascii="宋体" w:hAnsi="宋体" w:cs="宋体"/>
          <w:color w:val="auto"/>
          <w:szCs w:val="21"/>
        </w:rPr>
        <w:t>”中加以详尽说明。</w:t>
      </w:r>
    </w:p>
    <w:p w14:paraId="10AD436E">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auto"/>
          <w:szCs w:val="21"/>
          <w:u w:val="single"/>
          <w:lang w:val="en-US"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45B2D4C6">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14:paraId="5C363AF0">
      <w:pPr>
        <w:spacing w:line="400" w:lineRule="exact"/>
        <w:jc w:val="left"/>
        <w:rPr>
          <w:rFonts w:hint="eastAsia" w:ascii="方正小标宋简体" w:hAnsi="方正小标宋简体" w:eastAsia="方正小标宋简体" w:cs="方正小标宋简体"/>
          <w:b/>
          <w:bCs/>
          <w:color w:val="auto"/>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14:paraId="31E24C13">
      <w:pPr>
        <w:pStyle w:val="8"/>
        <w:rPr>
          <w:color w:val="auto"/>
        </w:rPr>
        <w:sectPr>
          <w:footerReference r:id="rId5" w:type="default"/>
          <w:pgSz w:w="11906" w:h="16838"/>
          <w:pgMar w:top="1440" w:right="1800" w:bottom="1440" w:left="1800" w:header="851" w:footer="992" w:gutter="0"/>
          <w:cols w:space="720" w:num="1"/>
          <w:docGrid w:type="lines" w:linePitch="312" w:charSpace="0"/>
        </w:sectPr>
      </w:pPr>
    </w:p>
    <w:p w14:paraId="6DA26218">
      <w:pPr>
        <w:pStyle w:val="23"/>
        <w:ind w:left="0" w:leftChars="0" w:firstLine="0" w:firstLineChars="0"/>
        <w:jc w:val="center"/>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color w:val="auto"/>
          <w:sz w:val="32"/>
          <w:szCs w:val="32"/>
          <w:lang w:val="en-US" w:eastAsia="zh-CN"/>
        </w:rPr>
        <w:t>数据管理能力成熟度评估模型DCMM认证与咨询服务</w:t>
      </w:r>
    </w:p>
    <w:p w14:paraId="7FBE5D85">
      <w:pPr>
        <w:pStyle w:val="23"/>
        <w:ind w:left="0" w:leftChars="0" w:firstLine="0" w:firstLineChars="0"/>
        <w:jc w:val="center"/>
        <w:rPr>
          <w:rFonts w:hint="eastAsia"/>
          <w:color w:val="auto"/>
          <w:lang w:eastAsia="zh-CN"/>
        </w:rPr>
      </w:pPr>
      <w:r>
        <w:rPr>
          <w:rFonts w:hint="eastAsia" w:asciiTheme="minorEastAsia" w:hAnsiTheme="minorEastAsia" w:eastAsiaTheme="minorEastAsia" w:cstheme="minorEastAsia"/>
          <w:b/>
          <w:bCs/>
          <w:color w:val="auto"/>
          <w:sz w:val="32"/>
          <w:szCs w:val="32"/>
          <w:lang w:val="en-US" w:eastAsia="zh-CN"/>
        </w:rPr>
        <w:t>采购项目</w:t>
      </w:r>
      <w:r>
        <w:rPr>
          <w:rFonts w:hint="eastAsia" w:ascii="宋体" w:hAnsi="宋体" w:eastAsia="宋体" w:cs="宋体"/>
          <w:b/>
          <w:bCs w:val="0"/>
          <w:color w:val="auto"/>
          <w:sz w:val="32"/>
          <w:szCs w:val="32"/>
          <w:lang w:val="en-US" w:eastAsia="zh-CN"/>
        </w:rPr>
        <w:t>合同书</w:t>
      </w:r>
    </w:p>
    <w:p w14:paraId="173ABA5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甲方：  </w:t>
      </w:r>
    </w:p>
    <w:p w14:paraId="431F80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地址： </w:t>
      </w:r>
    </w:p>
    <w:p w14:paraId="08C74E2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联系人：                           </w:t>
      </w:r>
    </w:p>
    <w:p w14:paraId="475DDC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 xml:space="preserve">联系方式：                       </w:t>
      </w:r>
      <w:r>
        <w:rPr>
          <w:rFonts w:hint="eastAsia" w:ascii="方正仿宋_GB2312" w:hAnsi="方正仿宋_GB2312" w:eastAsia="方正仿宋_GB2312" w:cs="方正仿宋_GB2312"/>
          <w:sz w:val="28"/>
          <w:szCs w:val="28"/>
          <w:highlight w:val="none"/>
          <w:lang w:val="en-US" w:eastAsia="zh-CN"/>
        </w:rPr>
        <w:t xml:space="preserve">  </w:t>
      </w:r>
    </w:p>
    <w:p w14:paraId="637327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乙 方：                             </w:t>
      </w:r>
    </w:p>
    <w:p w14:paraId="7BDAD5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地址：                             </w:t>
      </w:r>
    </w:p>
    <w:p w14:paraId="1E2780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联系人：                           </w:t>
      </w:r>
    </w:p>
    <w:p w14:paraId="6E7AC1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联系方式：                         </w:t>
      </w:r>
    </w:p>
    <w:p w14:paraId="3DBDDCE5">
      <w:pPr>
        <w:spacing w:line="400" w:lineRule="exact"/>
        <w:ind w:firstLine="560" w:firstLineChars="200"/>
        <w:rPr>
          <w:rFonts w:ascii="仿宋" w:hAnsi="仿宋" w:eastAsia="仿宋" w:cs="仿宋"/>
          <w:b/>
          <w:color w:val="auto"/>
          <w:sz w:val="28"/>
          <w:szCs w:val="28"/>
        </w:rPr>
      </w:pPr>
      <w:r>
        <w:rPr>
          <w:rFonts w:hint="eastAsia" w:ascii="仿宋" w:hAnsi="仿宋" w:eastAsia="仿宋" w:cs="仿宋"/>
          <w:color w:val="auto"/>
          <w:sz w:val="28"/>
          <w:szCs w:val="28"/>
        </w:rPr>
        <w:t>本合同甲方委托乙方完成工作（以下简称“本项目”）。双方经过平等协商，在真实、充分地表达各自意愿的基础上，根据《中华人民共和国民法典》及相关法律、法规的规定，达成如下协议，并由双方共同恪守。</w:t>
      </w:r>
    </w:p>
    <w:p w14:paraId="7C405950">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项目实施的内容及要求</w:t>
      </w:r>
    </w:p>
    <w:p w14:paraId="217CD2B1">
      <w:pPr>
        <w:numPr>
          <w:ilvl w:val="1"/>
          <w:numId w:val="6"/>
        </w:numPr>
        <w:tabs>
          <w:tab w:val="left" w:pos="993"/>
        </w:tabs>
        <w:spacing w:line="400" w:lineRule="exact"/>
        <w:ind w:firstLine="0"/>
        <w:rPr>
          <w:rFonts w:ascii="仿宋" w:hAnsi="仿宋" w:eastAsia="仿宋" w:cs="仿宋"/>
          <w:color w:val="auto"/>
          <w:sz w:val="28"/>
          <w:szCs w:val="28"/>
        </w:rPr>
      </w:pPr>
      <w:r>
        <w:rPr>
          <w:rFonts w:hint="eastAsia" w:ascii="仿宋" w:hAnsi="仿宋" w:eastAsia="仿宋" w:cs="仿宋"/>
          <w:color w:val="auto"/>
          <w:sz w:val="28"/>
          <w:szCs w:val="28"/>
        </w:rPr>
        <w:t xml:space="preserve"> 项目范围</w:t>
      </w:r>
    </w:p>
    <w:p w14:paraId="2411AB56">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本项目表述的认证范围是由乙方对认证申请的评审确定的，最终认证范围以乙方的认证文件为准。</w:t>
      </w:r>
    </w:p>
    <w:p w14:paraId="4E24547A">
      <w:pPr>
        <w:numPr>
          <w:ilvl w:val="1"/>
          <w:numId w:val="6"/>
        </w:numPr>
        <w:tabs>
          <w:tab w:val="left" w:pos="993"/>
        </w:tabs>
        <w:spacing w:line="400" w:lineRule="exact"/>
        <w:ind w:firstLine="0"/>
        <w:rPr>
          <w:rFonts w:ascii="仿宋" w:hAnsi="仿宋" w:eastAsia="仿宋" w:cs="仿宋"/>
          <w:color w:val="auto"/>
          <w:sz w:val="28"/>
          <w:szCs w:val="28"/>
        </w:rPr>
      </w:pPr>
      <w:r>
        <w:rPr>
          <w:rFonts w:hint="eastAsia" w:ascii="仿宋" w:hAnsi="仿宋" w:eastAsia="仿宋" w:cs="仿宋"/>
          <w:color w:val="auto"/>
          <w:sz w:val="28"/>
          <w:szCs w:val="28"/>
        </w:rPr>
        <w:t xml:space="preserve"> 项目内容包括</w:t>
      </w:r>
    </w:p>
    <w:p w14:paraId="275CBA06">
      <w:pPr>
        <w:tabs>
          <w:tab w:val="left" w:pos="993"/>
        </w:tabs>
        <w:spacing w:line="400" w:lineRule="exact"/>
        <w:rPr>
          <w:rFonts w:ascii="仿宋" w:hAnsi="仿宋" w:eastAsia="仿宋" w:cs="仿宋"/>
          <w:color w:val="auto"/>
          <w:sz w:val="28"/>
          <w:szCs w:val="28"/>
        </w:rPr>
      </w:pPr>
      <w:r>
        <w:rPr>
          <w:rFonts w:ascii="仿宋" w:hAnsi="仿宋" w:eastAsia="仿宋" w:cs="仿宋"/>
          <w:color w:val="auto"/>
          <w:sz w:val="28"/>
          <w:szCs w:val="28"/>
        </w:rPr>
        <w:t xml:space="preserve">2.1 </w:t>
      </w:r>
      <w:r>
        <w:rPr>
          <w:rFonts w:hint="eastAsia" w:ascii="仿宋" w:hAnsi="仿宋" w:eastAsia="仿宋" w:cs="仿宋"/>
          <w:color w:val="auto"/>
          <w:sz w:val="28"/>
          <w:szCs w:val="28"/>
        </w:rPr>
        <w:t>项目立案：商务沟通，确定合作意向，初步确定申报等级；</w:t>
      </w:r>
    </w:p>
    <w:p w14:paraId="2CDAEF5B">
      <w:pPr>
        <w:tabs>
          <w:tab w:val="left" w:pos="993"/>
        </w:tabs>
        <w:spacing w:line="400" w:lineRule="exact"/>
        <w:rPr>
          <w:rFonts w:ascii="仿宋" w:hAnsi="仿宋" w:eastAsia="仿宋" w:cs="仿宋"/>
          <w:color w:val="auto"/>
          <w:sz w:val="28"/>
          <w:szCs w:val="28"/>
        </w:rPr>
      </w:pPr>
      <w:r>
        <w:rPr>
          <w:rFonts w:ascii="仿宋" w:hAnsi="仿宋" w:eastAsia="仿宋" w:cs="仿宋"/>
          <w:color w:val="auto"/>
          <w:sz w:val="28"/>
          <w:szCs w:val="28"/>
        </w:rPr>
        <w:t xml:space="preserve">2.2 </w:t>
      </w:r>
      <w:r>
        <w:rPr>
          <w:rFonts w:hint="eastAsia" w:ascii="仿宋" w:hAnsi="仿宋" w:eastAsia="仿宋" w:cs="仿宋"/>
          <w:color w:val="auto"/>
          <w:sz w:val="28"/>
          <w:szCs w:val="28"/>
        </w:rPr>
        <w:t>贯标启动：启动准备、启动会、项目组织、项目计划/方案；</w:t>
      </w:r>
    </w:p>
    <w:p w14:paraId="0507D494">
      <w:pPr>
        <w:tabs>
          <w:tab w:val="left" w:pos="993"/>
        </w:tabs>
        <w:spacing w:line="400" w:lineRule="exact"/>
        <w:rPr>
          <w:rFonts w:ascii="仿宋" w:hAnsi="仿宋" w:eastAsia="仿宋" w:cs="仿宋"/>
          <w:color w:val="auto"/>
          <w:sz w:val="28"/>
          <w:szCs w:val="28"/>
        </w:rPr>
      </w:pPr>
      <w:r>
        <w:rPr>
          <w:rFonts w:ascii="仿宋" w:hAnsi="仿宋" w:eastAsia="仿宋" w:cs="仿宋"/>
          <w:color w:val="auto"/>
          <w:sz w:val="28"/>
          <w:szCs w:val="28"/>
        </w:rPr>
        <w:t xml:space="preserve">2.3 </w:t>
      </w:r>
      <w:r>
        <w:rPr>
          <w:rFonts w:hint="eastAsia" w:ascii="仿宋" w:hAnsi="仿宋" w:eastAsia="仿宋" w:cs="仿宋"/>
          <w:color w:val="auto"/>
          <w:sz w:val="28"/>
          <w:szCs w:val="28"/>
        </w:rPr>
        <w:t>差距分析：进行差异对标分析，开展建设规划；</w:t>
      </w:r>
    </w:p>
    <w:p w14:paraId="1FAB1674">
      <w:pPr>
        <w:tabs>
          <w:tab w:val="left" w:pos="993"/>
        </w:tabs>
        <w:spacing w:line="400" w:lineRule="exact"/>
        <w:rPr>
          <w:rFonts w:ascii="仿宋" w:hAnsi="仿宋" w:eastAsia="仿宋" w:cs="仿宋"/>
          <w:color w:val="auto"/>
          <w:sz w:val="28"/>
          <w:szCs w:val="28"/>
        </w:rPr>
      </w:pPr>
      <w:r>
        <w:rPr>
          <w:rFonts w:ascii="仿宋" w:hAnsi="仿宋" w:eastAsia="仿宋" w:cs="仿宋"/>
          <w:color w:val="auto"/>
          <w:sz w:val="28"/>
          <w:szCs w:val="28"/>
        </w:rPr>
        <w:t xml:space="preserve">2.4 </w:t>
      </w:r>
      <w:r>
        <w:rPr>
          <w:rFonts w:hint="eastAsia" w:ascii="仿宋" w:hAnsi="仿宋" w:eastAsia="仿宋" w:cs="仿宋"/>
          <w:color w:val="auto"/>
          <w:sz w:val="28"/>
          <w:szCs w:val="28"/>
        </w:rPr>
        <w:t>能力建设：根据前期策划，形成体系文件，将体系文件进行审批并发布试运行；</w:t>
      </w:r>
    </w:p>
    <w:p w14:paraId="0C644E58">
      <w:pPr>
        <w:tabs>
          <w:tab w:val="left" w:pos="993"/>
        </w:tabs>
        <w:spacing w:line="400" w:lineRule="exact"/>
        <w:rPr>
          <w:rFonts w:ascii="仿宋" w:hAnsi="仿宋" w:eastAsia="仿宋" w:cs="仿宋"/>
          <w:color w:val="auto"/>
          <w:sz w:val="28"/>
          <w:szCs w:val="28"/>
        </w:rPr>
      </w:pPr>
      <w:r>
        <w:rPr>
          <w:rFonts w:ascii="仿宋" w:hAnsi="仿宋" w:eastAsia="仿宋" w:cs="仿宋"/>
          <w:color w:val="auto"/>
          <w:sz w:val="28"/>
          <w:szCs w:val="28"/>
        </w:rPr>
        <w:t xml:space="preserve">2.5 </w:t>
      </w:r>
      <w:r>
        <w:rPr>
          <w:rFonts w:hint="eastAsia" w:ascii="仿宋" w:hAnsi="仿宋" w:eastAsia="仿宋" w:cs="仿宋"/>
          <w:color w:val="auto"/>
          <w:sz w:val="28"/>
          <w:szCs w:val="28"/>
        </w:rPr>
        <w:t>外部评估：结合体系运行结果，申请外部审核，通过后发证 。</w:t>
      </w:r>
    </w:p>
    <w:p w14:paraId="377CF391">
      <w:pPr>
        <w:numPr>
          <w:ilvl w:val="1"/>
          <w:numId w:val="6"/>
        </w:numPr>
        <w:tabs>
          <w:tab w:val="left" w:pos="993"/>
        </w:tabs>
        <w:spacing w:line="400" w:lineRule="exact"/>
        <w:ind w:firstLine="0"/>
        <w:rPr>
          <w:rFonts w:ascii="仿宋" w:hAnsi="仿宋" w:eastAsia="仿宋" w:cs="仿宋"/>
          <w:color w:val="auto"/>
          <w:sz w:val="28"/>
          <w:szCs w:val="28"/>
          <w:highlight w:val="none"/>
        </w:rPr>
      </w:pPr>
      <w:commentRangeStart w:id="0"/>
      <w:commentRangeStart w:id="1"/>
      <w:r>
        <w:rPr>
          <w:rFonts w:hint="eastAsia" w:ascii="仿宋" w:hAnsi="仿宋" w:eastAsia="仿宋" w:cs="仿宋"/>
          <w:color w:val="auto"/>
          <w:sz w:val="28"/>
          <w:szCs w:val="28"/>
        </w:rPr>
        <w:t>项目实施周期</w:t>
      </w:r>
      <w:commentRangeEnd w:id="0"/>
      <w:r>
        <w:rPr>
          <w:highlight w:val="none"/>
        </w:rPr>
        <w:commentReference w:id="0"/>
      </w:r>
      <w:commentRangeEnd w:id="1"/>
      <w:r>
        <w:rPr>
          <w:highlight w:val="none"/>
        </w:rPr>
        <w:commentReference w:id="1"/>
      </w:r>
    </w:p>
    <w:p w14:paraId="25B2E572">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highlight w:val="none"/>
        </w:rPr>
        <w:t>依据</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需求和基础条件适度调整，如果</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rPr>
        <w:t>数据管理相对比较规范的，二级咨询评估的周期一般约为4-6个月，三级及以上项目电子联合会每季度安排一次专家复核答辩，项目总体周期约为8</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个月</w:t>
      </w:r>
      <w:r>
        <w:rPr>
          <w:rFonts w:ascii="仿宋" w:hAnsi="仿宋" w:eastAsia="仿宋" w:cs="仿宋"/>
          <w:color w:val="auto"/>
          <w:sz w:val="28"/>
          <w:szCs w:val="28"/>
        </w:rPr>
        <w:t>。</w:t>
      </w:r>
    </w:p>
    <w:p w14:paraId="16EE92CE">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甲方应全力配合乙方开展各项工作，及时将所需资料、数据、文件、手册等内容提交乙方；否则，计划工期将随之顺延。</w:t>
      </w:r>
    </w:p>
    <w:p w14:paraId="4AC6F6A1">
      <w:pPr>
        <w:numPr>
          <w:ilvl w:val="1"/>
          <w:numId w:val="6"/>
        </w:numPr>
        <w:tabs>
          <w:tab w:val="left" w:pos="993"/>
        </w:tabs>
        <w:spacing w:line="400" w:lineRule="exact"/>
        <w:ind w:firstLine="0"/>
        <w:rPr>
          <w:rFonts w:ascii="仿宋" w:hAnsi="仿宋" w:eastAsia="仿宋" w:cs="仿宋"/>
          <w:color w:val="auto"/>
          <w:sz w:val="28"/>
          <w:szCs w:val="28"/>
        </w:rPr>
      </w:pPr>
      <w:r>
        <w:rPr>
          <w:rFonts w:hint="eastAsia" w:ascii="仿宋" w:hAnsi="仿宋" w:eastAsia="仿宋" w:cs="仿宋"/>
          <w:color w:val="auto"/>
          <w:sz w:val="28"/>
          <w:szCs w:val="28"/>
        </w:rPr>
        <w:t xml:space="preserve"> 项目交付件要求</w:t>
      </w:r>
    </w:p>
    <w:p w14:paraId="774BD4D0">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包含但不限于以下内容（形式：纸质文件或电子文档）：</w:t>
      </w:r>
    </w:p>
    <w:p w14:paraId="72B45EB4">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乙方对企业现状进行调研、评估，出具诊断报告；乙方对企业培训提供培训教案；指导甲方完成体系文件编写计划、DCMM管理体系文件（整套），并对其成果进行审核。</w:t>
      </w:r>
    </w:p>
    <w:p w14:paraId="749A9845">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乙方协助甲方开展DCMM管理体系试运行，指导甲方出具试运行记录及内部审核计划、评审问题改进意见。</w:t>
      </w:r>
    </w:p>
    <w:p w14:paraId="3424DCD7">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验收标准和方法</w:t>
      </w:r>
    </w:p>
    <w:p w14:paraId="58568F56">
      <w:pPr>
        <w:numPr>
          <w:ilvl w:val="1"/>
          <w:numId w:val="6"/>
        </w:numPr>
        <w:tabs>
          <w:tab w:val="left" w:pos="993"/>
        </w:tabs>
        <w:spacing w:line="400" w:lineRule="exact"/>
        <w:ind w:firstLine="0"/>
        <w:rPr>
          <w:rFonts w:ascii="仿宋" w:hAnsi="仿宋" w:eastAsia="仿宋" w:cs="仿宋"/>
          <w:color w:val="auto"/>
          <w:sz w:val="28"/>
          <w:szCs w:val="28"/>
        </w:rPr>
      </w:pPr>
      <w:r>
        <w:rPr>
          <w:rFonts w:hint="eastAsia" w:ascii="仿宋" w:hAnsi="仿宋" w:eastAsia="仿宋" w:cs="仿宋"/>
          <w:color w:val="auto"/>
          <w:sz w:val="28"/>
          <w:szCs w:val="28"/>
        </w:rPr>
        <w:t xml:space="preserve"> 验收标准</w:t>
      </w:r>
    </w:p>
    <w:p w14:paraId="4EC17828">
      <w:pPr>
        <w:tabs>
          <w:tab w:val="left" w:pos="993"/>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以</w:t>
      </w:r>
      <w:r>
        <w:rPr>
          <w:rFonts w:hint="eastAsia" w:ascii="仿宋" w:hAnsi="仿宋" w:eastAsia="仿宋" w:cs="仿宋"/>
          <w:color w:val="auto"/>
          <w:sz w:val="28"/>
          <w:szCs w:val="28"/>
          <w:lang w:val="en-US" w:eastAsia="zh-CN"/>
        </w:rPr>
        <w:t>甲方</w:t>
      </w:r>
      <w:r>
        <w:rPr>
          <w:rFonts w:hint="eastAsia" w:ascii="仿宋" w:hAnsi="仿宋" w:eastAsia="仿宋" w:cs="仿宋"/>
          <w:color w:val="auto"/>
          <w:sz w:val="28"/>
          <w:szCs w:val="28"/>
        </w:rPr>
        <w:t>成功取得DCMM三级认证证书（以证书颁发日期或官方公示日期为准）作为项目验收通过的标准。</w:t>
      </w:r>
    </w:p>
    <w:p w14:paraId="466CFC6D">
      <w:pPr>
        <w:tabs>
          <w:tab w:val="left" w:pos="993"/>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交付物需齐全：</w:t>
      </w:r>
    </w:p>
    <w:p w14:paraId="0D4750FE">
      <w:pPr>
        <w:tabs>
          <w:tab w:val="left" w:pos="993"/>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（1）DCMM贯标实施方案</w:t>
      </w:r>
    </w:p>
    <w:p w14:paraId="64C3B96A">
      <w:pPr>
        <w:tabs>
          <w:tab w:val="left" w:pos="993"/>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（2）数据管理现状评估报告</w:t>
      </w:r>
    </w:p>
    <w:p w14:paraId="25485EA0">
      <w:pPr>
        <w:tabs>
          <w:tab w:val="left" w:pos="993"/>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（3）DCMM三级认证申报材料（全套）</w:t>
      </w:r>
    </w:p>
    <w:p w14:paraId="2F2C553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（4）DCMM三级认证证书</w:t>
      </w:r>
    </w:p>
    <w:p w14:paraId="3281DF44">
      <w:pPr>
        <w:numPr>
          <w:ilvl w:val="1"/>
          <w:numId w:val="6"/>
        </w:numPr>
        <w:tabs>
          <w:tab w:val="left" w:pos="993"/>
        </w:tabs>
        <w:spacing w:line="400" w:lineRule="exact"/>
        <w:ind w:firstLine="0"/>
        <w:rPr>
          <w:rFonts w:ascii="仿宋" w:hAnsi="仿宋" w:eastAsia="仿宋" w:cs="仿宋"/>
          <w:color w:val="auto"/>
          <w:sz w:val="28"/>
          <w:szCs w:val="28"/>
        </w:rPr>
      </w:pPr>
      <w:r>
        <w:rPr>
          <w:rFonts w:hint="eastAsia" w:ascii="仿宋" w:hAnsi="仿宋" w:eastAsia="仿宋" w:cs="仿宋"/>
          <w:color w:val="auto"/>
          <w:sz w:val="28"/>
          <w:szCs w:val="28"/>
        </w:rPr>
        <w:t>验收方法</w:t>
      </w:r>
    </w:p>
    <w:p w14:paraId="66847469">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甲方按照上述标准、技术规程对乙方提交的工作报告提出意见并通过书面方式予以验收。</w:t>
      </w:r>
    </w:p>
    <w:p w14:paraId="36042E89">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服务费用及支付方式</w:t>
      </w:r>
    </w:p>
    <w:p w14:paraId="52F49F48">
      <w:pPr>
        <w:spacing w:line="400" w:lineRule="exact"/>
        <w:jc w:val="left"/>
        <w:rPr>
          <w:rFonts w:ascii="仿宋" w:hAnsi="仿宋" w:eastAsia="仿宋" w:cs="仿宋"/>
          <w:b/>
          <w:color w:val="auto"/>
          <w:sz w:val="28"/>
          <w:szCs w:val="28"/>
        </w:rPr>
      </w:pPr>
      <w:r>
        <w:rPr>
          <w:rFonts w:hint="eastAsia" w:ascii="仿宋" w:hAnsi="仿宋" w:eastAsia="仿宋"/>
          <w:color w:val="auto"/>
          <w:sz w:val="28"/>
          <w:szCs w:val="28"/>
        </w:rPr>
        <w:t>服务明细：</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1"/>
        <w:gridCol w:w="7017"/>
      </w:tblGrid>
      <w:tr w14:paraId="3943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000" w:type="dxa"/>
            <w:gridSpan w:val="2"/>
          </w:tcPr>
          <w:p w14:paraId="24B3B175">
            <w:pPr>
              <w:wordWrap/>
              <w:rPr>
                <w:color w:val="auto"/>
              </w:rPr>
            </w:pPr>
            <w:r>
              <w:rPr>
                <w:rFonts w:ascii="仿宋" w:hAnsi="仿宋" w:eastAsia="仿宋" w:cs="仿宋"/>
                <w:b/>
                <w:color w:val="auto"/>
                <w:sz w:val="30"/>
              </w:rPr>
              <w:t>数据管理能力成熟度模型评估DCMM三级</w:t>
            </w:r>
          </w:p>
        </w:tc>
      </w:tr>
      <w:tr w14:paraId="65CF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00" w:type="dxa"/>
            <w:vAlign w:val="center"/>
          </w:tcPr>
          <w:p w14:paraId="194C4933">
            <w:pPr>
              <w:jc w:val="center"/>
              <w:rPr>
                <w:color w:val="auto"/>
              </w:rPr>
            </w:pPr>
            <w:r>
              <w:rPr>
                <w:rFonts w:ascii="仿宋" w:hAnsi="仿宋" w:eastAsia="仿宋" w:cs="仿宋"/>
                <w:b/>
                <w:color w:val="auto"/>
                <w:sz w:val="26"/>
              </w:rPr>
              <w:t>费用总计：</w:t>
            </w:r>
          </w:p>
        </w:tc>
        <w:tc>
          <w:tcPr>
            <w:tcW w:w="10400" w:type="dxa"/>
            <w:vAlign w:val="top"/>
          </w:tcPr>
          <w:p w14:paraId="3939E076">
            <w:pPr>
              <w:spacing w:line="500" w:lineRule="exact"/>
              <w:jc w:val="left"/>
              <w:rPr>
                <w:color w:val="auto"/>
              </w:rPr>
            </w:pPr>
            <w:r>
              <w:rPr>
                <w:rFonts w:ascii="仿宋" w:hAnsi="仿宋" w:eastAsia="仿宋" w:cs="仿宋"/>
                <w:color w:val="auto"/>
                <w:sz w:val="26"/>
              </w:rPr>
              <w:t xml:space="preserve">¥： </w:t>
            </w:r>
          </w:p>
        </w:tc>
      </w:tr>
      <w:tr w14:paraId="1947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00" w:type="dxa"/>
            <w:vAlign w:val="center"/>
          </w:tcPr>
          <w:p w14:paraId="5A730609">
            <w:pPr>
              <w:jc w:val="center"/>
              <w:rPr>
                <w:color w:val="auto"/>
              </w:rPr>
            </w:pPr>
            <w:r>
              <w:rPr>
                <w:rFonts w:ascii="仿宋" w:hAnsi="仿宋" w:eastAsia="仿宋" w:cs="仿宋"/>
                <w:b/>
                <w:color w:val="auto"/>
                <w:sz w:val="26"/>
              </w:rPr>
              <w:t>第一</w:t>
            </w:r>
            <w:r>
              <w:rPr>
                <w:rFonts w:hint="eastAsia" w:ascii="仿宋" w:hAnsi="仿宋" w:eastAsia="仿宋" w:cs="仿宋"/>
                <w:b/>
                <w:color w:val="auto"/>
                <w:sz w:val="26"/>
                <w:lang w:val="en-US" w:eastAsia="zh-CN"/>
              </w:rPr>
              <w:t>笔</w:t>
            </w:r>
            <w:r>
              <w:rPr>
                <w:rFonts w:ascii="仿宋" w:hAnsi="仿宋" w:eastAsia="仿宋" w:cs="仿宋"/>
                <w:b/>
                <w:color w:val="auto"/>
                <w:sz w:val="26"/>
              </w:rPr>
              <w:t>费用：</w:t>
            </w:r>
          </w:p>
        </w:tc>
        <w:tc>
          <w:tcPr>
            <w:tcW w:w="10400" w:type="dxa"/>
            <w:vAlign w:val="top"/>
          </w:tcPr>
          <w:p w14:paraId="2AE27A8E">
            <w:pPr>
              <w:spacing w:line="500" w:lineRule="exact"/>
              <w:jc w:val="left"/>
              <w:rPr>
                <w:color w:val="auto"/>
              </w:rPr>
            </w:pPr>
            <w:r>
              <w:rPr>
                <w:rFonts w:hint="eastAsia" w:ascii="仿宋" w:hAnsi="仿宋" w:eastAsia="仿宋" w:cs="仿宋"/>
                <w:color w:val="auto"/>
                <w:sz w:val="26"/>
                <w:lang w:val="en-US" w:eastAsia="zh-CN"/>
              </w:rPr>
              <w:t>经乙方进场评估项目资料具备提交认证条件后，在15个工作日内支付合同总额的70%，</w:t>
            </w:r>
            <w:r>
              <w:rPr>
                <w:rFonts w:ascii="仿宋" w:hAnsi="仿宋" w:eastAsia="仿宋" w:cs="仿宋"/>
                <w:sz w:val="26"/>
              </w:rPr>
              <w:t>甲方需向乙方支付费用：¥：</w:t>
            </w:r>
          </w:p>
        </w:tc>
      </w:tr>
      <w:tr w14:paraId="233D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00" w:type="dxa"/>
            <w:vAlign w:val="center"/>
          </w:tcPr>
          <w:p w14:paraId="69349EF3">
            <w:pPr>
              <w:jc w:val="center"/>
              <w:rPr>
                <w:color w:val="auto"/>
              </w:rPr>
            </w:pPr>
            <w:r>
              <w:rPr>
                <w:rFonts w:ascii="仿宋" w:hAnsi="仿宋" w:eastAsia="仿宋" w:cs="仿宋"/>
                <w:b/>
                <w:color w:val="auto"/>
                <w:sz w:val="26"/>
              </w:rPr>
              <w:t>第二</w:t>
            </w:r>
            <w:r>
              <w:rPr>
                <w:rFonts w:hint="eastAsia" w:ascii="仿宋" w:hAnsi="仿宋" w:eastAsia="仿宋" w:cs="仿宋"/>
                <w:b/>
                <w:color w:val="auto"/>
                <w:sz w:val="26"/>
                <w:lang w:val="en-US" w:eastAsia="zh-CN"/>
              </w:rPr>
              <w:t>笔</w:t>
            </w:r>
            <w:r>
              <w:rPr>
                <w:rFonts w:ascii="仿宋" w:hAnsi="仿宋" w:eastAsia="仿宋" w:cs="仿宋"/>
                <w:b/>
                <w:color w:val="auto"/>
                <w:sz w:val="26"/>
              </w:rPr>
              <w:t>费用：</w:t>
            </w:r>
          </w:p>
        </w:tc>
        <w:tc>
          <w:tcPr>
            <w:tcW w:w="10400" w:type="dxa"/>
            <w:vAlign w:val="top"/>
          </w:tcPr>
          <w:p w14:paraId="4BF9731D">
            <w:pPr>
              <w:spacing w:line="500" w:lineRule="exact"/>
              <w:jc w:val="left"/>
              <w:rPr>
                <w:color w:val="auto"/>
              </w:rPr>
            </w:pPr>
            <w:r>
              <w:rPr>
                <w:rFonts w:ascii="仿宋" w:hAnsi="仿宋" w:eastAsia="仿宋" w:cs="仿宋"/>
                <w:color w:val="auto"/>
                <w:sz w:val="26"/>
              </w:rPr>
              <w:t>认证通过公示后</w:t>
            </w:r>
            <w:r>
              <w:rPr>
                <w:rFonts w:hint="eastAsia" w:ascii="仿宋" w:hAnsi="仿宋" w:eastAsia="仿宋" w:cs="仿宋"/>
                <w:color w:val="auto"/>
                <w:sz w:val="26"/>
                <w:lang w:val="en-US" w:eastAsia="zh-CN"/>
              </w:rPr>
              <w:t>15</w:t>
            </w:r>
            <w:r>
              <w:rPr>
                <w:rFonts w:ascii="仿宋" w:hAnsi="仿宋" w:eastAsia="仿宋" w:cs="仿宋"/>
                <w:color w:val="auto"/>
                <w:sz w:val="26"/>
              </w:rPr>
              <w:t>个工作日内甲方需向乙方</w:t>
            </w:r>
            <w:r>
              <w:rPr>
                <w:rFonts w:hint="eastAsia" w:ascii="仿宋" w:hAnsi="仿宋" w:eastAsia="仿宋" w:cs="仿宋"/>
                <w:color w:val="auto"/>
                <w:sz w:val="26"/>
                <w:lang w:val="en-US" w:eastAsia="zh-CN"/>
              </w:rPr>
              <w:t>合同总额的30%</w:t>
            </w:r>
            <w:r>
              <w:rPr>
                <w:rFonts w:hint="eastAsia" w:ascii="仿宋" w:hAnsi="仿宋" w:eastAsia="仿宋" w:cs="仿宋"/>
                <w:sz w:val="26"/>
                <w:lang w:eastAsia="zh-CN"/>
              </w:rPr>
              <w:t>，</w:t>
            </w:r>
            <w:r>
              <w:rPr>
                <w:rFonts w:ascii="仿宋" w:hAnsi="仿宋" w:eastAsia="仿宋" w:cs="仿宋"/>
                <w:color w:val="auto"/>
                <w:sz w:val="26"/>
              </w:rPr>
              <w:t xml:space="preserve">¥： </w:t>
            </w:r>
          </w:p>
        </w:tc>
      </w:tr>
      <w:tr w14:paraId="45C9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00" w:type="dxa"/>
            <w:vAlign w:val="center"/>
          </w:tcPr>
          <w:p w14:paraId="1D114371">
            <w:pPr>
              <w:jc w:val="center"/>
              <w:rPr>
                <w:color w:val="auto"/>
              </w:rPr>
            </w:pPr>
            <w:r>
              <w:rPr>
                <w:rFonts w:ascii="仿宋" w:hAnsi="仿宋" w:eastAsia="仿宋" w:cs="仿宋"/>
                <w:b/>
                <w:color w:val="auto"/>
                <w:sz w:val="26"/>
              </w:rPr>
              <w:t>发票：</w:t>
            </w:r>
          </w:p>
        </w:tc>
        <w:tc>
          <w:tcPr>
            <w:tcW w:w="10400" w:type="dxa"/>
            <w:vAlign w:val="top"/>
          </w:tcPr>
          <w:p w14:paraId="0AE98099">
            <w:pPr>
              <w:spacing w:line="500" w:lineRule="exact"/>
              <w:jc w:val="left"/>
              <w:rPr>
                <w:color w:val="auto"/>
              </w:rPr>
            </w:pPr>
            <w:r>
              <w:rPr>
                <w:rFonts w:hint="eastAsia" w:ascii="仿宋" w:hAnsi="仿宋" w:eastAsia="仿宋" w:cs="仿宋"/>
                <w:color w:val="auto"/>
                <w:sz w:val="26"/>
                <w:lang w:val="en-US" w:eastAsia="zh-CN"/>
              </w:rPr>
              <w:t>每次付款前，</w:t>
            </w:r>
            <w:r>
              <w:rPr>
                <w:rFonts w:ascii="仿宋" w:hAnsi="仿宋" w:eastAsia="仿宋" w:cs="仿宋"/>
                <w:color w:val="auto"/>
                <w:sz w:val="26"/>
              </w:rPr>
              <w:t>乙方</w:t>
            </w:r>
            <w:r>
              <w:rPr>
                <w:rFonts w:hint="eastAsia" w:ascii="仿宋" w:hAnsi="仿宋" w:eastAsia="仿宋" w:cs="仿宋"/>
                <w:color w:val="auto"/>
                <w:sz w:val="26"/>
                <w:lang w:val="en-US" w:eastAsia="zh-CN"/>
              </w:rPr>
              <w:t>需提供等额增值税专用发票（税率：6%）。</w:t>
            </w:r>
          </w:p>
        </w:tc>
      </w:tr>
      <w:tr w14:paraId="110B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00" w:type="dxa"/>
            <w:vAlign w:val="center"/>
          </w:tcPr>
          <w:p w14:paraId="541AC0CE">
            <w:pPr>
              <w:jc w:val="center"/>
              <w:rPr>
                <w:color w:val="auto"/>
              </w:rPr>
            </w:pPr>
            <w:r>
              <w:rPr>
                <w:rFonts w:ascii="仿宋" w:hAnsi="仿宋" w:eastAsia="仿宋" w:cs="仿宋"/>
                <w:b/>
                <w:color w:val="auto"/>
                <w:sz w:val="26"/>
              </w:rPr>
              <w:t>其他：</w:t>
            </w:r>
          </w:p>
        </w:tc>
        <w:tc>
          <w:tcPr>
            <w:tcW w:w="10400" w:type="dxa"/>
            <w:vAlign w:val="top"/>
          </w:tcPr>
          <w:p w14:paraId="27F8A9E0">
            <w:pPr>
              <w:spacing w:line="500" w:lineRule="exact"/>
              <w:jc w:val="left"/>
              <w:rPr>
                <w:rFonts w:hint="default" w:eastAsia="仿宋"/>
                <w:color w:val="auto"/>
                <w:lang w:val="en-US" w:eastAsia="zh-CN"/>
              </w:rPr>
            </w:pPr>
            <w:r>
              <w:rPr>
                <w:rFonts w:ascii="仿宋" w:hAnsi="仿宋" w:eastAsia="仿宋" w:cs="仿宋"/>
                <w:color w:val="auto"/>
                <w:sz w:val="26"/>
              </w:rPr>
              <w:t>培训、认证审核老师的差旅费</w:t>
            </w:r>
            <w:r>
              <w:rPr>
                <w:rFonts w:hint="eastAsia" w:ascii="仿宋" w:hAnsi="仿宋" w:eastAsia="仿宋" w:cs="仿宋"/>
                <w:color w:val="auto"/>
                <w:sz w:val="26"/>
                <w:lang w:val="en-US" w:eastAsia="zh-CN"/>
              </w:rPr>
              <w:t>由乙方负责。</w:t>
            </w:r>
          </w:p>
        </w:tc>
      </w:tr>
      <w:tr w14:paraId="5A4D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00" w:type="dxa"/>
            <w:vAlign w:val="center"/>
          </w:tcPr>
          <w:p w14:paraId="6485CB4B">
            <w:pPr>
              <w:jc w:val="center"/>
              <w:rPr>
                <w:color w:val="auto"/>
              </w:rPr>
            </w:pPr>
            <w:r>
              <w:rPr>
                <w:rFonts w:ascii="仿宋" w:hAnsi="仿宋" w:eastAsia="仿宋" w:cs="仿宋"/>
                <w:b/>
                <w:color w:val="auto"/>
                <w:sz w:val="26"/>
              </w:rPr>
              <w:t>备注：</w:t>
            </w:r>
          </w:p>
        </w:tc>
        <w:tc>
          <w:tcPr>
            <w:tcW w:w="10400" w:type="dxa"/>
            <w:vAlign w:val="top"/>
          </w:tcPr>
          <w:p w14:paraId="26796CBE">
            <w:pPr>
              <w:numPr>
                <w:ilvl w:val="0"/>
                <w:numId w:val="7"/>
              </w:numPr>
              <w:spacing w:line="500" w:lineRule="exact"/>
              <w:jc w:val="left"/>
              <w:rPr>
                <w:rFonts w:hint="eastAsia" w:ascii="仿宋" w:hAnsi="仿宋" w:eastAsia="仿宋" w:cs="仿宋"/>
                <w:sz w:val="26"/>
                <w:lang w:val="en-US" w:eastAsia="zh-CN"/>
              </w:rPr>
            </w:pPr>
            <w:r>
              <w:rPr>
                <w:rFonts w:hint="eastAsia" w:ascii="仿宋" w:hAnsi="仿宋" w:eastAsia="仿宋" w:cs="仿宋"/>
                <w:sz w:val="26"/>
                <w:lang w:val="en-US" w:eastAsia="zh-CN"/>
              </w:rPr>
              <w:t>本服务不涉及其他额外的费用，若项目认证未通过，乙方于认证未通过之日（即认证机构公布通过单位名单公示之日，且公示名单无甲方）起三个工作日内退还甲方支付的全额费用。</w:t>
            </w:r>
          </w:p>
          <w:p w14:paraId="0556395B">
            <w:pPr>
              <w:numPr>
                <w:ilvl w:val="0"/>
                <w:numId w:val="7"/>
              </w:numPr>
              <w:spacing w:line="500" w:lineRule="exact"/>
              <w:jc w:val="left"/>
              <w:rPr>
                <w:color w:val="auto"/>
              </w:rPr>
            </w:pPr>
            <w:r>
              <w:rPr>
                <w:rFonts w:hint="eastAsia" w:ascii="仿宋" w:hAnsi="仿宋" w:eastAsia="仿宋" w:cs="仿宋"/>
                <w:sz w:val="26"/>
                <w:lang w:val="en-US" w:eastAsia="zh-CN"/>
              </w:rPr>
              <w:t>所有服务内容须在2026年12月31日前完成，确保甲方在年底前取得DCMM三级认证证书（以证书颁发日期或官方公示日期为准）。</w:t>
            </w:r>
          </w:p>
        </w:tc>
      </w:tr>
    </w:tbl>
    <w:p w14:paraId="04034494">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知识产权及保密</w:t>
      </w:r>
    </w:p>
    <w:p w14:paraId="7B688394">
      <w:pPr>
        <w:pStyle w:val="26"/>
        <w:numPr>
          <w:ilvl w:val="0"/>
          <w:numId w:val="8"/>
        </w:numPr>
        <w:tabs>
          <w:tab w:val="left" w:pos="420"/>
          <w:tab w:val="left" w:pos="993"/>
        </w:tabs>
        <w:spacing w:line="40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 xml:space="preserve"> 知识产权</w:t>
      </w:r>
    </w:p>
    <w:p w14:paraId="00A99C30">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为实施本项目所完成的DCMM管理体系文件成果，</w:t>
      </w:r>
      <w:r>
        <w:rPr>
          <w:rFonts w:hint="eastAsia" w:ascii="仿宋" w:hAnsi="仿宋" w:eastAsia="仿宋" w:cs="仿宋"/>
          <w:color w:val="auto"/>
          <w:sz w:val="28"/>
          <w:szCs w:val="28"/>
          <w:lang w:val="en-US" w:eastAsia="zh-CN"/>
        </w:rPr>
        <w:t>知识产权归甲方</w:t>
      </w:r>
      <w:r>
        <w:rPr>
          <w:rFonts w:hint="eastAsia" w:ascii="仿宋" w:hAnsi="仿宋" w:eastAsia="仿宋" w:cs="仿宋"/>
          <w:color w:val="auto"/>
          <w:sz w:val="28"/>
          <w:szCs w:val="28"/>
        </w:rPr>
        <w:t>所有。</w:t>
      </w:r>
    </w:p>
    <w:p w14:paraId="6371E93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乙方保证其提交的工作成果的内容，不会侵犯任何第三方的知识产权，如工作成果的内容存在知识产权争讼，</w:t>
      </w:r>
      <w:r>
        <w:rPr>
          <w:rFonts w:hint="eastAsia" w:ascii="仿宋" w:hAnsi="仿宋" w:eastAsia="仿宋" w:cs="仿宋"/>
          <w:color w:val="auto"/>
          <w:sz w:val="28"/>
          <w:szCs w:val="28"/>
          <w:lang w:val="en-US" w:eastAsia="zh-CN"/>
        </w:rPr>
        <w:t>乙</w:t>
      </w:r>
      <w:r>
        <w:rPr>
          <w:rFonts w:hint="eastAsia" w:ascii="仿宋" w:hAnsi="仿宋" w:eastAsia="仿宋" w:cs="仿宋"/>
          <w:color w:val="auto"/>
          <w:sz w:val="28"/>
          <w:szCs w:val="28"/>
        </w:rPr>
        <w:t>方应当承担全部责任，包括但不限于由知识产权争讼引发的调查取证、诉讼、律师事务、赔偿责任等以及相关费用支出。</w:t>
      </w:r>
    </w:p>
    <w:p w14:paraId="165F93EB">
      <w:pPr>
        <w:pStyle w:val="26"/>
        <w:numPr>
          <w:ilvl w:val="0"/>
          <w:numId w:val="8"/>
        </w:numPr>
        <w:tabs>
          <w:tab w:val="left" w:pos="420"/>
          <w:tab w:val="left" w:pos="993"/>
        </w:tabs>
        <w:spacing w:line="40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 xml:space="preserve"> 保密</w:t>
      </w:r>
    </w:p>
    <w:p w14:paraId="6F1F6173">
      <w:pPr>
        <w:tabs>
          <w:tab w:val="left" w:pos="640"/>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乙方对于因签署或履行本协议而了解或接触到甲方的秘密、其他未公开资料和信息，包括但不限于数据资料、商务资料、技术方案、创意设想、用户信息、人事资料、价格、财务状况等，均应保守秘密；</w:t>
      </w:r>
    </w:p>
    <w:p w14:paraId="3BCABFB4">
      <w:pPr>
        <w:tabs>
          <w:tab w:val="left" w:pos="640"/>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乙方不得向第三方泄露、给予或转让本协议条款、签订及履行情况；</w:t>
      </w:r>
    </w:p>
    <w:p w14:paraId="3531DA81">
      <w:pPr>
        <w:tabs>
          <w:tab w:val="left" w:pos="640"/>
        </w:tabs>
        <w:spacing w:line="4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乙方不得擅自使用、复制甲方的商标、标志、商业信息、技术及其他资料，也不得将信息内容用作其他商业目的；</w:t>
      </w:r>
    </w:p>
    <w:p w14:paraId="176A4B8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合同终止后本条款仍</w:t>
      </w:r>
      <w:r>
        <w:rPr>
          <w:rFonts w:hint="eastAsia" w:ascii="仿宋" w:hAnsi="仿宋" w:eastAsia="仿宋" w:cs="仿宋"/>
          <w:color w:val="auto"/>
          <w:sz w:val="28"/>
          <w:szCs w:val="28"/>
          <w:lang w:eastAsia="zh-CN"/>
        </w:rPr>
        <w:t>具有</w:t>
      </w:r>
      <w:r>
        <w:rPr>
          <w:rFonts w:hint="eastAsia" w:ascii="仿宋" w:hAnsi="仿宋" w:eastAsia="仿宋" w:cs="仿宋"/>
          <w:color w:val="auto"/>
          <w:sz w:val="28"/>
          <w:szCs w:val="28"/>
        </w:rPr>
        <w:t>法律效力，直至相关信息不再具有保密意义。</w:t>
      </w:r>
    </w:p>
    <w:p w14:paraId="0BC31F6F">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双方的权利义务</w:t>
      </w:r>
    </w:p>
    <w:p w14:paraId="6C2D8599">
      <w:pPr>
        <w:pStyle w:val="26"/>
        <w:numPr>
          <w:ilvl w:val="0"/>
          <w:numId w:val="9"/>
        </w:numPr>
        <w:tabs>
          <w:tab w:val="left" w:pos="420"/>
          <w:tab w:val="left" w:pos="993"/>
        </w:tabs>
        <w:spacing w:line="40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 xml:space="preserve"> 甲方的权利义务</w:t>
      </w:r>
    </w:p>
    <w:p w14:paraId="0EBF3AB1">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甲方应按贯标计划向乙方提供有关的资料、工作报告（包括乙方要求的其他数据）和可能得到的信息，以保证贯标工作不受影响。</w:t>
      </w:r>
    </w:p>
    <w:p w14:paraId="51479688">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给予乙方开展工作提供协助。包括开放所有有关区域、安排接受审核的人员和向导、组织DCMM管理体系领导小组、编写组参加贯标会议等。</w:t>
      </w:r>
    </w:p>
    <w:p w14:paraId="3FFD777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对于乙方提供的过程文件，甲方应及时确认或召开DCMM协调会确认。</w:t>
      </w:r>
    </w:p>
    <w:p w14:paraId="55D64ECD">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甲方不得要求乙方违反国家及地方相关法规、标准进行工作。并在获得认证后应持续有效运行DCMM管理体系。</w:t>
      </w:r>
    </w:p>
    <w:p w14:paraId="7C9AF29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按照合同规定的付款进度和金额向乙方支付服务费。</w:t>
      </w:r>
    </w:p>
    <w:p w14:paraId="6EBD6D6F">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变更项目规模及目标或提交的资料错误，或对提交的资料做较大修改，以致造成乙方需返工时，双方除需另行协商签订补充协议（或另订合同）、重新明确有关条款外，甲方应按乙方所耗工作量向乙方增付服务费。</w:t>
      </w:r>
    </w:p>
    <w:p w14:paraId="47AB10C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甲方对乙方提交的工作成果应及时反馈意见。否则，应承担因此造成的工作延误。</w:t>
      </w:r>
    </w:p>
    <w:p w14:paraId="5829D361">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无论是否获准/保持认证注册，在阐述认证结果时不得损害乙方的声誉。</w:t>
      </w:r>
    </w:p>
    <w:p w14:paraId="015CD9A9">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应确保向乙方提供的信息、资料真实可信，如因该信息严重失实，由此产生的后果（包括可能的终止审核）由甲方负全责。</w:t>
      </w:r>
    </w:p>
    <w:p w14:paraId="1BECAABD">
      <w:pPr>
        <w:pStyle w:val="26"/>
        <w:numPr>
          <w:ilvl w:val="0"/>
          <w:numId w:val="9"/>
        </w:numPr>
        <w:tabs>
          <w:tab w:val="left" w:pos="420"/>
          <w:tab w:val="left" w:pos="993"/>
        </w:tabs>
        <w:spacing w:line="400" w:lineRule="exact"/>
        <w:ind w:firstLineChars="0"/>
        <w:rPr>
          <w:rFonts w:ascii="仿宋" w:hAnsi="仿宋" w:eastAsia="仿宋" w:cs="仿宋"/>
          <w:color w:val="auto"/>
          <w:sz w:val="28"/>
          <w:szCs w:val="28"/>
        </w:rPr>
      </w:pPr>
      <w:r>
        <w:rPr>
          <w:rFonts w:hint="eastAsia" w:ascii="仿宋" w:hAnsi="仿宋" w:eastAsia="仿宋" w:cs="仿宋"/>
          <w:color w:val="auto"/>
          <w:sz w:val="28"/>
          <w:szCs w:val="28"/>
        </w:rPr>
        <w:t xml:space="preserve"> 乙方的权利义务</w:t>
      </w:r>
    </w:p>
    <w:p w14:paraId="344C6BB8">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享有获取充分评价DCMM管理体系符合性所需的信息的权利。</w:t>
      </w:r>
    </w:p>
    <w:p w14:paraId="153DCA60">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乙方应严格按照国家及地方相关法规、标准及委托人提出的要求提供服务。</w:t>
      </w:r>
    </w:p>
    <w:p w14:paraId="0B249616">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如甲方违背本合同规定的义务，经乙方告知后仍不纠正，乙方有权提出取消其认证申请。</w:t>
      </w:r>
    </w:p>
    <w:p w14:paraId="5D09A4A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乙方应按照本合同第一条《一、项目实施内容和要求》提交工作成果，并对其准确性和科学性负责。</w:t>
      </w:r>
    </w:p>
    <w:p w14:paraId="1C99D674">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乙方对服务成果中出现的遗漏、错误或甲方提出的合理意见应及时进行修改或补充。</w:t>
      </w:r>
    </w:p>
    <w:p w14:paraId="1954FA28">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乙方应积极与该项目第三方认证机构协调合作，保证企业DCMM管理体系工作顺利进行。</w:t>
      </w:r>
    </w:p>
    <w:p w14:paraId="54D4BC99">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除不可抗拒的自然力外，由于甲方的原因导致审核计划不可实施时，乙方有权终止服务和审核。</w:t>
      </w:r>
    </w:p>
    <w:p w14:paraId="2E005719">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乙方应按双方确认的时间委派工作站组，工作计划应提前与甲方沟通，并得到甲方确认。</w:t>
      </w:r>
    </w:p>
    <w:p w14:paraId="59038668">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对甲方经营、管理、生产状况及技术专利保守秘密，未经甲方同意不得泄露给第三方（甲方已公开的信息、法律法规要求或国家主管部门要求时除外）。</w:t>
      </w:r>
    </w:p>
    <w:p w14:paraId="071EB5FB">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违约责任</w:t>
      </w:r>
    </w:p>
    <w:p w14:paraId="7D4C6CD8">
      <w:pPr>
        <w:tabs>
          <w:tab w:val="left" w:pos="993"/>
        </w:tabs>
        <w:spacing w:line="40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合同履行期间，因甲方原因导致的合同终止的，乙方已开展履约工作并产生投入的，甲方应当对乙方已完成工作及实际履约投入予以补偿，补偿按照乙方实际完成工作量对应合同价款比例计算。</w:t>
      </w:r>
    </w:p>
    <w:p w14:paraId="5EF149E2">
      <w:pPr>
        <w:tabs>
          <w:tab w:val="left" w:pos="993"/>
        </w:tabs>
        <w:spacing w:line="400" w:lineRule="exact"/>
        <w:ind w:firstLine="560"/>
        <w:jc w:val="left"/>
        <w:rPr>
          <w:rFonts w:hint="eastAsia" w:ascii="仿宋" w:hAnsi="仿宋" w:eastAsia="仿宋" w:cs="仿宋"/>
          <w:sz w:val="28"/>
          <w:szCs w:val="28"/>
        </w:rPr>
      </w:pPr>
      <w:r>
        <w:rPr>
          <w:rFonts w:hint="eastAsia" w:ascii="仿宋" w:hAnsi="仿宋" w:eastAsia="仿宋" w:cs="仿宋"/>
          <w:sz w:val="28"/>
          <w:szCs w:val="28"/>
        </w:rPr>
        <w:t>乙方提供的服务明显不符合本合同规定或甲方要求的，甲方有权拒收，乙方应按甲方要求整改，</w:t>
      </w:r>
      <w:r>
        <w:rPr>
          <w:rFonts w:hint="eastAsia" w:ascii="仿宋" w:hAnsi="仿宋" w:eastAsia="仿宋" w:cs="仿宋"/>
          <w:sz w:val="28"/>
          <w:szCs w:val="28"/>
          <w:lang w:val="en-US" w:eastAsia="zh-CN"/>
        </w:rPr>
        <w:t>经过整改仍不能满足甲方要求的，甲方有权终止合同</w:t>
      </w:r>
      <w:r>
        <w:rPr>
          <w:rFonts w:hint="eastAsia" w:ascii="仿宋" w:hAnsi="仿宋" w:eastAsia="仿宋" w:cs="仿宋"/>
          <w:sz w:val="28"/>
          <w:szCs w:val="28"/>
        </w:rPr>
        <w:t>。</w:t>
      </w:r>
    </w:p>
    <w:p w14:paraId="75394CD6">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合同解除及终止</w:t>
      </w:r>
    </w:p>
    <w:p w14:paraId="3B96E43A">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如发生下列情况，双方有权提前15天向对方发出书面通知，终止本合同：</w:t>
      </w:r>
    </w:p>
    <w:p w14:paraId="09CF20D2">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任何一方实质违反了本合同，而在违约行为可以补救的情况下，违约方没有在接到书面通知后30天内做出补救。</w:t>
      </w:r>
    </w:p>
    <w:p w14:paraId="733C05EE">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合同一方依据法律规定或本合同约定终止本合同的，应向对方发出书面解约通知，该通知到达时本合同终止。</w:t>
      </w:r>
    </w:p>
    <w:p w14:paraId="7ADF794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当认证标准、收费标准等发生变化时，乙方应及时书面通知甲方，经双方协商，签订本合同的补充协议。</w:t>
      </w:r>
    </w:p>
    <w:p w14:paraId="16FF3277">
      <w:pPr>
        <w:tabs>
          <w:tab w:val="left" w:pos="993"/>
        </w:tabs>
        <w:spacing w:line="4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双方履行完合同规定的义务之后，本合同即行终止，但保密条款等依照其性质不能终止的条款继续有效。</w:t>
      </w:r>
    </w:p>
    <w:p w14:paraId="3D849397">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合同争议的解决</w:t>
      </w:r>
    </w:p>
    <w:p w14:paraId="6B822CDE">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本合同在履行过程中发生的争议，由双方当事人协商解决，协商不成的，双方同意向甲方所在地</w:t>
      </w:r>
      <w:r>
        <w:rPr>
          <w:rFonts w:hint="eastAsia" w:ascii="仿宋" w:hAnsi="仿宋" w:eastAsia="仿宋" w:cs="仿宋"/>
          <w:color w:val="auto"/>
          <w:sz w:val="28"/>
          <w:szCs w:val="28"/>
          <w:lang w:val="en-US" w:eastAsia="zh-CN"/>
        </w:rPr>
        <w:t>的</w:t>
      </w:r>
      <w:r>
        <w:rPr>
          <w:rFonts w:hint="eastAsia" w:ascii="仿宋" w:hAnsi="仿宋" w:eastAsia="仿宋" w:cs="仿宋"/>
          <w:color w:val="auto"/>
          <w:sz w:val="28"/>
          <w:szCs w:val="28"/>
        </w:rPr>
        <w:t>人民法院起诉。</w:t>
      </w:r>
    </w:p>
    <w:p w14:paraId="4E32A805">
      <w:pPr>
        <w:numPr>
          <w:ilvl w:val="0"/>
          <w:numId w:val="6"/>
        </w:numPr>
        <w:tabs>
          <w:tab w:val="left" w:pos="567"/>
        </w:tabs>
        <w:spacing w:line="400" w:lineRule="exact"/>
        <w:ind w:left="0"/>
        <w:rPr>
          <w:rFonts w:ascii="仿宋" w:hAnsi="仿宋" w:eastAsia="仿宋" w:cs="仿宋"/>
          <w:b/>
          <w:color w:val="auto"/>
          <w:sz w:val="28"/>
          <w:szCs w:val="28"/>
        </w:rPr>
      </w:pPr>
      <w:r>
        <w:rPr>
          <w:rFonts w:hint="eastAsia" w:ascii="仿宋" w:hAnsi="仿宋" w:eastAsia="仿宋" w:cs="仿宋"/>
          <w:b/>
          <w:color w:val="auto"/>
          <w:sz w:val="28"/>
          <w:szCs w:val="28"/>
        </w:rPr>
        <w:t>合同生效及其他</w:t>
      </w:r>
    </w:p>
    <w:p w14:paraId="35C63B75">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本合同书在双方盖章及授权代表签署后生效，并对双方具有法律约束力。</w:t>
      </w:r>
    </w:p>
    <w:p w14:paraId="29F553F4">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本合同手写增加、删除及涂改部分无效。</w:t>
      </w:r>
    </w:p>
    <w:p w14:paraId="393408F7">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对本合同书的任何修改和补充，均须以书面进行，并由双方盖章并授权代表签字后生效。对本合同书的任何修改和补充，与本合同书具有同等法律效力。如有抵触，以补充修改文件约定为准。</w:t>
      </w:r>
    </w:p>
    <w:p w14:paraId="23F2827E">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双方认可的来往传真、电报、会议纪要及本合同要求甲方提供的相关资料和文件等，均为合同组成部分，与本合同具有同等法律效力。</w:t>
      </w:r>
    </w:p>
    <w:p w14:paraId="6E04B351">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本合同未尽事宜，双方可签订补充协议，补充协议与本合同具有同等法律效力。</w:t>
      </w:r>
    </w:p>
    <w:p w14:paraId="59BE819B">
      <w:pPr>
        <w:tabs>
          <w:tab w:val="left" w:pos="142"/>
          <w:tab w:val="left" w:pos="993"/>
        </w:tabs>
        <w:spacing w:line="400" w:lineRule="exact"/>
        <w:ind w:firstLine="660" w:firstLineChars="236"/>
        <w:rPr>
          <w:rFonts w:ascii="仿宋" w:hAnsi="仿宋" w:eastAsia="仿宋" w:cs="仿宋"/>
          <w:color w:val="auto"/>
          <w:sz w:val="28"/>
          <w:szCs w:val="28"/>
        </w:rPr>
      </w:pPr>
      <w:r>
        <w:rPr>
          <w:rFonts w:hint="eastAsia" w:ascii="仿宋" w:hAnsi="仿宋" w:eastAsia="仿宋" w:cs="仿宋"/>
          <w:color w:val="auto"/>
          <w:sz w:val="28"/>
          <w:szCs w:val="28"/>
        </w:rPr>
        <w:t>本合同一式</w:t>
      </w:r>
      <w:r>
        <w:rPr>
          <w:rFonts w:hint="eastAsia" w:ascii="仿宋" w:hAnsi="仿宋" w:eastAsia="仿宋" w:cs="仿宋"/>
          <w:color w:val="auto"/>
          <w:sz w:val="28"/>
          <w:szCs w:val="28"/>
          <w:lang w:val="en-US" w:eastAsia="zh-CN"/>
        </w:rPr>
        <w:t>肆</w:t>
      </w:r>
      <w:r>
        <w:rPr>
          <w:rFonts w:hint="eastAsia" w:ascii="仿宋" w:hAnsi="仿宋" w:eastAsia="仿宋" w:cs="仿宋"/>
          <w:color w:val="auto"/>
          <w:sz w:val="28"/>
          <w:szCs w:val="28"/>
        </w:rPr>
        <w:t>份，甲方执</w:t>
      </w:r>
      <w:r>
        <w:rPr>
          <w:rFonts w:hint="eastAsia" w:ascii="仿宋" w:hAnsi="仿宋" w:eastAsia="仿宋" w:cs="仿宋"/>
          <w:color w:val="auto"/>
          <w:sz w:val="28"/>
          <w:szCs w:val="28"/>
          <w:lang w:val="en-US" w:eastAsia="zh-CN"/>
        </w:rPr>
        <w:t>叁</w:t>
      </w:r>
      <w:r>
        <w:rPr>
          <w:rFonts w:hint="eastAsia" w:ascii="仿宋" w:hAnsi="仿宋" w:eastAsia="仿宋" w:cs="仿宋"/>
          <w:color w:val="auto"/>
          <w:sz w:val="28"/>
          <w:szCs w:val="28"/>
        </w:rPr>
        <w:t>份，乙方执壹份，自双方签订之日起生效。</w:t>
      </w:r>
    </w:p>
    <w:p w14:paraId="50CA30A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28"/>
          <w:szCs w:val="28"/>
          <w:highlight w:val="none"/>
        </w:rPr>
      </w:pPr>
    </w:p>
    <w:p w14:paraId="79DC987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28"/>
          <w:szCs w:val="28"/>
          <w:highlight w:val="none"/>
        </w:rPr>
      </w:pPr>
    </w:p>
    <w:p w14:paraId="6589078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甲方：                         乙方：                      </w:t>
      </w:r>
    </w:p>
    <w:p w14:paraId="57178F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法定代表人/授权代表：          法定代表人/授权代表：</w:t>
      </w:r>
    </w:p>
    <w:p w14:paraId="7EC7EA3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日期：                         日期：</w:t>
      </w:r>
    </w:p>
    <w:p w14:paraId="5872CF6D">
      <w:pPr>
        <w:snapToGrid w:val="0"/>
        <w:spacing w:before="120" w:after="120"/>
        <w:ind w:left="0" w:leftChars="0" w:firstLineChars="0"/>
        <w:rPr>
          <w:rFonts w:hint="eastAsia" w:ascii="方正小标宋简体" w:hAnsi="方正小标宋简体" w:eastAsia="方正小标宋简体" w:cs="方正小标宋简体"/>
          <w:b/>
          <w:kern w:val="2"/>
          <w:sz w:val="36"/>
          <w:szCs w:val="36"/>
          <w:lang w:val="en-US" w:eastAsia="zh-CN" w:bidi="ar-SA"/>
        </w:rPr>
      </w:pPr>
      <w:bookmarkStart w:id="22" w:name="_Toc21956"/>
      <w:r>
        <w:rPr>
          <w:rFonts w:hint="eastAsia" w:ascii="方正小标宋简体" w:hAnsi="方正小标宋简体" w:eastAsia="方正小标宋简体" w:cs="方正小标宋简体"/>
          <w:b/>
          <w:kern w:val="2"/>
          <w:sz w:val="36"/>
          <w:szCs w:val="36"/>
          <w:lang w:val="en-US" w:eastAsia="zh-CN" w:bidi="ar-SA"/>
        </w:rPr>
        <w:br w:type="page"/>
      </w:r>
    </w:p>
    <w:p w14:paraId="1DE35A18">
      <w:pPr>
        <w:pStyle w:val="30"/>
        <w:numPr>
          <w:ilvl w:val="0"/>
          <w:numId w:val="2"/>
        </w:numPr>
        <w:snapToGrid w:val="0"/>
        <w:spacing w:before="120" w:after="120"/>
        <w:ind w:left="0" w:leftChars="0" w:firstLine="0" w:firstLineChars="0"/>
        <w:rPr>
          <w:rFonts w:hint="eastAsia" w:ascii="方正小标宋简体" w:hAnsi="方正小标宋简体" w:eastAsia="方正小标宋简体" w:cs="方正小标宋简体"/>
          <w:b/>
          <w:kern w:val="2"/>
          <w:sz w:val="36"/>
          <w:szCs w:val="36"/>
          <w:lang w:val="en-US" w:eastAsia="zh-CN" w:bidi="ar-SA"/>
        </w:rPr>
      </w:pPr>
      <w:r>
        <w:rPr>
          <w:rFonts w:hint="eastAsia" w:ascii="方正小标宋简体" w:hAnsi="方正小标宋简体" w:eastAsia="方正小标宋简体" w:cs="方正小标宋简体"/>
          <w:b/>
          <w:kern w:val="2"/>
          <w:sz w:val="36"/>
          <w:szCs w:val="36"/>
          <w:lang w:val="en-US" w:eastAsia="zh-CN" w:bidi="ar-SA"/>
        </w:rPr>
        <w:t>响应文件格式</w:t>
      </w:r>
      <w:bookmarkEnd w:id="22"/>
    </w:p>
    <w:p w14:paraId="152A9DD3">
      <w:pPr>
        <w:pStyle w:val="5"/>
        <w:keepNext/>
        <w:keepLines/>
        <w:pageBreakBefore w:val="0"/>
        <w:widowControl w:val="0"/>
        <w:numPr>
          <w:ilvl w:val="1"/>
          <w:numId w:val="10"/>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color w:val="auto"/>
          <w:highlight w:val="none"/>
        </w:rPr>
      </w:pPr>
      <w:bookmarkStart w:id="23" w:name="_Toc32326"/>
      <w:bookmarkStart w:id="24" w:name="_Toc1878"/>
      <w:r>
        <w:rPr>
          <w:rFonts w:hint="eastAsia" w:ascii="宋体" w:hAnsi="宋体" w:eastAsia="宋体" w:cs="宋体"/>
          <w:color w:val="auto"/>
          <w:highlight w:val="none"/>
        </w:rPr>
        <w:t>应答函</w:t>
      </w:r>
      <w:bookmarkEnd w:id="23"/>
      <w:bookmarkEnd w:id="24"/>
    </w:p>
    <w:p w14:paraId="54FE1FB8">
      <w:pPr>
        <w:pStyle w:val="26"/>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应   答  函</w:t>
      </w:r>
    </w:p>
    <w:p w14:paraId="04AB78BD">
      <w:pPr>
        <w:adjustRightInd w:val="0"/>
        <w:snapToGrid w:val="0"/>
        <w:spacing w:line="4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（采购人名称） </w:t>
      </w:r>
    </w:p>
    <w:p w14:paraId="1CD08BF7">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（供应商名称）</w:t>
      </w:r>
      <w:r>
        <w:rPr>
          <w:rFonts w:hint="eastAsia" w:ascii="宋体" w:hAnsi="宋体" w:eastAsia="宋体" w:cs="宋体"/>
          <w:color w:val="auto"/>
          <w:szCs w:val="21"/>
          <w:highlight w:val="none"/>
        </w:rPr>
        <w:t>（以</w:t>
      </w:r>
      <w:r>
        <w:rPr>
          <w:rFonts w:hint="eastAsia" w:ascii="宋体" w:hAnsi="宋体" w:cs="宋体"/>
          <w:color w:val="auto"/>
          <w:szCs w:val="21"/>
          <w:highlight w:val="none"/>
          <w:lang w:eastAsia="zh-CN"/>
        </w:rPr>
        <w:t>下简</w:t>
      </w:r>
      <w:r>
        <w:rPr>
          <w:rFonts w:hint="eastAsia" w:ascii="宋体" w:hAnsi="宋体" w:eastAsia="宋体" w:cs="宋体"/>
          <w:color w:val="auto"/>
          <w:szCs w:val="21"/>
          <w:highlight w:val="none"/>
        </w:rPr>
        <w:t>称“我方”）已仔细研究了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询价文件的全部内容，</w:t>
      </w:r>
      <w:r>
        <w:rPr>
          <w:rFonts w:hint="eastAsia" w:ascii="宋体" w:hAnsi="宋体" w:eastAsia="宋体" w:cs="宋体"/>
          <w:bCs/>
          <w:color w:val="auto"/>
          <w:szCs w:val="21"/>
          <w:highlight w:val="none"/>
        </w:rPr>
        <w:t>包括澄清或者修改文件以及有关附件（如有）</w:t>
      </w:r>
      <w:r>
        <w:rPr>
          <w:rFonts w:hint="eastAsia" w:ascii="宋体" w:hAnsi="宋体" w:eastAsia="宋体" w:cs="宋体"/>
          <w:color w:val="auto"/>
          <w:szCs w:val="21"/>
          <w:highlight w:val="none"/>
        </w:rPr>
        <w:t>，我方将严格按照询价文件要求递交符合要求的全部</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w:t>
      </w:r>
    </w:p>
    <w:p w14:paraId="10B8DA08">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我方承诺如下内容：</w:t>
      </w:r>
    </w:p>
    <w:p w14:paraId="3C098E51">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包含询价文件规定的全部内容。</w:t>
      </w:r>
    </w:p>
    <w:p w14:paraId="7A6F7EE0">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我方承诺在询价文件规定的应答有效期内</w:t>
      </w:r>
      <w:r>
        <w:rPr>
          <w:rFonts w:hint="eastAsia" w:ascii="宋体" w:hAnsi="宋体" w:cs="宋体"/>
          <w:color w:val="auto"/>
          <w:szCs w:val="21"/>
          <w:highlight w:val="none"/>
          <w:lang w:eastAsia="zh-CN"/>
        </w:rPr>
        <w:t>（</w:t>
      </w:r>
      <w:r>
        <w:rPr>
          <w:rFonts w:hint="eastAsia" w:ascii="宋体" w:hAnsi="宋体" w:eastAsia="宋体" w:cs="宋体"/>
          <w:b w:val="0"/>
          <w:bCs w:val="0"/>
          <w:color w:val="auto"/>
          <w:szCs w:val="21"/>
          <w:highlight w:val="none"/>
        </w:rPr>
        <w:t>应答有效期</w:t>
      </w:r>
      <w:r>
        <w:rPr>
          <w:rFonts w:hint="eastAsia" w:ascii="宋体" w:hAnsi="宋体" w:eastAsia="宋体" w:cs="宋体"/>
          <w:color w:val="auto"/>
          <w:kern w:val="2"/>
          <w:sz w:val="21"/>
          <w:szCs w:val="24"/>
          <w:highlight w:val="none"/>
        </w:rPr>
        <w:t>：</w:t>
      </w:r>
      <w:r>
        <w:rPr>
          <w:rFonts w:hint="eastAsia" w:ascii="宋体" w:hAnsi="宋体" w:cs="宋体"/>
          <w:color w:val="auto"/>
          <w:kern w:val="2"/>
          <w:sz w:val="21"/>
          <w:szCs w:val="24"/>
          <w:highlight w:val="none"/>
          <w:u w:val="single"/>
          <w:lang w:val="en-US" w:eastAsia="zh-CN"/>
        </w:rPr>
        <w:t>6</w:t>
      </w:r>
      <w:r>
        <w:rPr>
          <w:rFonts w:hint="eastAsia" w:ascii="宋体" w:hAnsi="宋体" w:eastAsia="宋体" w:cs="宋体"/>
          <w:color w:val="auto"/>
          <w:kern w:val="2"/>
          <w:sz w:val="21"/>
          <w:szCs w:val="24"/>
          <w:highlight w:val="none"/>
          <w:u w:val="single"/>
        </w:rPr>
        <w:t>0</w:t>
      </w:r>
      <w:r>
        <w:rPr>
          <w:rFonts w:hint="eastAsia" w:ascii="宋体" w:hAnsi="宋体" w:eastAsia="宋体" w:cs="宋体"/>
          <w:color w:val="auto"/>
          <w:kern w:val="2"/>
          <w:sz w:val="21"/>
          <w:szCs w:val="24"/>
          <w:highlight w:val="none"/>
        </w:rPr>
        <w:t>天</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不修改、撤销</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w:t>
      </w:r>
    </w:p>
    <w:p w14:paraId="6D8F8FF5">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我方在参与询价过程中根据采购小组要求提供的符合相关规定的澄清文件，构成</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的组成部分。</w:t>
      </w:r>
    </w:p>
    <w:p w14:paraId="5B6D0264">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我方声明具备如下供应商资格条件：（1</w:t>
      </w:r>
      <w:r>
        <w:rPr>
          <w:rFonts w:hint="eastAsia" w:ascii="宋体" w:hAnsi="宋体" w:cs="宋体"/>
          <w:color w:val="auto"/>
          <w:szCs w:val="21"/>
          <w:highlight w:val="none"/>
          <w:lang w:eastAsia="zh-CN"/>
        </w:rPr>
        <w:t>）在</w:t>
      </w:r>
      <w:r>
        <w:rPr>
          <w:rFonts w:hint="eastAsia" w:ascii="宋体" w:hAnsi="宋体" w:eastAsia="宋体" w:cs="宋体"/>
          <w:color w:val="auto"/>
          <w:szCs w:val="21"/>
          <w:highlight w:val="none"/>
        </w:rPr>
        <w:t>中华人民共和国境内注册的具有独立承担民事责任能力的法人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或其他组织）</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能够</w:t>
      </w:r>
      <w:r>
        <w:rPr>
          <w:rFonts w:hint="eastAsia" w:ascii="宋体" w:hAnsi="宋体" w:eastAsia="宋体" w:cs="宋体"/>
          <w:color w:val="auto"/>
          <w:szCs w:val="21"/>
          <w:highlight w:val="none"/>
        </w:rPr>
        <w:t>开具增值税</w:t>
      </w:r>
      <w:r>
        <w:rPr>
          <w:rFonts w:hint="eastAsia" w:ascii="宋体" w:hAnsi="宋体" w:cs="宋体"/>
          <w:color w:val="auto"/>
          <w:szCs w:val="21"/>
          <w:highlight w:val="none"/>
          <w:lang w:val="en-US" w:eastAsia="zh-CN"/>
        </w:rPr>
        <w:t>专用</w:t>
      </w:r>
      <w:r>
        <w:rPr>
          <w:rFonts w:hint="eastAsia" w:ascii="宋体" w:hAnsi="宋体" w:eastAsia="宋体" w:cs="宋体"/>
          <w:color w:val="auto"/>
          <w:szCs w:val="21"/>
          <w:highlight w:val="none"/>
        </w:rPr>
        <w:t>发票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税法规定不能开具专用发票的除外</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响应报价为</w:t>
      </w:r>
      <w:r>
        <w:rPr>
          <w:rFonts w:hint="eastAsia" w:ascii="宋体" w:hAnsi="宋体" w:eastAsia="宋体" w:cs="宋体"/>
          <w:color w:val="auto"/>
          <w:sz w:val="21"/>
          <w:szCs w:val="21"/>
          <w:highlight w:val="none"/>
          <w:lang w:eastAsia="zh-CN"/>
        </w:rPr>
        <w:t>对所有的采购内容进行报价</w:t>
      </w:r>
      <w:r>
        <w:rPr>
          <w:rFonts w:hint="eastAsia" w:ascii="宋体" w:hAnsi="宋体" w:cs="宋体"/>
          <w:color w:val="auto"/>
          <w:sz w:val="21"/>
          <w:szCs w:val="21"/>
          <w:highlight w:val="none"/>
          <w:lang w:eastAsia="zh-CN"/>
        </w:rPr>
        <w:t>。</w:t>
      </w:r>
    </w:p>
    <w:p w14:paraId="26415008">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我方声明不存在以下情形：（1）单位负责人为同一人或者存在直接控股、管理关系的不同供应商，同时参与本项目的应答；（2）参与</w:t>
      </w:r>
      <w:r>
        <w:rPr>
          <w:rFonts w:hint="eastAsia" w:ascii="宋体" w:hAnsi="宋体" w:cs="宋体"/>
          <w:color w:val="auto"/>
          <w:szCs w:val="21"/>
          <w:highlight w:val="none"/>
          <w:lang w:eastAsia="zh-CN"/>
        </w:rPr>
        <w:t>本次</w:t>
      </w:r>
      <w:r>
        <w:rPr>
          <w:rFonts w:hint="eastAsia" w:ascii="宋体" w:hAnsi="宋体" w:eastAsia="宋体" w:cs="宋体"/>
          <w:color w:val="auto"/>
          <w:szCs w:val="21"/>
          <w:highlight w:val="none"/>
        </w:rPr>
        <w:t>采购活动时，</w:t>
      </w:r>
      <w:r>
        <w:rPr>
          <w:rFonts w:hint="eastAsia" w:ascii="宋体" w:hAnsi="宋体" w:eastAsia="宋体" w:cs="宋体"/>
          <w:color w:val="auto"/>
          <w:sz w:val="21"/>
          <w:szCs w:val="21"/>
          <w:highlight w:val="none"/>
        </w:rPr>
        <w:t>被列入国家企业信用信息公示系统的经营异常名录、严重违法失信企业名单</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1F1D513D">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w:t>
      </w:r>
      <w:r>
        <w:rPr>
          <w:rFonts w:hint="eastAsia" w:ascii="宋体" w:hAnsi="宋体" w:cs="宋体"/>
          <w:color w:val="auto"/>
          <w:szCs w:val="21"/>
          <w:highlight w:val="none"/>
          <w:lang w:eastAsia="zh-CN"/>
        </w:rPr>
        <w:t>以非</w:t>
      </w:r>
      <w:r>
        <w:rPr>
          <w:rFonts w:hint="eastAsia" w:ascii="宋体" w:hAnsi="宋体" w:eastAsia="宋体" w:cs="宋体"/>
          <w:color w:val="auto"/>
          <w:szCs w:val="21"/>
          <w:highlight w:val="none"/>
        </w:rPr>
        <w:t>联合体</w:t>
      </w:r>
      <w:r>
        <w:rPr>
          <w:rFonts w:hint="eastAsia" w:ascii="宋体" w:hAnsi="宋体" w:cs="宋体"/>
          <w:color w:val="auto"/>
          <w:szCs w:val="21"/>
          <w:highlight w:val="none"/>
          <w:lang w:eastAsia="zh-CN"/>
        </w:rPr>
        <w:t>形式参与</w:t>
      </w:r>
      <w:r>
        <w:rPr>
          <w:rFonts w:hint="eastAsia" w:ascii="宋体" w:hAnsi="宋体" w:eastAsia="宋体" w:cs="宋体"/>
          <w:color w:val="auto"/>
          <w:szCs w:val="21"/>
          <w:highlight w:val="none"/>
        </w:rPr>
        <w:t>应答，</w:t>
      </w:r>
      <w:r>
        <w:rPr>
          <w:rFonts w:hint="eastAsia" w:ascii="宋体" w:hAnsi="宋体" w:cs="宋体"/>
          <w:color w:val="auto"/>
          <w:szCs w:val="21"/>
          <w:highlight w:val="none"/>
          <w:lang w:val="en-US" w:eastAsia="zh-CN"/>
        </w:rPr>
        <w:t>若我方最终成为成交人，</w:t>
      </w:r>
      <w:r>
        <w:rPr>
          <w:rFonts w:hint="eastAsia" w:ascii="宋体" w:hAnsi="宋体" w:eastAsia="宋体" w:cs="宋体"/>
          <w:color w:val="auto"/>
          <w:szCs w:val="21"/>
          <w:highlight w:val="none"/>
        </w:rPr>
        <w:t>不转包或分包</w:t>
      </w:r>
      <w:r>
        <w:rPr>
          <w:rFonts w:hint="eastAsia" w:ascii="宋体" w:hAnsi="宋体" w:eastAsia="宋体" w:cs="宋体"/>
          <w:color w:val="auto"/>
          <w:szCs w:val="21"/>
          <w:highlight w:val="none"/>
          <w:lang w:eastAsia="zh-CN"/>
        </w:rPr>
        <w:t>。</w:t>
      </w:r>
    </w:p>
    <w:p w14:paraId="0B37C138">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我方理解采购单位并无</w:t>
      </w:r>
      <w:r>
        <w:rPr>
          <w:rFonts w:hint="eastAsia" w:ascii="宋体" w:hAnsi="宋体" w:cs="宋体"/>
          <w:color w:val="auto"/>
          <w:szCs w:val="21"/>
          <w:highlight w:val="none"/>
          <w:lang w:eastAsia="zh-CN"/>
        </w:rPr>
        <w:t>义务</w:t>
      </w:r>
      <w:r>
        <w:rPr>
          <w:rFonts w:hint="eastAsia" w:ascii="宋体" w:hAnsi="宋体" w:eastAsia="宋体" w:cs="宋体"/>
          <w:color w:val="auto"/>
          <w:szCs w:val="21"/>
          <w:highlight w:val="none"/>
        </w:rPr>
        <w:t>接受最低报价，完全理解报价不是项目评审的唯一标准。</w:t>
      </w:r>
    </w:p>
    <w:p w14:paraId="6812FAC6">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如确定我方成交：</w:t>
      </w:r>
    </w:p>
    <w:p w14:paraId="0BD45506">
      <w:pPr>
        <w:pStyle w:val="26"/>
        <w:numPr>
          <w:ilvl w:val="0"/>
          <w:numId w:val="12"/>
        </w:numPr>
        <w:tabs>
          <w:tab w:val="left" w:pos="993"/>
        </w:tabs>
        <w:snapToGrid w:val="0"/>
        <w:spacing w:line="400" w:lineRule="exact"/>
        <w:ind w:left="0" w:firstLine="426"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w:t>
      </w:r>
      <w:r>
        <w:rPr>
          <w:rFonts w:hint="eastAsia" w:ascii="宋体" w:hAnsi="宋体" w:cs="宋体"/>
          <w:color w:val="auto"/>
          <w:szCs w:val="21"/>
          <w:highlight w:val="none"/>
          <w:lang w:val="en-US" w:eastAsia="zh-CN"/>
        </w:rPr>
        <w:t>若我方成为本项目成交供应商</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将在</w:t>
      </w:r>
      <w:r>
        <w:rPr>
          <w:rFonts w:hint="eastAsia" w:ascii="宋体" w:hAnsi="宋体" w:cs="宋体"/>
          <w:color w:val="auto"/>
          <w:szCs w:val="21"/>
          <w:highlight w:val="none"/>
          <w:lang w:val="en-US" w:eastAsia="zh-CN"/>
        </w:rPr>
        <w:t>你方</w:t>
      </w:r>
      <w:r>
        <w:rPr>
          <w:rFonts w:hint="eastAsia" w:ascii="宋体" w:hAnsi="宋体" w:eastAsia="宋体" w:cs="宋体"/>
          <w:color w:val="auto"/>
          <w:szCs w:val="21"/>
          <w:highlight w:val="none"/>
        </w:rPr>
        <w:t>规定的期限内与你方签订合同。</w:t>
      </w:r>
    </w:p>
    <w:p w14:paraId="514569C6">
      <w:pPr>
        <w:pStyle w:val="26"/>
        <w:numPr>
          <w:ilvl w:val="0"/>
          <w:numId w:val="12"/>
        </w:numPr>
        <w:tabs>
          <w:tab w:val="left" w:pos="993"/>
        </w:tabs>
        <w:snapToGrid w:val="0"/>
        <w:spacing w:line="400" w:lineRule="exact"/>
        <w:ind w:left="0" w:firstLine="426"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我方承诺按照询价</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rPr>
        <w:t>文件的规定及合同约定履行相关责任和义务。</w:t>
      </w:r>
    </w:p>
    <w:p w14:paraId="5A54D56C">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我方在此声明，所递交的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及有关资料内容完整、真实和准确。如有弄虚作假，将承担相应的法律责任，并赔偿由此造成的一切损失。</w:t>
      </w:r>
    </w:p>
    <w:p w14:paraId="09C86ABD">
      <w:pPr>
        <w:pStyle w:val="26"/>
        <w:numPr>
          <w:ilvl w:val="3"/>
          <w:numId w:val="11"/>
        </w:numPr>
        <w:tabs>
          <w:tab w:val="left" w:pos="709"/>
        </w:tabs>
        <w:snapToGrid w:val="0"/>
        <w:spacing w:line="400" w:lineRule="exact"/>
        <w:ind w:left="0"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我方承诺遵守采购工作纪律，不向第三方透露与本项目报价相关</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信息，不采取不正当手段谋取成交，随时接受贵方监督检查部门</w:t>
      </w:r>
      <w:r>
        <w:rPr>
          <w:rFonts w:hint="eastAsia" w:ascii="宋体" w:hAnsi="宋体" w:cs="宋体"/>
          <w:color w:val="auto"/>
          <w:szCs w:val="21"/>
          <w:highlight w:val="none"/>
          <w:lang w:eastAsia="zh-CN"/>
        </w:rPr>
        <w:t>的调查</w:t>
      </w:r>
      <w:r>
        <w:rPr>
          <w:rFonts w:hint="eastAsia" w:ascii="宋体" w:hAnsi="宋体" w:eastAsia="宋体" w:cs="宋体"/>
          <w:color w:val="auto"/>
          <w:szCs w:val="21"/>
          <w:highlight w:val="none"/>
        </w:rPr>
        <w:t>并如实说明情况。</w:t>
      </w:r>
    </w:p>
    <w:p w14:paraId="6ADD63A5">
      <w:pPr>
        <w:snapToGrid w:val="0"/>
        <w:spacing w:line="400" w:lineRule="exact"/>
        <w:ind w:firstLine="2551" w:firstLineChars="1215"/>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（盖单位公章）</w:t>
      </w:r>
    </w:p>
    <w:p w14:paraId="0F78DBF3">
      <w:pPr>
        <w:snapToGrid w:val="0"/>
        <w:spacing w:line="400" w:lineRule="exact"/>
        <w:ind w:firstLine="2551" w:firstLineChars="1215"/>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法定代表人（负责人）或者其委托代理人：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w:t>
      </w:r>
      <w:r>
        <w:rPr>
          <w:rFonts w:hint="eastAsia" w:ascii="宋体" w:hAnsi="宋体" w:cs="宋体"/>
          <w:color w:val="auto"/>
          <w:szCs w:val="21"/>
          <w:highlight w:val="none"/>
          <w:lang w:val="en-US" w:eastAsia="zh-CN"/>
        </w:rPr>
        <w:t>或盖章</w:t>
      </w:r>
      <w:r>
        <w:rPr>
          <w:rFonts w:hint="eastAsia" w:ascii="宋体" w:hAnsi="宋体" w:eastAsia="宋体" w:cs="宋体"/>
          <w:color w:val="auto"/>
          <w:szCs w:val="21"/>
          <w:highlight w:val="none"/>
        </w:rPr>
        <w:t>）</w:t>
      </w:r>
    </w:p>
    <w:p w14:paraId="3B23BC01">
      <w:pPr>
        <w:snapToGrid w:val="0"/>
        <w:spacing w:line="400" w:lineRule="exact"/>
        <w:ind w:firstLine="2551" w:firstLineChars="121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77318708">
      <w:pPr>
        <w:snapToGrid w:val="0"/>
        <w:spacing w:line="400" w:lineRule="exact"/>
        <w:ind w:firstLine="2551" w:firstLineChars="1215"/>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p>
    <w:p w14:paraId="07FAF708">
      <w:pPr>
        <w:snapToGrid w:val="0"/>
        <w:spacing w:line="400" w:lineRule="exact"/>
        <w:ind w:firstLine="2551" w:firstLineChars="1215"/>
        <w:jc w:val="left"/>
        <w:rPr>
          <w:rFonts w:hint="eastAsia" w:ascii="宋体" w:hAnsi="宋体" w:eastAsia="宋体" w:cs="宋体"/>
          <w:color w:val="auto"/>
          <w:sz w:val="24"/>
          <w:highlight w:val="none"/>
        </w:rPr>
      </w:pPr>
      <w:r>
        <w:rPr>
          <w:rFonts w:hint="eastAsia" w:ascii="宋体" w:hAnsi="宋体" w:eastAsia="宋体" w:cs="宋体"/>
          <w:color w:val="auto"/>
          <w:highlight w:val="none"/>
        </w:rPr>
        <w:t>日期：   年    月   日</w:t>
      </w:r>
      <w:r>
        <w:rPr>
          <w:rFonts w:hint="eastAsia" w:ascii="宋体" w:hAnsi="宋体" w:eastAsia="宋体" w:cs="宋体"/>
          <w:b/>
          <w:color w:val="auto"/>
          <w:kern w:val="0"/>
          <w:sz w:val="28"/>
          <w:szCs w:val="28"/>
          <w:highlight w:val="none"/>
        </w:rPr>
        <w:br w:type="page"/>
      </w:r>
    </w:p>
    <w:p w14:paraId="7E8DD25B">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25" w:name="_Toc68688804"/>
      <w:bookmarkStart w:id="26" w:name="_Toc17459"/>
      <w:bookmarkStart w:id="27" w:name="_Toc26153"/>
      <w:bookmarkStart w:id="28" w:name="_Toc475472674"/>
      <w:bookmarkStart w:id="29" w:name="_Toc18365"/>
      <w:bookmarkStart w:id="30" w:name="_Toc56432234"/>
      <w:bookmarkStart w:id="31" w:name="_Toc1651899"/>
      <w:bookmarkStart w:id="32" w:name="_Toc476321846"/>
      <w:r>
        <w:rPr>
          <w:rFonts w:hint="eastAsia" w:ascii="宋体" w:hAnsi="宋体" w:eastAsia="宋体" w:cs="宋体"/>
          <w:color w:val="auto"/>
          <w:highlight w:val="none"/>
        </w:rPr>
        <w:t>法定代表人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单位负责人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身份证明</w:t>
      </w:r>
      <w:bookmarkEnd w:id="25"/>
      <w:bookmarkEnd w:id="26"/>
      <w:bookmarkEnd w:id="27"/>
      <w:bookmarkEnd w:id="28"/>
      <w:bookmarkEnd w:id="29"/>
      <w:bookmarkEnd w:id="30"/>
      <w:bookmarkEnd w:id="31"/>
    </w:p>
    <w:p w14:paraId="01D44A92">
      <w:pPr>
        <w:jc w:val="center"/>
        <w:rPr>
          <w:rFonts w:hint="eastAsia" w:ascii="宋体" w:hAnsi="宋体" w:eastAsia="宋体" w:cs="宋体"/>
          <w:b/>
          <w:color w:val="auto"/>
          <w:sz w:val="24"/>
          <w:highlight w:val="none"/>
        </w:rPr>
      </w:pPr>
    </w:p>
    <w:p w14:paraId="0EBED4D2">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法定代表人（单位负责人）身份证明</w:t>
      </w:r>
    </w:p>
    <w:p w14:paraId="5B9376B7">
      <w:pPr>
        <w:spacing w:line="440" w:lineRule="exact"/>
        <w:rPr>
          <w:rFonts w:hint="eastAsia" w:ascii="宋体" w:hAnsi="宋体" w:eastAsia="宋体" w:cs="宋体"/>
          <w:color w:val="auto"/>
          <w:szCs w:val="21"/>
          <w:highlight w:val="none"/>
        </w:rPr>
      </w:pPr>
    </w:p>
    <w:p w14:paraId="0BA54DB0">
      <w:pPr>
        <w:topLinePunct/>
        <w:snapToGrid w:val="0"/>
        <w:spacing w:line="440" w:lineRule="exact"/>
        <w:rPr>
          <w:rFonts w:hint="eastAsia" w:ascii="宋体" w:hAnsi="宋体" w:eastAsia="宋体" w:cs="宋体"/>
          <w:bCs/>
          <w:color w:val="auto"/>
          <w:szCs w:val="21"/>
          <w:highlight w:val="none"/>
          <w:u w:val="single"/>
        </w:rPr>
      </w:pP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名称：</w:t>
      </w:r>
      <w:r>
        <w:rPr>
          <w:rFonts w:hint="eastAsia" w:ascii="宋体" w:hAnsi="宋体" w:eastAsia="宋体" w:cs="宋体"/>
          <w:bCs/>
          <w:color w:val="auto"/>
          <w:szCs w:val="21"/>
          <w:highlight w:val="none"/>
          <w:u w:val="single"/>
        </w:rPr>
        <w:t xml:space="preserve">                         </w:t>
      </w:r>
    </w:p>
    <w:p w14:paraId="6CE913C2">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单位性质：</w:t>
      </w:r>
      <w:r>
        <w:rPr>
          <w:rFonts w:hint="eastAsia" w:ascii="宋体" w:hAnsi="宋体" w:eastAsia="宋体" w:cs="宋体"/>
          <w:bCs/>
          <w:color w:val="auto"/>
          <w:szCs w:val="21"/>
          <w:highlight w:val="none"/>
          <w:u w:val="single"/>
        </w:rPr>
        <w:t xml:space="preserve">                           </w:t>
      </w:r>
    </w:p>
    <w:p w14:paraId="74A43190">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成立时间：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w:t>
      </w:r>
    </w:p>
    <w:p w14:paraId="67333A21">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经营期限：</w:t>
      </w:r>
      <w:r>
        <w:rPr>
          <w:rFonts w:hint="eastAsia" w:ascii="宋体" w:hAnsi="宋体" w:eastAsia="宋体" w:cs="宋体"/>
          <w:bCs/>
          <w:color w:val="auto"/>
          <w:szCs w:val="21"/>
          <w:highlight w:val="none"/>
          <w:u w:val="single"/>
        </w:rPr>
        <w:t xml:space="preserve">            </w:t>
      </w:r>
    </w:p>
    <w:p w14:paraId="796A67FA">
      <w:pPr>
        <w:topLinePunct/>
        <w:snapToGrid w:val="0"/>
        <w:spacing w:line="440" w:lineRule="exact"/>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姓名：</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性别：</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年龄：</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职务：</w:t>
      </w:r>
      <w:r>
        <w:rPr>
          <w:rFonts w:hint="eastAsia" w:ascii="宋体" w:hAnsi="宋体" w:eastAsia="宋体" w:cs="宋体"/>
          <w:bCs/>
          <w:color w:val="auto"/>
          <w:szCs w:val="21"/>
          <w:highlight w:val="none"/>
          <w:u w:val="single"/>
        </w:rPr>
        <w:t xml:space="preserve">         </w:t>
      </w:r>
    </w:p>
    <w:p w14:paraId="662BEEB0">
      <w:pPr>
        <w:topLinePunct/>
        <w:snapToGrid w:val="0"/>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系</w:t>
      </w:r>
      <w:r>
        <w:rPr>
          <w:rFonts w:hint="eastAsia" w:ascii="宋体" w:hAnsi="宋体" w:eastAsia="宋体" w:cs="宋体"/>
          <w:color w:val="auto"/>
          <w:highlight w:val="none"/>
          <w:u w:val="single"/>
        </w:rPr>
        <w:t>XX公司</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供应商</w:t>
      </w:r>
      <w:r>
        <w:rPr>
          <w:rFonts w:hint="eastAsia" w:ascii="宋体" w:hAnsi="宋体" w:eastAsia="宋体" w:cs="宋体"/>
          <w:color w:val="auto"/>
          <w:szCs w:val="21"/>
          <w:highlight w:val="none"/>
          <w:u w:val="single"/>
        </w:rPr>
        <w:t>单位名称]</w:t>
      </w:r>
      <w:r>
        <w:rPr>
          <w:rFonts w:hint="eastAsia" w:ascii="宋体" w:hAnsi="宋体" w:eastAsia="宋体" w:cs="宋体"/>
          <w:bCs/>
          <w:color w:val="auto"/>
          <w:szCs w:val="21"/>
          <w:highlight w:val="none"/>
        </w:rPr>
        <w:t>的法定代表人（单位负责人）。</w:t>
      </w:r>
    </w:p>
    <w:p w14:paraId="1101F4C9">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特此证明。</w:t>
      </w:r>
    </w:p>
    <w:p w14:paraId="619077B4">
      <w:pPr>
        <w:topLinePunct/>
        <w:snapToGrid w:val="0"/>
        <w:spacing w:line="440" w:lineRule="exact"/>
        <w:ind w:firstLine="420" w:firstLineChars="200"/>
        <w:rPr>
          <w:rFonts w:hint="eastAsia" w:ascii="宋体" w:hAnsi="宋体" w:eastAsia="宋体" w:cs="宋体"/>
          <w:bCs/>
          <w:color w:val="auto"/>
          <w:szCs w:val="21"/>
          <w:highlight w:val="none"/>
        </w:rPr>
      </w:pPr>
    </w:p>
    <w:p w14:paraId="19411B19">
      <w:pPr>
        <w:topLinePunct/>
        <w:snapToGrid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附：法定代表人</w:t>
      </w:r>
      <w:r>
        <w:rPr>
          <w:rFonts w:hint="eastAsia" w:ascii="宋体" w:hAnsi="宋体" w:eastAsia="宋体" w:cs="宋体"/>
          <w:bCs/>
          <w:color w:val="auto"/>
          <w:szCs w:val="21"/>
          <w:highlight w:val="none"/>
        </w:rPr>
        <w:t>（单位负责人）</w:t>
      </w:r>
      <w:r>
        <w:rPr>
          <w:rFonts w:hint="eastAsia" w:ascii="宋体" w:hAnsi="宋体" w:eastAsia="宋体" w:cs="宋体"/>
          <w:color w:val="auto"/>
          <w:highlight w:val="none"/>
        </w:rPr>
        <w:t>身份证复印件</w:t>
      </w:r>
      <w:r>
        <w:rPr>
          <w:rFonts w:hint="eastAsia" w:ascii="宋体" w:hAnsi="宋体" w:cs="宋体"/>
          <w:color w:val="auto"/>
          <w:highlight w:val="none"/>
          <w:lang w:eastAsia="zh-CN"/>
        </w:rPr>
        <w:t>（</w:t>
      </w:r>
      <w:r>
        <w:rPr>
          <w:rFonts w:hint="eastAsia" w:ascii="宋体" w:hAnsi="宋体" w:eastAsia="宋体" w:cs="宋体"/>
          <w:bCs/>
          <w:color w:val="auto"/>
          <w:szCs w:val="21"/>
          <w:highlight w:val="none"/>
        </w:rPr>
        <w:t>需同时提供正面及背面</w:t>
      </w:r>
      <w:r>
        <w:rPr>
          <w:rFonts w:hint="eastAsia" w:ascii="宋体" w:hAnsi="宋体" w:cs="宋体"/>
          <w:bCs/>
          <w:color w:val="auto"/>
          <w:szCs w:val="21"/>
          <w:highlight w:val="none"/>
          <w:lang w:eastAsia="zh-CN"/>
        </w:rPr>
        <w:t>）</w:t>
      </w:r>
    </w:p>
    <w:p w14:paraId="36296AF5">
      <w:pPr>
        <w:spacing w:line="500" w:lineRule="exact"/>
        <w:rPr>
          <w:rFonts w:hint="eastAsia" w:ascii="宋体" w:hAnsi="宋体" w:eastAsia="宋体" w:cs="宋体"/>
          <w:color w:val="auto"/>
          <w:szCs w:val="21"/>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FA00648">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3FA00648">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19CC6ED">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019CC6ED">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353124DC">
      <w:pPr>
        <w:spacing w:line="500" w:lineRule="exact"/>
        <w:rPr>
          <w:rFonts w:hint="eastAsia" w:ascii="宋体" w:hAnsi="宋体" w:eastAsia="宋体" w:cs="宋体"/>
          <w:color w:val="auto"/>
          <w:szCs w:val="21"/>
          <w:highlight w:val="none"/>
        </w:rPr>
      </w:pPr>
    </w:p>
    <w:p w14:paraId="7924E544">
      <w:pPr>
        <w:spacing w:line="440" w:lineRule="exact"/>
        <w:rPr>
          <w:rFonts w:hint="eastAsia" w:ascii="宋体" w:hAnsi="宋体" w:eastAsia="宋体" w:cs="宋体"/>
          <w:color w:val="auto"/>
          <w:szCs w:val="21"/>
          <w:highlight w:val="none"/>
        </w:rPr>
      </w:pPr>
    </w:p>
    <w:p w14:paraId="4713DB87">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1ED39BCC">
      <w:pPr>
        <w:spacing w:line="500" w:lineRule="exact"/>
        <w:rPr>
          <w:rFonts w:hint="eastAsia" w:ascii="宋体" w:hAnsi="宋体" w:eastAsia="宋体" w:cs="宋体"/>
          <w:color w:val="auto"/>
          <w:szCs w:val="21"/>
          <w:highlight w:val="none"/>
        </w:rPr>
      </w:pPr>
    </w:p>
    <w:p w14:paraId="4376054B">
      <w:pPr>
        <w:spacing w:line="440" w:lineRule="exact"/>
        <w:rPr>
          <w:rFonts w:hint="eastAsia" w:ascii="宋体" w:hAnsi="宋体" w:eastAsia="宋体" w:cs="宋体"/>
          <w:color w:val="auto"/>
          <w:szCs w:val="21"/>
          <w:highlight w:val="none"/>
        </w:rPr>
      </w:pPr>
    </w:p>
    <w:p w14:paraId="3B867237">
      <w:pPr>
        <w:spacing w:line="500" w:lineRule="exact"/>
        <w:rPr>
          <w:rFonts w:hint="eastAsia" w:ascii="宋体" w:hAnsi="宋体" w:eastAsia="宋体" w:cs="宋体"/>
          <w:color w:val="auto"/>
          <w:szCs w:val="21"/>
          <w:highlight w:val="none"/>
        </w:rPr>
      </w:pPr>
    </w:p>
    <w:p w14:paraId="3E88CD84">
      <w:pPr>
        <w:spacing w:line="440" w:lineRule="exact"/>
        <w:rPr>
          <w:rFonts w:hint="eastAsia" w:ascii="宋体" w:hAnsi="宋体" w:eastAsia="宋体" w:cs="宋体"/>
          <w:color w:val="auto"/>
          <w:szCs w:val="21"/>
          <w:highlight w:val="none"/>
        </w:rPr>
      </w:pPr>
    </w:p>
    <w:p w14:paraId="2570E5D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165BB44D">
      <w:pPr>
        <w:spacing w:line="440" w:lineRule="exact"/>
        <w:jc w:val="righ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（盖单位公章）</w:t>
      </w:r>
    </w:p>
    <w:p w14:paraId="0E4CF3D8">
      <w:pPr>
        <w:spacing w:line="440" w:lineRule="exact"/>
        <w:ind w:firstLine="4305" w:firstLineChars="2050"/>
        <w:rPr>
          <w:rFonts w:hint="eastAsia" w:ascii="宋体" w:hAnsi="宋体" w:eastAsia="宋体" w:cs="宋体"/>
          <w:color w:val="auto"/>
          <w:szCs w:val="21"/>
          <w:highlight w:val="none"/>
        </w:rPr>
      </w:pPr>
    </w:p>
    <w:p w14:paraId="725164AB">
      <w:pPr>
        <w:spacing w:line="44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日期：XX年XX月XX日</w:t>
      </w:r>
    </w:p>
    <w:p w14:paraId="62B66531">
      <w:pPr>
        <w:topLinePunct/>
        <w:spacing w:line="440" w:lineRule="exact"/>
        <w:ind w:left="422"/>
        <w:jc w:val="left"/>
        <w:rPr>
          <w:rFonts w:hint="eastAsia" w:ascii="宋体" w:hAnsi="宋体" w:eastAsia="宋体" w:cs="宋体"/>
          <w:color w:val="auto"/>
          <w:highlight w:val="none"/>
        </w:rPr>
      </w:pPr>
    </w:p>
    <w:p w14:paraId="04B5C088">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br w:type="page"/>
      </w:r>
      <w:bookmarkStart w:id="33" w:name="_Toc475472675"/>
      <w:bookmarkStart w:id="34" w:name="_Toc68688805"/>
      <w:bookmarkStart w:id="35" w:name="_Toc3806"/>
      <w:bookmarkStart w:id="36" w:name="_Toc8603"/>
      <w:bookmarkStart w:id="37" w:name="_Toc438052122"/>
      <w:bookmarkStart w:id="38" w:name="_Toc27262"/>
      <w:bookmarkStart w:id="39" w:name="_Toc56432235"/>
      <w:bookmarkStart w:id="40" w:name="_Toc1651900"/>
      <w:r>
        <w:rPr>
          <w:rFonts w:hint="eastAsia" w:ascii="宋体" w:hAnsi="宋体" w:eastAsia="宋体" w:cs="宋体"/>
          <w:color w:val="auto"/>
          <w:highlight w:val="none"/>
        </w:rPr>
        <w:t>法定代表人</w:t>
      </w:r>
      <w:r>
        <w:rPr>
          <w:rFonts w:hint="eastAsia" w:ascii="宋体" w:hAnsi="宋体" w:eastAsia="宋体" w:cs="宋体"/>
          <w:bCs/>
          <w:color w:val="auto"/>
          <w:szCs w:val="21"/>
          <w:highlight w:val="none"/>
        </w:rPr>
        <w:t>（单位负责人）</w:t>
      </w:r>
      <w:r>
        <w:rPr>
          <w:rFonts w:hint="eastAsia" w:ascii="宋体" w:hAnsi="宋体" w:eastAsia="宋体" w:cs="宋体"/>
          <w:color w:val="auto"/>
          <w:highlight w:val="none"/>
        </w:rPr>
        <w:t>授权委托书</w:t>
      </w:r>
      <w:bookmarkEnd w:id="33"/>
      <w:bookmarkEnd w:id="34"/>
      <w:bookmarkEnd w:id="35"/>
      <w:bookmarkEnd w:id="36"/>
      <w:bookmarkEnd w:id="37"/>
      <w:bookmarkEnd w:id="38"/>
      <w:bookmarkEnd w:id="39"/>
      <w:bookmarkEnd w:id="40"/>
    </w:p>
    <w:p w14:paraId="5221A9EC">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法定代表人（单位负责人）授权委托书</w:t>
      </w:r>
    </w:p>
    <w:p w14:paraId="5B2E2697">
      <w:pPr>
        <w:jc w:val="center"/>
        <w:rPr>
          <w:rFonts w:hint="eastAsia" w:ascii="宋体" w:hAnsi="宋体" w:eastAsia="宋体" w:cs="宋体"/>
          <w:b/>
          <w:color w:val="auto"/>
          <w:sz w:val="24"/>
          <w:highlight w:val="none"/>
        </w:rPr>
      </w:pPr>
    </w:p>
    <w:p w14:paraId="56BA4474">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本人</w:t>
      </w:r>
      <w:r>
        <w:rPr>
          <w:rFonts w:hint="eastAsia" w:ascii="宋体" w:hAnsi="宋体" w:eastAsia="宋体" w:cs="宋体"/>
          <w:color w:val="auto"/>
          <w:highlight w:val="none"/>
          <w:u w:val="single"/>
        </w:rPr>
        <w:t>XX</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供应商</w:t>
      </w:r>
      <w:r>
        <w:rPr>
          <w:rFonts w:hint="eastAsia" w:ascii="宋体" w:hAnsi="宋体" w:eastAsia="宋体" w:cs="宋体"/>
          <w:color w:val="auto"/>
          <w:szCs w:val="21"/>
          <w:highlight w:val="none"/>
          <w:u w:val="single"/>
        </w:rPr>
        <w:t>法定代表人（单位负责人）姓名]</w:t>
      </w:r>
      <w:r>
        <w:rPr>
          <w:rFonts w:hint="eastAsia" w:ascii="宋体" w:hAnsi="宋体" w:eastAsia="宋体" w:cs="宋体"/>
          <w:bCs/>
          <w:color w:val="auto"/>
          <w:szCs w:val="21"/>
          <w:highlight w:val="none"/>
        </w:rPr>
        <w:t xml:space="preserve">系 </w:t>
      </w:r>
      <w:r>
        <w:rPr>
          <w:rFonts w:hint="eastAsia" w:ascii="宋体" w:hAnsi="宋体" w:eastAsia="宋体" w:cs="宋体"/>
          <w:color w:val="auto"/>
          <w:highlight w:val="none"/>
          <w:u w:val="single"/>
        </w:rPr>
        <w:t>XX公司</w:t>
      </w:r>
      <w:r>
        <w:rPr>
          <w:rFonts w:hint="eastAsia" w:ascii="宋体" w:hAnsi="宋体" w:eastAsia="宋体" w:cs="宋体"/>
          <w:color w:val="auto"/>
          <w:szCs w:val="21"/>
          <w:highlight w:val="none"/>
          <w:u w:val="single"/>
        </w:rPr>
        <w:t>[</w:t>
      </w:r>
      <w:r>
        <w:rPr>
          <w:rFonts w:hint="eastAsia" w:ascii="宋体" w:hAnsi="宋体" w:cs="宋体"/>
          <w:color w:val="auto"/>
          <w:szCs w:val="21"/>
          <w:highlight w:val="none"/>
          <w:u w:val="single"/>
          <w:lang w:eastAsia="zh-CN"/>
        </w:rPr>
        <w:t>供应商</w:t>
      </w:r>
      <w:r>
        <w:rPr>
          <w:rFonts w:hint="eastAsia" w:ascii="宋体" w:hAnsi="宋体" w:eastAsia="宋体" w:cs="宋体"/>
          <w:color w:val="auto"/>
          <w:szCs w:val="21"/>
          <w:highlight w:val="none"/>
          <w:u w:val="single"/>
        </w:rPr>
        <w:t>名称]</w:t>
      </w:r>
      <w:r>
        <w:rPr>
          <w:rFonts w:hint="eastAsia" w:ascii="宋体" w:hAnsi="宋体" w:eastAsia="宋体" w:cs="宋体"/>
          <w:bCs/>
          <w:color w:val="auto"/>
          <w:szCs w:val="21"/>
          <w:highlight w:val="none"/>
        </w:rPr>
        <w:t>的法定代表人（单位负责人），现委托</w:t>
      </w:r>
      <w:r>
        <w:rPr>
          <w:rFonts w:hint="eastAsia" w:ascii="宋体" w:hAnsi="宋体" w:eastAsia="宋体" w:cs="宋体"/>
          <w:color w:val="auto"/>
          <w:highlight w:val="none"/>
          <w:u w:val="single"/>
        </w:rPr>
        <w:t>XX</w:t>
      </w:r>
      <w:r>
        <w:rPr>
          <w:rFonts w:hint="eastAsia" w:ascii="宋体" w:hAnsi="宋体" w:eastAsia="宋体" w:cs="宋体"/>
          <w:color w:val="auto"/>
          <w:szCs w:val="21"/>
          <w:highlight w:val="none"/>
          <w:u w:val="single"/>
        </w:rPr>
        <w:t xml:space="preserve"> [委托代理人姓名]</w:t>
      </w:r>
      <w:r>
        <w:rPr>
          <w:rFonts w:hint="eastAsia" w:ascii="宋体" w:hAnsi="宋体" w:eastAsia="宋体" w:cs="宋体"/>
          <w:bCs/>
          <w:color w:val="auto"/>
          <w:szCs w:val="21"/>
          <w:highlight w:val="none"/>
        </w:rPr>
        <w:t>为我方代理人。代理人根据授权，以我方名义全权处理</w:t>
      </w:r>
      <w:r>
        <w:rPr>
          <w:rFonts w:hint="eastAsia" w:ascii="宋体" w:hAnsi="宋体" w:eastAsia="宋体" w:cs="宋体"/>
          <w:color w:val="auto"/>
          <w:highlight w:val="none"/>
          <w:u w:val="single"/>
        </w:rPr>
        <w:t>XX</w:t>
      </w:r>
      <w:r>
        <w:rPr>
          <w:rFonts w:hint="eastAsia" w:ascii="宋体" w:hAnsi="宋体" w:eastAsia="宋体" w:cs="宋体"/>
          <w:color w:val="auto"/>
          <w:szCs w:val="21"/>
          <w:highlight w:val="none"/>
          <w:u w:val="single"/>
        </w:rPr>
        <w:t>项目[</w:t>
      </w:r>
      <w:r>
        <w:rPr>
          <w:rFonts w:hint="eastAsia" w:ascii="宋体" w:hAnsi="宋体" w:eastAsia="宋体" w:cs="宋体"/>
          <w:bCs/>
          <w:color w:val="auto"/>
          <w:szCs w:val="21"/>
          <w:highlight w:val="none"/>
          <w:u w:val="single"/>
        </w:rPr>
        <w:t>采购项目名称</w:t>
      </w:r>
      <w:r>
        <w:rPr>
          <w:rFonts w:hint="eastAsia" w:ascii="宋体" w:hAnsi="宋体" w:eastAsia="宋体" w:cs="宋体"/>
          <w:color w:val="auto"/>
          <w:szCs w:val="21"/>
          <w:highlight w:val="none"/>
          <w:u w:val="single"/>
        </w:rPr>
        <w:t>]</w:t>
      </w:r>
      <w:r>
        <w:rPr>
          <w:rFonts w:hint="eastAsia" w:ascii="宋体" w:hAnsi="宋体" w:eastAsia="宋体" w:cs="宋体"/>
          <w:bCs/>
          <w:color w:val="auto"/>
          <w:szCs w:val="21"/>
          <w:highlight w:val="none"/>
          <w:u w:val="single"/>
        </w:rPr>
        <w:t>签署、澄清、说明、补正、递交、撤回、修改</w:t>
      </w:r>
      <w:r>
        <w:rPr>
          <w:rFonts w:hint="eastAsia" w:ascii="宋体" w:hAnsi="宋体" w:cs="宋体"/>
          <w:bCs/>
          <w:color w:val="auto"/>
          <w:szCs w:val="21"/>
          <w:highlight w:val="none"/>
          <w:u w:val="single"/>
          <w:lang w:val="en-US" w:eastAsia="zh-CN"/>
        </w:rPr>
        <w:t>响应</w:t>
      </w:r>
      <w:r>
        <w:rPr>
          <w:rFonts w:hint="eastAsia" w:ascii="宋体" w:hAnsi="宋体" w:eastAsia="宋体" w:cs="宋体"/>
          <w:bCs/>
          <w:color w:val="auto"/>
          <w:szCs w:val="21"/>
          <w:highlight w:val="none"/>
          <w:u w:val="single"/>
        </w:rPr>
        <w:t>文件，签订合同和处理一切有关事宜</w:t>
      </w:r>
      <w:r>
        <w:rPr>
          <w:rFonts w:hint="eastAsia" w:ascii="宋体" w:hAnsi="宋体" w:eastAsia="宋体" w:cs="宋体"/>
          <w:bCs/>
          <w:color w:val="auto"/>
          <w:szCs w:val="21"/>
          <w:highlight w:val="none"/>
        </w:rPr>
        <w:t xml:space="preserve">，其法律后果由我方承担。 </w:t>
      </w:r>
    </w:p>
    <w:p w14:paraId="72EE3B03">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委托代理人无转委托权。</w:t>
      </w:r>
    </w:p>
    <w:p w14:paraId="2845CB5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附：委托代理人身份证复印件</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需同时提供正面及背面</w:t>
      </w:r>
      <w:r>
        <w:rPr>
          <w:rFonts w:hint="eastAsia" w:ascii="宋体" w:hAnsi="宋体" w:cs="宋体"/>
          <w:bCs/>
          <w:color w:val="auto"/>
          <w:szCs w:val="21"/>
          <w:highlight w:val="none"/>
          <w:lang w:eastAsia="zh-CN"/>
        </w:rPr>
        <w:t>）</w:t>
      </w:r>
    </w:p>
    <w:p w14:paraId="247C8328">
      <w:pPr>
        <w:topLinePunct/>
        <w:snapToGrid w:val="0"/>
        <w:spacing w:line="440" w:lineRule="exact"/>
        <w:ind w:firstLine="420" w:firstLineChars="200"/>
        <w:jc w:val="righ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14:paraId="7D94EC59">
      <w:pPr>
        <w:topLinePunct/>
        <w:snapToGrid w:val="0"/>
        <w:spacing w:line="440" w:lineRule="exact"/>
        <w:ind w:firstLine="420" w:firstLineChars="200"/>
        <w:jc w:val="right"/>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供应商</w:t>
      </w:r>
      <w:r>
        <w:rPr>
          <w:rFonts w:hint="eastAsia" w:ascii="宋体" w:hAnsi="宋体" w:eastAsia="宋体" w:cs="宋体"/>
          <w:bCs/>
          <w:color w:val="auto"/>
          <w:szCs w:val="21"/>
          <w:highlight w:val="none"/>
        </w:rPr>
        <w:t>名称：</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（盖单位公章）</w:t>
      </w:r>
    </w:p>
    <w:p w14:paraId="6C7B7E28">
      <w:pPr>
        <w:pStyle w:val="6"/>
        <w:rPr>
          <w:rFonts w:hint="eastAsia" w:ascii="宋体" w:hAnsi="宋体" w:eastAsia="宋体" w:cs="宋体"/>
          <w:color w:val="auto"/>
          <w:highlight w:val="none"/>
        </w:rPr>
      </w:pPr>
    </w:p>
    <w:p w14:paraId="3F4F1A55">
      <w:pPr>
        <w:topLinePunct/>
        <w:snapToGrid w:val="0"/>
        <w:spacing w:line="440" w:lineRule="exact"/>
        <w:ind w:firstLine="2310" w:firstLineChars="1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法定代表人（单位负责人）：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（签字</w:t>
      </w:r>
      <w:r>
        <w:rPr>
          <w:rFonts w:hint="eastAsia" w:ascii="宋体" w:hAnsi="宋体" w:cs="宋体"/>
          <w:bCs/>
          <w:color w:val="auto"/>
          <w:szCs w:val="21"/>
          <w:highlight w:val="none"/>
          <w:lang w:val="en-US" w:eastAsia="zh-CN"/>
        </w:rPr>
        <w:t>或盖章</w:t>
      </w:r>
      <w:r>
        <w:rPr>
          <w:rFonts w:hint="eastAsia" w:ascii="宋体" w:hAnsi="宋体" w:eastAsia="宋体" w:cs="宋体"/>
          <w:bCs/>
          <w:color w:val="auto"/>
          <w:szCs w:val="21"/>
          <w:highlight w:val="none"/>
        </w:rPr>
        <w:t>）</w:t>
      </w:r>
    </w:p>
    <w:p w14:paraId="0C796BC3">
      <w:pPr>
        <w:pStyle w:val="6"/>
        <w:rPr>
          <w:rFonts w:hint="eastAsia" w:ascii="宋体" w:hAnsi="宋体" w:eastAsia="宋体" w:cs="宋体"/>
          <w:color w:val="auto"/>
          <w:highlight w:val="none"/>
        </w:rPr>
      </w:pPr>
    </w:p>
    <w:p w14:paraId="45D55894">
      <w:pPr>
        <w:topLinePunct/>
        <w:snapToGrid w:val="0"/>
        <w:spacing w:line="440" w:lineRule="exact"/>
        <w:ind w:firstLine="2310" w:firstLineChars="1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委托代理人：</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（签字</w:t>
      </w:r>
      <w:r>
        <w:rPr>
          <w:rFonts w:hint="eastAsia" w:ascii="宋体" w:hAnsi="宋体" w:cs="宋体"/>
          <w:bCs/>
          <w:color w:val="auto"/>
          <w:szCs w:val="21"/>
          <w:highlight w:val="none"/>
          <w:lang w:val="en-US" w:eastAsia="zh-CN"/>
        </w:rPr>
        <w:t>或盖章</w:t>
      </w:r>
      <w:r>
        <w:rPr>
          <w:rFonts w:hint="eastAsia" w:ascii="宋体" w:hAnsi="宋体" w:eastAsia="宋体" w:cs="宋体"/>
          <w:bCs/>
          <w:color w:val="auto"/>
          <w:szCs w:val="21"/>
          <w:highlight w:val="none"/>
        </w:rPr>
        <w:t xml:space="preserve">） </w:t>
      </w:r>
    </w:p>
    <w:p w14:paraId="273ADE01">
      <w:pPr>
        <w:pStyle w:val="6"/>
        <w:rPr>
          <w:rFonts w:hint="eastAsia" w:ascii="宋体" w:hAnsi="宋体" w:eastAsia="宋体" w:cs="宋体"/>
          <w:color w:val="auto"/>
          <w:highlight w:val="none"/>
        </w:rPr>
      </w:pPr>
    </w:p>
    <w:p w14:paraId="5D170CE8">
      <w:pPr>
        <w:topLinePunct/>
        <w:snapToGrid w:val="0"/>
        <w:spacing w:line="440" w:lineRule="exact"/>
        <w:ind w:firstLine="2310" w:firstLineChars="1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联系方式（手机）：</w:t>
      </w:r>
      <w:r>
        <w:rPr>
          <w:rFonts w:hint="eastAsia" w:ascii="宋体" w:hAnsi="宋体" w:eastAsia="宋体" w:cs="宋体"/>
          <w:bCs/>
          <w:color w:val="auto"/>
          <w:szCs w:val="21"/>
          <w:highlight w:val="none"/>
          <w:u w:val="single"/>
        </w:rPr>
        <w:t xml:space="preserve">                     </w:t>
      </w:r>
    </w:p>
    <w:p w14:paraId="4827095F">
      <w:pPr>
        <w:topLinePunct/>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14:paraId="2531C30D">
      <w:pPr>
        <w:topLinePunct/>
        <w:snapToGrid w:val="0"/>
        <w:spacing w:line="440" w:lineRule="exact"/>
        <w:ind w:firstLine="2310" w:firstLineChars="1100"/>
        <w:rPr>
          <w:rFonts w:hint="eastAsia" w:ascii="宋体" w:hAnsi="宋体" w:eastAsia="宋体" w:cs="宋体"/>
          <w:color w:val="auto"/>
          <w:highlight w:val="none"/>
        </w:rPr>
      </w:pPr>
      <w:r>
        <w:rPr>
          <w:rFonts w:hint="eastAsia" w:ascii="宋体" w:hAnsi="宋体" w:eastAsia="宋体" w:cs="宋体"/>
          <w:color w:val="auto"/>
          <w:highlight w:val="none"/>
        </w:rPr>
        <w:t>日期：XX年XX月XX日</w:t>
      </w:r>
    </w:p>
    <w:p w14:paraId="6D03BB1B">
      <w:pPr>
        <w:spacing w:line="500" w:lineRule="exact"/>
        <w:rPr>
          <w:rFonts w:hint="eastAsia" w:ascii="宋体" w:hAnsi="宋体" w:eastAsia="宋体" w:cs="宋体"/>
          <w:color w:val="auto"/>
          <w:szCs w:val="21"/>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2F5B6D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14:paraId="02F5B6D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C87D067">
                            <w:pPr>
                              <w:jc w:val="center"/>
                              <w:rPr>
                                <w:szCs w:val="21"/>
                              </w:rPr>
                            </w:pPr>
                            <w:r>
                              <w:rPr>
                                <w:rFonts w:hint="eastAsia"/>
                                <w:szCs w:val="21"/>
                              </w:rPr>
                              <w:t>委托代理人身份证正面复印件贴于此处</w:t>
                            </w:r>
                          </w:p>
                          <w:p w14:paraId="7E8DAD34">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6C87D067">
                      <w:pPr>
                        <w:jc w:val="center"/>
                        <w:rPr>
                          <w:szCs w:val="21"/>
                        </w:rPr>
                      </w:pPr>
                      <w:r>
                        <w:rPr>
                          <w:rFonts w:hint="eastAsia"/>
                          <w:szCs w:val="21"/>
                        </w:rPr>
                        <w:t>委托代理人身份证正面复印件贴于此处</w:t>
                      </w:r>
                    </w:p>
                    <w:p w14:paraId="7E8DAD34">
                      <w:pPr>
                        <w:jc w:val="center"/>
                        <w:rPr>
                          <w:szCs w:val="21"/>
                        </w:rPr>
                      </w:pPr>
                    </w:p>
                  </w:txbxContent>
                </v:textbox>
              </v:shape>
            </w:pict>
          </mc:Fallback>
        </mc:AlternateContent>
      </w:r>
    </w:p>
    <w:p w14:paraId="6B118895">
      <w:pPr>
        <w:spacing w:line="440" w:lineRule="exact"/>
        <w:rPr>
          <w:rFonts w:hint="eastAsia" w:ascii="宋体" w:hAnsi="宋体" w:eastAsia="宋体" w:cs="宋体"/>
          <w:color w:val="auto"/>
          <w:szCs w:val="21"/>
          <w:highlight w:val="none"/>
        </w:rPr>
      </w:pPr>
    </w:p>
    <w:p w14:paraId="288D6D0A">
      <w:pPr>
        <w:spacing w:line="500" w:lineRule="exact"/>
        <w:rPr>
          <w:rFonts w:hint="eastAsia" w:ascii="宋体" w:hAnsi="宋体" w:eastAsia="宋体" w:cs="宋体"/>
          <w:color w:val="auto"/>
          <w:szCs w:val="21"/>
          <w:highlight w:val="none"/>
        </w:rPr>
      </w:pPr>
    </w:p>
    <w:p w14:paraId="1E1438CB">
      <w:pPr>
        <w:spacing w:line="440" w:lineRule="exact"/>
        <w:rPr>
          <w:rFonts w:hint="eastAsia" w:ascii="宋体" w:hAnsi="宋体" w:eastAsia="宋体" w:cs="宋体"/>
          <w:color w:val="auto"/>
          <w:szCs w:val="21"/>
          <w:highlight w:val="none"/>
        </w:rPr>
      </w:pPr>
    </w:p>
    <w:p w14:paraId="61C2C16E">
      <w:pPr>
        <w:topLinePunct/>
        <w:snapToGrid w:val="0"/>
        <w:spacing w:line="440" w:lineRule="exact"/>
        <w:rPr>
          <w:rFonts w:hint="eastAsia" w:ascii="宋体" w:hAnsi="宋体" w:eastAsia="宋体" w:cs="宋体"/>
          <w:color w:val="auto"/>
          <w:highlight w:val="none"/>
        </w:rPr>
      </w:pPr>
    </w:p>
    <w:p w14:paraId="4D0A4621">
      <w:pPr>
        <w:topLinePunct/>
        <w:snapToGrid w:val="0"/>
        <w:spacing w:line="440" w:lineRule="exact"/>
        <w:ind w:firstLine="420" w:firstLineChars="200"/>
        <w:rPr>
          <w:rFonts w:hint="eastAsia" w:ascii="宋体" w:hAnsi="宋体" w:eastAsia="宋体" w:cs="宋体"/>
          <w:bCs/>
          <w:color w:val="auto"/>
          <w:szCs w:val="21"/>
          <w:highlight w:val="none"/>
        </w:rPr>
      </w:pPr>
    </w:p>
    <w:p w14:paraId="136A25BC">
      <w:pPr>
        <w:topLinePunct/>
        <w:snapToGrid w:val="0"/>
        <w:spacing w:line="440" w:lineRule="exact"/>
        <w:ind w:firstLine="420" w:firstLineChars="200"/>
        <w:rPr>
          <w:rFonts w:hint="eastAsia" w:ascii="宋体" w:hAnsi="宋体" w:eastAsia="宋体" w:cs="宋体"/>
          <w:bCs/>
          <w:color w:val="auto"/>
          <w:szCs w:val="21"/>
          <w:highlight w:val="none"/>
        </w:rPr>
      </w:pPr>
    </w:p>
    <w:p w14:paraId="43CB785D">
      <w:pPr>
        <w:topLinePunct/>
        <w:snapToGrid w:val="0"/>
        <w:spacing w:line="440" w:lineRule="exact"/>
        <w:ind w:firstLine="420" w:firstLineChars="200"/>
        <w:rPr>
          <w:rFonts w:hint="eastAsia" w:ascii="宋体" w:hAnsi="宋体" w:eastAsia="宋体" w:cs="宋体"/>
          <w:bCs/>
          <w:color w:val="auto"/>
          <w:szCs w:val="21"/>
          <w:highlight w:val="none"/>
        </w:rPr>
      </w:pPr>
    </w:p>
    <w:p w14:paraId="0512D8DF">
      <w:pPr>
        <w:widowControl/>
        <w:jc w:val="left"/>
        <w:rPr>
          <w:rFonts w:hint="eastAsia" w:ascii="宋体" w:hAnsi="宋体" w:eastAsia="宋体" w:cs="宋体"/>
          <w:b/>
          <w:bCs/>
          <w:color w:val="auto"/>
          <w:sz w:val="32"/>
          <w:szCs w:val="32"/>
          <w:highlight w:val="none"/>
        </w:rPr>
      </w:pPr>
    </w:p>
    <w:p w14:paraId="29FB8488">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41" w:name="_Toc8223"/>
      <w:bookmarkStart w:id="42" w:name="_Toc18794"/>
      <w:r>
        <w:rPr>
          <w:rFonts w:hint="eastAsia" w:ascii="宋体" w:hAnsi="宋体" w:eastAsia="宋体" w:cs="宋体"/>
          <w:color w:val="auto"/>
          <w:highlight w:val="none"/>
        </w:rPr>
        <w:t>供应商基本情况</w:t>
      </w:r>
      <w:bookmarkEnd w:id="32"/>
      <w:bookmarkEnd w:id="41"/>
      <w:bookmarkEnd w:id="42"/>
      <w:r>
        <w:rPr>
          <w:rFonts w:hint="eastAsia" w:ascii="宋体" w:hAnsi="宋体" w:eastAsia="宋体" w:cs="宋体"/>
          <w:color w:val="auto"/>
          <w:highlight w:val="none"/>
          <w:lang w:val="en-US" w:eastAsia="zh-CN"/>
        </w:rPr>
        <w:t>和资质证明材料</w:t>
      </w:r>
    </w:p>
    <w:p w14:paraId="567C3D18">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4.1</w:t>
      </w:r>
      <w:r>
        <w:rPr>
          <w:rFonts w:hint="eastAsia" w:ascii="宋体" w:hAnsi="宋体" w:cs="宋体"/>
          <w:color w:val="auto"/>
          <w:highlight w:val="none"/>
          <w:lang w:val="en-US" w:eastAsia="zh-CN"/>
        </w:rPr>
        <w:t>供应商须为</w:t>
      </w:r>
      <w:r>
        <w:rPr>
          <w:rFonts w:hint="eastAsia" w:ascii="宋体" w:hAnsi="宋体" w:eastAsia="宋体" w:cs="宋体"/>
          <w:color w:val="auto"/>
          <w:sz w:val="21"/>
          <w:szCs w:val="21"/>
          <w:highlight w:val="none"/>
        </w:rPr>
        <w:t>中华人民共和国境内注册的具有独立承担民事责任能力的法人</w:t>
      </w:r>
      <w:r>
        <w:rPr>
          <w:rFonts w:hint="eastAsia" w:cs="宋体"/>
          <w:color w:val="auto"/>
          <w:sz w:val="21"/>
          <w:szCs w:val="21"/>
          <w:highlight w:val="none"/>
          <w:lang w:val="en-US" w:eastAsia="zh-CN"/>
        </w:rPr>
        <w:t>或其他组织</w:t>
      </w:r>
      <w:r>
        <w:rPr>
          <w:rFonts w:hint="eastAsia" w:ascii="宋体" w:hAnsi="宋体" w:eastAsia="宋体" w:cs="宋体"/>
          <w:color w:val="auto"/>
          <w:sz w:val="21"/>
          <w:szCs w:val="21"/>
          <w:highlight w:val="none"/>
        </w:rPr>
        <w:t>，提供营业执照或</w:t>
      </w:r>
      <w:r>
        <w:rPr>
          <w:rFonts w:hint="eastAsia" w:cs="宋体"/>
          <w:color w:val="auto"/>
          <w:sz w:val="21"/>
          <w:szCs w:val="21"/>
          <w:highlight w:val="none"/>
          <w:lang w:val="en-US" w:eastAsia="zh-CN"/>
        </w:rPr>
        <w:t>事业</w:t>
      </w:r>
      <w:r>
        <w:rPr>
          <w:rFonts w:hint="eastAsia" w:ascii="宋体" w:hAnsi="宋体" w:eastAsia="宋体" w:cs="宋体"/>
          <w:color w:val="auto"/>
          <w:sz w:val="21"/>
          <w:szCs w:val="21"/>
          <w:highlight w:val="none"/>
        </w:rPr>
        <w:t>法人</w:t>
      </w:r>
      <w:r>
        <w:rPr>
          <w:rFonts w:hint="eastAsia" w:cs="宋体"/>
          <w:color w:val="auto"/>
          <w:sz w:val="21"/>
          <w:szCs w:val="21"/>
          <w:highlight w:val="none"/>
          <w:lang w:val="en-US" w:eastAsia="zh-CN"/>
        </w:rPr>
        <w:t>登记</w:t>
      </w:r>
      <w:r>
        <w:rPr>
          <w:rFonts w:hint="eastAsia" w:ascii="宋体" w:hAnsi="宋体" w:eastAsia="宋体" w:cs="宋体"/>
          <w:color w:val="auto"/>
          <w:sz w:val="21"/>
          <w:szCs w:val="21"/>
          <w:highlight w:val="none"/>
        </w:rPr>
        <w:t>证书</w:t>
      </w:r>
      <w:r>
        <w:rPr>
          <w:rFonts w:hint="eastAsia" w:cs="宋体"/>
          <w:color w:val="auto"/>
          <w:sz w:val="21"/>
          <w:szCs w:val="21"/>
          <w:highlight w:val="none"/>
          <w:lang w:val="en-US" w:eastAsia="zh-CN"/>
        </w:rPr>
        <w:t>复印件（分公司投标须得到总公司授权，同时提供总公司营业执照及盖章授权函）</w:t>
      </w:r>
      <w:r>
        <w:rPr>
          <w:rFonts w:hint="eastAsia" w:ascii="宋体" w:hAnsi="宋体" w:eastAsia="宋体" w:cs="宋体"/>
          <w:color w:val="auto"/>
          <w:highlight w:val="none"/>
        </w:rPr>
        <w:t>；</w:t>
      </w:r>
    </w:p>
    <w:p w14:paraId="202BC260">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4.</w:t>
      </w:r>
      <w:r>
        <w:rPr>
          <w:rFonts w:hint="eastAsia" w:ascii="宋体" w:hAnsi="宋体" w:cs="宋体"/>
          <w:color w:val="auto"/>
          <w:highlight w:val="none"/>
          <w:lang w:val="en-US" w:eastAsia="zh-CN"/>
        </w:rPr>
        <w:t>2</w:t>
      </w:r>
      <w:bookmarkStart w:id="43" w:name="_Toc476321847"/>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控股及管理关系情况申报表</w:t>
      </w:r>
      <w:bookmarkEnd w:id="43"/>
      <w:r>
        <w:rPr>
          <w:rFonts w:hint="eastAsia" w:ascii="宋体" w:hAnsi="宋体" w:cs="宋体"/>
          <w:color w:val="auto"/>
          <w:highlight w:val="none"/>
          <w:lang w:eastAsia="zh-CN"/>
        </w:rPr>
        <w:t>；</w:t>
      </w:r>
    </w:p>
    <w:p w14:paraId="368D6169">
      <w:pPr>
        <w:pStyle w:val="16"/>
        <w:rPr>
          <w:rFonts w:hint="eastAsia" w:ascii="宋体" w:hAnsi="宋体" w:cs="宋体"/>
          <w:color w:val="auto"/>
          <w:highlight w:val="none"/>
          <w:lang w:val="en-US" w:eastAsia="zh-CN"/>
        </w:rPr>
      </w:pPr>
      <w:r>
        <w:rPr>
          <w:rFonts w:hint="eastAsia" w:ascii="宋体" w:hAnsi="宋体" w:cs="宋体"/>
          <w:color w:val="auto"/>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color w:val="auto"/>
          <w:highlight w:val="none"/>
          <w:lang w:val="en-US" w:eastAsia="zh-CN"/>
        </w:rPr>
        <w:t>）</w:t>
      </w:r>
    </w:p>
    <w:p w14:paraId="1D7E1E86">
      <w:pPr>
        <w:pStyle w:val="16"/>
        <w:rPr>
          <w:rFonts w:hint="eastAsia" w:ascii="宋体" w:hAnsi="宋体" w:cs="宋体"/>
          <w:b/>
          <w:bCs/>
          <w:color w:val="auto"/>
          <w:highlight w:val="none"/>
          <w:lang w:val="en-US" w:eastAsia="zh-CN"/>
        </w:rPr>
      </w:pPr>
      <w:r>
        <w:rPr>
          <w:rFonts w:hint="eastAsia" w:ascii="宋体" w:hAnsi="宋体" w:cs="宋体"/>
          <w:color w:val="auto"/>
          <w:highlight w:val="none"/>
          <w:lang w:val="en-US" w:eastAsia="zh-CN"/>
        </w:rPr>
        <w:t>4.4</w:t>
      </w:r>
      <w:r>
        <w:rPr>
          <w:rFonts w:hint="eastAsia" w:ascii="宋体" w:hAnsi="宋体" w:cs="宋体"/>
          <w:b/>
          <w:bCs/>
          <w:color w:val="auto"/>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14:paraId="2A036080">
      <w:pPr>
        <w:pStyle w:val="16"/>
        <w:rPr>
          <w:rFonts w:hint="eastAsia" w:ascii="宋体" w:hAnsi="宋体" w:cs="宋体"/>
          <w:color w:val="auto"/>
          <w:highlight w:val="none"/>
          <w:lang w:val="en-US" w:eastAsia="zh-CN"/>
        </w:rPr>
      </w:pPr>
      <w:r>
        <w:rPr>
          <w:rFonts w:hint="eastAsia" w:ascii="宋体" w:hAnsi="宋体" w:cs="宋体"/>
          <w:color w:val="auto"/>
          <w:highlight w:val="none"/>
          <w:lang w:val="en-US" w:eastAsia="zh-CN"/>
        </w:rPr>
        <w:t>4.5</w:t>
      </w:r>
      <w:r>
        <w:rPr>
          <w:rFonts w:hint="eastAsia" w:ascii="宋体" w:hAnsi="宋体" w:cs="宋体"/>
          <w:b/>
          <w:bCs/>
          <w:color w:val="auto"/>
          <w:highlight w:val="none"/>
          <w:lang w:val="en-US" w:eastAsia="zh-CN"/>
        </w:rPr>
        <w:t>本采购项目需求中要求的资质证明材料或者评审办法中要求的资质证明文件复印件等。</w:t>
      </w:r>
    </w:p>
    <w:p w14:paraId="2E122928">
      <w:pPr>
        <w:pStyle w:val="16"/>
        <w:rPr>
          <w:rFonts w:hint="eastAsia" w:ascii="宋体" w:hAnsi="宋体" w:cs="宋体"/>
          <w:color w:val="auto"/>
          <w:highlight w:val="none"/>
          <w:lang w:val="en-US" w:eastAsia="zh-CN"/>
        </w:rPr>
      </w:pPr>
      <w:r>
        <w:rPr>
          <w:rFonts w:hint="eastAsia" w:ascii="宋体" w:hAnsi="宋体" w:cs="宋体"/>
          <w:color w:val="auto"/>
          <w:highlight w:val="none"/>
          <w:lang w:val="en-US" w:eastAsia="zh-CN"/>
        </w:rPr>
        <w:t>4.6其他需要提供的证明材料等（如有）。</w:t>
      </w:r>
    </w:p>
    <w:p w14:paraId="63EFCAD1">
      <w:pPr>
        <w:pStyle w:val="16"/>
        <w:rPr>
          <w:rFonts w:hint="eastAsia" w:ascii="宋体" w:hAnsi="宋体" w:cs="宋体"/>
          <w:color w:val="auto"/>
          <w:highlight w:val="none"/>
          <w:lang w:val="en-US" w:eastAsia="zh-CN"/>
        </w:rPr>
      </w:pPr>
    </w:p>
    <w:p w14:paraId="5EC6B1CD">
      <w:pPr>
        <w:pStyle w:val="16"/>
        <w:rPr>
          <w:rFonts w:hint="eastAsia" w:ascii="宋体" w:hAnsi="宋体" w:cs="宋体"/>
          <w:color w:val="auto"/>
          <w:highlight w:val="none"/>
          <w:lang w:val="en-US" w:eastAsia="zh-CN"/>
        </w:rPr>
      </w:pPr>
    </w:p>
    <w:p w14:paraId="5E77342E">
      <w:pPr>
        <w:pStyle w:val="16"/>
        <w:rPr>
          <w:rFonts w:hint="eastAsia" w:ascii="宋体" w:hAnsi="宋体" w:cs="宋体"/>
          <w:color w:val="auto"/>
          <w:highlight w:val="none"/>
          <w:lang w:val="en-US" w:eastAsia="zh-CN"/>
        </w:rPr>
      </w:pPr>
    </w:p>
    <w:p w14:paraId="7EE47D07">
      <w:pPr>
        <w:pStyle w:val="16"/>
        <w:rPr>
          <w:rFonts w:hint="eastAsia" w:ascii="宋体" w:hAnsi="宋体" w:cs="宋体"/>
          <w:color w:val="auto"/>
          <w:highlight w:val="none"/>
          <w:lang w:val="en-US" w:eastAsia="zh-CN"/>
        </w:rPr>
      </w:pPr>
    </w:p>
    <w:p w14:paraId="4A533838">
      <w:pPr>
        <w:pStyle w:val="16"/>
        <w:rPr>
          <w:rFonts w:hint="eastAsia" w:ascii="宋体" w:hAnsi="宋体" w:cs="宋体"/>
          <w:color w:val="auto"/>
          <w:highlight w:val="none"/>
          <w:lang w:val="en-US" w:eastAsia="zh-CN"/>
        </w:rPr>
      </w:pPr>
    </w:p>
    <w:p w14:paraId="00404BF0">
      <w:pPr>
        <w:pStyle w:val="16"/>
        <w:rPr>
          <w:rFonts w:hint="eastAsia" w:ascii="宋体" w:hAnsi="宋体" w:cs="宋体"/>
          <w:color w:val="auto"/>
          <w:highlight w:val="none"/>
          <w:lang w:val="en-US" w:eastAsia="zh-CN"/>
        </w:rPr>
      </w:pPr>
    </w:p>
    <w:p w14:paraId="237C3F3B">
      <w:pPr>
        <w:pStyle w:val="16"/>
        <w:rPr>
          <w:rFonts w:hint="eastAsia" w:ascii="宋体" w:hAnsi="宋体" w:cs="宋体"/>
          <w:color w:val="auto"/>
          <w:highlight w:val="none"/>
          <w:lang w:val="en-US" w:eastAsia="zh-CN"/>
        </w:rPr>
      </w:pPr>
    </w:p>
    <w:p w14:paraId="6B1D0C76">
      <w:pPr>
        <w:pStyle w:val="16"/>
        <w:rPr>
          <w:rFonts w:hint="eastAsia" w:ascii="宋体" w:hAnsi="宋体" w:cs="宋体"/>
          <w:color w:val="auto"/>
          <w:highlight w:val="none"/>
          <w:lang w:val="en-US" w:eastAsia="zh-CN"/>
        </w:rPr>
      </w:pPr>
    </w:p>
    <w:p w14:paraId="2F4E7D86">
      <w:pPr>
        <w:pStyle w:val="16"/>
        <w:rPr>
          <w:rFonts w:hint="eastAsia" w:ascii="宋体" w:hAnsi="宋体" w:cs="宋体"/>
          <w:color w:val="auto"/>
          <w:highlight w:val="none"/>
          <w:lang w:val="en-US" w:eastAsia="zh-CN"/>
        </w:rPr>
      </w:pPr>
    </w:p>
    <w:p w14:paraId="757CEEF9">
      <w:pPr>
        <w:pStyle w:val="16"/>
        <w:rPr>
          <w:rFonts w:hint="eastAsia" w:ascii="宋体" w:hAnsi="宋体" w:cs="宋体"/>
          <w:color w:val="auto"/>
          <w:highlight w:val="none"/>
          <w:lang w:val="en-US" w:eastAsia="zh-CN"/>
        </w:rPr>
      </w:pPr>
    </w:p>
    <w:p w14:paraId="6972CDDC">
      <w:pPr>
        <w:pStyle w:val="16"/>
        <w:rPr>
          <w:rFonts w:hint="eastAsia" w:ascii="宋体" w:hAnsi="宋体" w:cs="宋体"/>
          <w:color w:val="auto"/>
          <w:highlight w:val="none"/>
          <w:lang w:val="en-US" w:eastAsia="zh-CN"/>
        </w:rPr>
      </w:pPr>
    </w:p>
    <w:p w14:paraId="02453073">
      <w:pPr>
        <w:pStyle w:val="16"/>
        <w:rPr>
          <w:rFonts w:hint="eastAsia" w:ascii="宋体" w:hAnsi="宋体" w:cs="宋体"/>
          <w:color w:val="auto"/>
          <w:highlight w:val="none"/>
          <w:lang w:val="en-US" w:eastAsia="zh-CN"/>
        </w:rPr>
      </w:pPr>
    </w:p>
    <w:p w14:paraId="38767476">
      <w:pPr>
        <w:pStyle w:val="16"/>
        <w:rPr>
          <w:rFonts w:hint="eastAsia" w:ascii="宋体" w:hAnsi="宋体" w:cs="宋体"/>
          <w:color w:val="auto"/>
          <w:highlight w:val="none"/>
          <w:lang w:val="en-US" w:eastAsia="zh-CN"/>
        </w:rPr>
      </w:pPr>
    </w:p>
    <w:p w14:paraId="6521D035">
      <w:pPr>
        <w:pStyle w:val="16"/>
        <w:rPr>
          <w:rFonts w:hint="eastAsia" w:ascii="宋体" w:hAnsi="宋体" w:cs="宋体"/>
          <w:color w:val="auto"/>
          <w:highlight w:val="none"/>
          <w:lang w:val="en-US" w:eastAsia="zh-CN"/>
        </w:rPr>
      </w:pPr>
    </w:p>
    <w:p w14:paraId="54FC95BC">
      <w:pPr>
        <w:pStyle w:val="16"/>
        <w:rPr>
          <w:rFonts w:hint="eastAsia" w:ascii="宋体" w:hAnsi="宋体" w:cs="宋体"/>
          <w:color w:val="auto"/>
          <w:highlight w:val="none"/>
          <w:lang w:val="en-US" w:eastAsia="zh-CN"/>
        </w:rPr>
      </w:pPr>
    </w:p>
    <w:p w14:paraId="67F77E96">
      <w:pPr>
        <w:pStyle w:val="16"/>
        <w:rPr>
          <w:rFonts w:hint="eastAsia" w:ascii="宋体" w:hAnsi="宋体" w:cs="宋体"/>
          <w:color w:val="auto"/>
          <w:highlight w:val="none"/>
          <w:lang w:val="en-US" w:eastAsia="zh-CN"/>
        </w:rPr>
      </w:pPr>
    </w:p>
    <w:p w14:paraId="1548C94D">
      <w:pPr>
        <w:pStyle w:val="16"/>
        <w:rPr>
          <w:rFonts w:hint="eastAsia" w:ascii="宋体" w:hAnsi="宋体" w:cs="宋体"/>
          <w:color w:val="auto"/>
          <w:highlight w:val="none"/>
          <w:lang w:val="en-US" w:eastAsia="zh-CN"/>
        </w:rPr>
      </w:pPr>
    </w:p>
    <w:p w14:paraId="2765A2A6">
      <w:pPr>
        <w:pStyle w:val="16"/>
        <w:rPr>
          <w:rFonts w:hint="eastAsia" w:ascii="宋体" w:hAnsi="宋体" w:cs="宋体"/>
          <w:color w:val="auto"/>
          <w:highlight w:val="none"/>
          <w:lang w:val="en-US" w:eastAsia="zh-CN"/>
        </w:rPr>
      </w:pPr>
    </w:p>
    <w:p w14:paraId="355AEE45">
      <w:pPr>
        <w:pStyle w:val="16"/>
        <w:rPr>
          <w:rFonts w:hint="eastAsia" w:ascii="宋体" w:hAnsi="宋体" w:cs="宋体"/>
          <w:color w:val="auto"/>
          <w:highlight w:val="none"/>
          <w:lang w:val="en-US" w:eastAsia="zh-CN"/>
        </w:rPr>
      </w:pPr>
    </w:p>
    <w:p w14:paraId="12DC501C">
      <w:pPr>
        <w:pStyle w:val="16"/>
        <w:rPr>
          <w:rFonts w:hint="default" w:ascii="宋体" w:hAnsi="宋体" w:cs="宋体"/>
          <w:color w:val="auto"/>
          <w:highlight w:val="none"/>
          <w:lang w:val="en-US" w:eastAsia="zh-CN"/>
        </w:rPr>
      </w:pPr>
    </w:p>
    <w:p w14:paraId="5987CA00">
      <w:pPr>
        <w:pStyle w:val="26"/>
        <w:spacing w:line="360" w:lineRule="auto"/>
        <w:ind w:left="1080" w:firstLine="0" w:firstLine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供应商控股</w:t>
      </w:r>
      <w:r>
        <w:rPr>
          <w:rFonts w:hint="eastAsia" w:ascii="宋体" w:hAnsi="宋体" w:cs="宋体"/>
          <w:b/>
          <w:color w:val="auto"/>
          <w:szCs w:val="21"/>
          <w:highlight w:val="none"/>
          <w:lang w:val="en-US" w:eastAsia="zh-CN"/>
        </w:rPr>
        <w:t>和</w:t>
      </w:r>
      <w:r>
        <w:rPr>
          <w:rFonts w:hint="eastAsia" w:ascii="宋体" w:hAnsi="宋体" w:eastAsia="宋体" w:cs="宋体"/>
          <w:b/>
          <w:color w:val="auto"/>
          <w:szCs w:val="21"/>
          <w:highlight w:val="none"/>
        </w:rPr>
        <w:t>管理关系</w:t>
      </w:r>
      <w:r>
        <w:rPr>
          <w:rFonts w:hint="eastAsia" w:ascii="宋体" w:hAnsi="宋体" w:cs="宋体"/>
          <w:b/>
          <w:color w:val="auto"/>
          <w:szCs w:val="21"/>
          <w:highlight w:val="none"/>
          <w:lang w:val="en-US" w:eastAsia="zh-CN"/>
        </w:rPr>
        <w:t>及基本</w:t>
      </w:r>
      <w:r>
        <w:rPr>
          <w:rFonts w:hint="eastAsia" w:ascii="宋体" w:hAnsi="宋体" w:eastAsia="宋体" w:cs="宋体"/>
          <w:b/>
          <w:color w:val="auto"/>
          <w:szCs w:val="21"/>
          <w:highlight w:val="none"/>
        </w:rPr>
        <w:t>情况申报表</w:t>
      </w:r>
    </w:p>
    <w:p w14:paraId="05D13C4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bCs/>
          <w:color w:val="auto"/>
          <w:szCs w:val="21"/>
          <w:highlight w:val="none"/>
          <w:u w:val="single"/>
        </w:rPr>
        <w:t>【[采购人名称]】</w:t>
      </w:r>
      <w:r>
        <w:rPr>
          <w:rFonts w:hint="eastAsia" w:ascii="宋体" w:hAnsi="宋体" w:eastAsia="宋体" w:cs="宋体"/>
          <w:color w:val="auto"/>
          <w:szCs w:val="21"/>
          <w:highlight w:val="none"/>
        </w:rPr>
        <w:t>：</w:t>
      </w:r>
    </w:p>
    <w:p w14:paraId="405A2F75">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w:t>
      </w:r>
      <w:r>
        <w:rPr>
          <w:rFonts w:hint="eastAsia" w:ascii="宋体" w:hAnsi="宋体" w:cs="宋体"/>
          <w:color w:val="auto"/>
          <w:highlight w:val="none"/>
          <w:lang w:val="en-US" w:eastAsia="zh-CN"/>
        </w:rPr>
        <w:t>自愿</w:t>
      </w:r>
      <w:r>
        <w:rPr>
          <w:rFonts w:hint="eastAsia" w:ascii="宋体" w:hAnsi="宋体" w:eastAsia="宋体" w:cs="宋体"/>
          <w:color w:val="auto"/>
          <w:highlight w:val="none"/>
        </w:rPr>
        <w:t>参</w:t>
      </w:r>
      <w:r>
        <w:rPr>
          <w:rFonts w:hint="eastAsia" w:ascii="宋体" w:hAnsi="宋体" w:cs="宋体"/>
          <w:color w:val="auto"/>
          <w:highlight w:val="none"/>
          <w:lang w:val="en-US" w:eastAsia="zh-CN"/>
        </w:rPr>
        <w:t>选</w:t>
      </w:r>
      <w:r>
        <w:rPr>
          <w:rFonts w:hint="eastAsia" w:ascii="宋体" w:hAnsi="宋体" w:eastAsia="宋体" w:cs="宋体"/>
          <w:color w:val="auto"/>
          <w:highlight w:val="none"/>
          <w:u w:val="single"/>
        </w:rPr>
        <w:t>（项目名称）</w:t>
      </w:r>
      <w:r>
        <w:rPr>
          <w:rFonts w:hint="eastAsia" w:ascii="宋体" w:hAnsi="宋体" w:eastAsia="宋体" w:cs="宋体"/>
          <w:color w:val="auto"/>
          <w:highlight w:val="none"/>
        </w:rPr>
        <w:t>，根据法律法规维护采购公正性的相关规定，特就本单位控股及管理关系情况申报如下，并承担申报不实的责任。</w:t>
      </w:r>
    </w:p>
    <w:tbl>
      <w:tblPr>
        <w:tblStyle w:val="17"/>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14:paraId="6D423A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7902FB3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申报人名称</w:t>
            </w:r>
          </w:p>
        </w:tc>
        <w:tc>
          <w:tcPr>
            <w:tcW w:w="3542" w:type="pct"/>
            <w:gridSpan w:val="2"/>
            <w:vAlign w:val="center"/>
          </w:tcPr>
          <w:p w14:paraId="042A3CBA">
            <w:pPr>
              <w:spacing w:line="360" w:lineRule="auto"/>
              <w:rPr>
                <w:rFonts w:hint="eastAsia" w:ascii="宋体" w:hAnsi="宋体" w:eastAsia="宋体" w:cs="宋体"/>
                <w:color w:val="auto"/>
                <w:szCs w:val="21"/>
                <w:highlight w:val="none"/>
              </w:rPr>
            </w:pPr>
          </w:p>
        </w:tc>
      </w:tr>
      <w:tr w14:paraId="44CB3E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5E83C45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w:t>
            </w:r>
          </w:p>
        </w:tc>
        <w:tc>
          <w:tcPr>
            <w:tcW w:w="1347" w:type="pct"/>
            <w:vAlign w:val="center"/>
          </w:tcPr>
          <w:p w14:paraId="03ECF85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2195" w:type="pct"/>
            <w:vAlign w:val="center"/>
          </w:tcPr>
          <w:p w14:paraId="08EFAA8D">
            <w:pPr>
              <w:spacing w:line="360" w:lineRule="auto"/>
              <w:rPr>
                <w:rFonts w:hint="eastAsia" w:ascii="宋体" w:hAnsi="宋体" w:eastAsia="宋体" w:cs="宋体"/>
                <w:color w:val="auto"/>
                <w:szCs w:val="21"/>
                <w:highlight w:val="none"/>
              </w:rPr>
            </w:pPr>
          </w:p>
        </w:tc>
      </w:tr>
      <w:tr w14:paraId="124A7F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43B2A642">
            <w:pPr>
              <w:spacing w:line="360" w:lineRule="auto"/>
              <w:rPr>
                <w:rFonts w:hint="eastAsia" w:ascii="宋体" w:hAnsi="宋体" w:eastAsia="宋体" w:cs="宋体"/>
                <w:color w:val="auto"/>
                <w:szCs w:val="21"/>
                <w:highlight w:val="none"/>
              </w:rPr>
            </w:pPr>
          </w:p>
        </w:tc>
        <w:tc>
          <w:tcPr>
            <w:tcW w:w="1347" w:type="pct"/>
            <w:vAlign w:val="center"/>
          </w:tcPr>
          <w:p w14:paraId="6AB90D1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w:t>
            </w:r>
          </w:p>
        </w:tc>
        <w:tc>
          <w:tcPr>
            <w:tcW w:w="2195" w:type="pct"/>
            <w:vAlign w:val="center"/>
          </w:tcPr>
          <w:p w14:paraId="4C054456">
            <w:pPr>
              <w:spacing w:line="360" w:lineRule="auto"/>
              <w:rPr>
                <w:rFonts w:hint="eastAsia" w:ascii="宋体" w:hAnsi="宋体" w:eastAsia="宋体" w:cs="宋体"/>
                <w:color w:val="auto"/>
                <w:szCs w:val="21"/>
                <w:highlight w:val="none"/>
              </w:rPr>
            </w:pPr>
          </w:p>
        </w:tc>
      </w:tr>
      <w:tr w14:paraId="4292A0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0C1970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控股股东/投资人名称</w:t>
            </w:r>
          </w:p>
          <w:p w14:paraId="4995391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及出资比例</w:t>
            </w:r>
          </w:p>
        </w:tc>
        <w:tc>
          <w:tcPr>
            <w:tcW w:w="3542" w:type="pct"/>
            <w:gridSpan w:val="2"/>
            <w:vAlign w:val="center"/>
          </w:tcPr>
          <w:p w14:paraId="287D34F3">
            <w:pPr>
              <w:spacing w:line="360" w:lineRule="auto"/>
              <w:rPr>
                <w:rFonts w:hint="eastAsia" w:ascii="宋体" w:hAnsi="宋体" w:eastAsia="宋体" w:cs="宋体"/>
                <w:color w:val="auto"/>
                <w:szCs w:val="21"/>
                <w:highlight w:val="none"/>
              </w:rPr>
            </w:pPr>
          </w:p>
        </w:tc>
      </w:tr>
      <w:tr w14:paraId="233BCF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14:paraId="72E0CCB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非控股股东/投资人名称</w:t>
            </w:r>
          </w:p>
          <w:p w14:paraId="66582F1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及出资比例</w:t>
            </w:r>
          </w:p>
        </w:tc>
        <w:tc>
          <w:tcPr>
            <w:tcW w:w="3542" w:type="pct"/>
            <w:gridSpan w:val="2"/>
            <w:vAlign w:val="center"/>
          </w:tcPr>
          <w:p w14:paraId="1A8437AA">
            <w:pPr>
              <w:spacing w:line="360" w:lineRule="auto"/>
              <w:rPr>
                <w:rFonts w:hint="eastAsia" w:ascii="宋体" w:hAnsi="宋体" w:eastAsia="宋体" w:cs="宋体"/>
                <w:color w:val="auto"/>
                <w:szCs w:val="21"/>
                <w:highlight w:val="none"/>
              </w:rPr>
            </w:pPr>
          </w:p>
        </w:tc>
      </w:tr>
      <w:tr w14:paraId="3B719C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14:paraId="28EF7F5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管理关系单位名称</w:t>
            </w:r>
          </w:p>
        </w:tc>
        <w:tc>
          <w:tcPr>
            <w:tcW w:w="1347" w:type="pct"/>
            <w:vAlign w:val="center"/>
          </w:tcPr>
          <w:p w14:paraId="7090748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管理关系单位名称</w:t>
            </w:r>
          </w:p>
        </w:tc>
        <w:tc>
          <w:tcPr>
            <w:tcW w:w="2195" w:type="pct"/>
            <w:vAlign w:val="center"/>
          </w:tcPr>
          <w:p w14:paraId="75C75EA9">
            <w:pPr>
              <w:spacing w:line="360" w:lineRule="auto"/>
              <w:rPr>
                <w:rFonts w:hint="eastAsia" w:ascii="宋体" w:hAnsi="宋体" w:eastAsia="宋体" w:cs="宋体"/>
                <w:color w:val="auto"/>
                <w:szCs w:val="21"/>
                <w:highlight w:val="none"/>
              </w:rPr>
            </w:pPr>
          </w:p>
        </w:tc>
      </w:tr>
      <w:tr w14:paraId="178E6E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14:paraId="29834D6B">
            <w:pPr>
              <w:spacing w:line="360" w:lineRule="auto"/>
              <w:rPr>
                <w:rFonts w:hint="eastAsia" w:ascii="宋体" w:hAnsi="宋体" w:eastAsia="宋体" w:cs="宋体"/>
                <w:color w:val="auto"/>
                <w:szCs w:val="21"/>
                <w:highlight w:val="none"/>
              </w:rPr>
            </w:pPr>
          </w:p>
        </w:tc>
        <w:tc>
          <w:tcPr>
            <w:tcW w:w="1347" w:type="pct"/>
            <w:vAlign w:val="center"/>
          </w:tcPr>
          <w:p w14:paraId="0CFA0AA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被管理关系单位名称</w:t>
            </w:r>
          </w:p>
        </w:tc>
        <w:tc>
          <w:tcPr>
            <w:tcW w:w="2195" w:type="pct"/>
            <w:vAlign w:val="center"/>
          </w:tcPr>
          <w:p w14:paraId="367CD5BB">
            <w:pPr>
              <w:spacing w:line="360" w:lineRule="auto"/>
              <w:rPr>
                <w:rFonts w:hint="eastAsia" w:ascii="宋体" w:hAnsi="宋体" w:eastAsia="宋体" w:cs="宋体"/>
                <w:color w:val="auto"/>
                <w:szCs w:val="21"/>
                <w:highlight w:val="none"/>
              </w:rPr>
            </w:pPr>
          </w:p>
        </w:tc>
      </w:tr>
      <w:tr w14:paraId="2E5C4D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6998EF7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bl>
    <w:p w14:paraId="0258938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注：1.控股股东/投资人是指出资比例在50%以上，或者出资比例不足50%，但享有公司股东会/董事会控制权的投资方（含单位或者个人）；</w:t>
      </w:r>
    </w:p>
    <w:p w14:paraId="4A9C0C85">
      <w:pPr>
        <w:spacing w:line="360" w:lineRule="auto"/>
        <w:rPr>
          <w:rFonts w:hint="eastAsia" w:ascii="宋体" w:hAnsi="宋体" w:eastAsia="宋体" w:cs="宋体"/>
          <w:i/>
          <w:color w:val="auto"/>
          <w:highlight w:val="none"/>
        </w:rPr>
      </w:pPr>
      <w:r>
        <w:rPr>
          <w:rFonts w:hint="eastAsia" w:ascii="宋体" w:hAnsi="宋体" w:eastAsia="宋体" w:cs="宋体"/>
          <w:color w:val="auto"/>
          <w:highlight w:val="none"/>
        </w:rPr>
        <w:t xml:space="preserve">    2.管理关系单位是指与不具有出资持股关系的其他单位之间存在管理与被管理关系的单位；</w:t>
      </w:r>
    </w:p>
    <w:p w14:paraId="19F3408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3.如未有相关情况，请在相应栏填写“无”</w:t>
      </w:r>
      <w:r>
        <w:rPr>
          <w:rFonts w:hint="eastAsia" w:ascii="宋体" w:hAnsi="宋体" w:eastAsia="宋体" w:cs="宋体"/>
          <w:color w:val="auto"/>
          <w:highlight w:val="none"/>
          <w:lang w:eastAsia="zh-CN"/>
        </w:rPr>
        <w:t>或空白不填</w:t>
      </w:r>
      <w:r>
        <w:rPr>
          <w:rFonts w:hint="eastAsia" w:ascii="宋体" w:hAnsi="宋体" w:eastAsia="宋体" w:cs="宋体"/>
          <w:color w:val="auto"/>
          <w:highlight w:val="none"/>
        </w:rPr>
        <w:t>。</w:t>
      </w:r>
    </w:p>
    <w:p w14:paraId="4958523A">
      <w:pPr>
        <w:spacing w:line="360" w:lineRule="auto"/>
        <w:jc w:val="righ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 ________________________（盖</w:t>
      </w:r>
      <w:r>
        <w:rPr>
          <w:rFonts w:hint="eastAsia" w:ascii="宋体" w:hAnsi="宋体" w:eastAsia="宋体" w:cs="宋体"/>
          <w:bCs/>
          <w:color w:val="auto"/>
          <w:szCs w:val="21"/>
          <w:highlight w:val="none"/>
        </w:rPr>
        <w:t>单位</w:t>
      </w:r>
      <w:r>
        <w:rPr>
          <w:rFonts w:hint="eastAsia" w:ascii="宋体" w:hAnsi="宋体" w:eastAsia="宋体" w:cs="宋体"/>
          <w:color w:val="auto"/>
          <w:szCs w:val="21"/>
          <w:highlight w:val="none"/>
        </w:rPr>
        <w:t>公章）</w:t>
      </w:r>
    </w:p>
    <w:p w14:paraId="1CECC470">
      <w:pPr>
        <w:ind w:left="7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p w14:paraId="7AE8CE23">
      <w:pPr>
        <w:pStyle w:val="26"/>
        <w:widowControl/>
        <w:numPr>
          <w:ilvl w:val="0"/>
          <w:numId w:val="12"/>
        </w:numPr>
        <w:snapToGrid w:val="0"/>
        <w:spacing w:line="360" w:lineRule="auto"/>
        <w:ind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4" w:name="_Toc13174"/>
      <w:bookmarkStart w:id="45" w:name="_Toc12072"/>
    </w:p>
    <w:p w14:paraId="085B1B14">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技术商务偏离表</w:t>
      </w:r>
      <w:bookmarkEnd w:id="44"/>
      <w:bookmarkEnd w:id="45"/>
    </w:p>
    <w:p w14:paraId="3A00CCF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技术商务偏离表</w:t>
      </w:r>
    </w:p>
    <w:p w14:paraId="131A229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供应商名称（盖章）：__________________ </w:t>
      </w:r>
    </w:p>
    <w:p w14:paraId="58AAA5C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项目名称：__________________   </w:t>
      </w:r>
      <w:r>
        <w:rPr>
          <w:rFonts w:hint="eastAsia" w:ascii="宋体" w:hAnsi="宋体" w:cs="宋体"/>
          <w:color w:val="auto"/>
          <w:szCs w:val="21"/>
          <w:highlight w:val="none"/>
          <w:lang w:eastAsia="zh-CN"/>
        </w:rPr>
        <w:t>项目编号</w:t>
      </w:r>
      <w:r>
        <w:rPr>
          <w:rFonts w:hint="eastAsia" w:ascii="宋体" w:hAnsi="宋体" w:eastAsia="宋体" w:cs="宋体"/>
          <w:color w:val="auto"/>
          <w:szCs w:val="21"/>
          <w:highlight w:val="none"/>
        </w:rPr>
        <w:t>： __________________</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4614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2E23D937">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108" w:type="dxa"/>
            <w:gridSpan w:val="2"/>
            <w:vAlign w:val="center"/>
          </w:tcPr>
          <w:p w14:paraId="2C62FE9E">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询价文件要求</w:t>
            </w:r>
          </w:p>
        </w:tc>
        <w:tc>
          <w:tcPr>
            <w:tcW w:w="3420" w:type="dxa"/>
            <w:gridSpan w:val="2"/>
            <w:vAlign w:val="center"/>
          </w:tcPr>
          <w:p w14:paraId="6A9545C6">
            <w:pPr>
              <w:spacing w:after="120" w:line="36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应答</w:t>
            </w:r>
          </w:p>
        </w:tc>
        <w:tc>
          <w:tcPr>
            <w:tcW w:w="900" w:type="dxa"/>
            <w:vMerge w:val="restart"/>
            <w:vAlign w:val="center"/>
          </w:tcPr>
          <w:p w14:paraId="6BA7AE1B">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w:t>
            </w:r>
          </w:p>
        </w:tc>
        <w:tc>
          <w:tcPr>
            <w:tcW w:w="1050" w:type="dxa"/>
            <w:vMerge w:val="restart"/>
            <w:vAlign w:val="center"/>
          </w:tcPr>
          <w:p w14:paraId="1B1964C4">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72A0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5ACE023C">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14:paraId="6DD9B290">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询价文件条目号</w:t>
            </w:r>
          </w:p>
        </w:tc>
        <w:tc>
          <w:tcPr>
            <w:tcW w:w="1260" w:type="dxa"/>
            <w:vAlign w:val="center"/>
          </w:tcPr>
          <w:p w14:paraId="1C136D6D">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要求内容</w:t>
            </w:r>
          </w:p>
        </w:tc>
        <w:tc>
          <w:tcPr>
            <w:tcW w:w="1800" w:type="dxa"/>
            <w:vAlign w:val="center"/>
          </w:tcPr>
          <w:p w14:paraId="0706C07E">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条目号</w:t>
            </w:r>
          </w:p>
        </w:tc>
        <w:tc>
          <w:tcPr>
            <w:tcW w:w="1620" w:type="dxa"/>
            <w:vAlign w:val="center"/>
          </w:tcPr>
          <w:p w14:paraId="1710FD17">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应答内容</w:t>
            </w:r>
          </w:p>
        </w:tc>
        <w:tc>
          <w:tcPr>
            <w:tcW w:w="900" w:type="dxa"/>
            <w:vMerge w:val="continue"/>
            <w:vAlign w:val="center"/>
          </w:tcPr>
          <w:p w14:paraId="514815C0">
            <w:pPr>
              <w:spacing w:after="120" w:line="360" w:lineRule="atLeast"/>
              <w:ind w:left="851" w:hanging="851"/>
              <w:jc w:val="center"/>
              <w:rPr>
                <w:rFonts w:hint="eastAsia" w:ascii="宋体" w:hAnsi="宋体" w:eastAsia="宋体" w:cs="宋体"/>
                <w:color w:val="auto"/>
                <w:szCs w:val="21"/>
                <w:highlight w:val="none"/>
              </w:rPr>
            </w:pPr>
          </w:p>
        </w:tc>
        <w:tc>
          <w:tcPr>
            <w:tcW w:w="1050" w:type="dxa"/>
            <w:vMerge w:val="continue"/>
            <w:vAlign w:val="center"/>
          </w:tcPr>
          <w:p w14:paraId="7B02C702">
            <w:pPr>
              <w:spacing w:after="120" w:line="360" w:lineRule="atLeast"/>
              <w:ind w:left="851" w:hanging="851"/>
              <w:jc w:val="center"/>
              <w:rPr>
                <w:rFonts w:hint="eastAsia" w:ascii="宋体" w:hAnsi="宋体" w:eastAsia="宋体" w:cs="宋体"/>
                <w:color w:val="auto"/>
                <w:szCs w:val="21"/>
                <w:highlight w:val="none"/>
              </w:rPr>
            </w:pPr>
          </w:p>
        </w:tc>
      </w:tr>
      <w:tr w14:paraId="58BF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0A3629E">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14:paraId="60A98FD4">
            <w:pPr>
              <w:spacing w:after="120" w:line="360" w:lineRule="atLeast"/>
              <w:ind w:left="851" w:hanging="851"/>
              <w:jc w:val="center"/>
              <w:rPr>
                <w:rFonts w:hint="eastAsia" w:ascii="宋体" w:hAnsi="宋体" w:eastAsia="宋体" w:cs="宋体"/>
                <w:color w:val="auto"/>
                <w:szCs w:val="21"/>
                <w:highlight w:val="none"/>
              </w:rPr>
            </w:pPr>
          </w:p>
        </w:tc>
        <w:tc>
          <w:tcPr>
            <w:tcW w:w="1260" w:type="dxa"/>
            <w:vAlign w:val="center"/>
          </w:tcPr>
          <w:p w14:paraId="6B516CB9">
            <w:pPr>
              <w:spacing w:after="120" w:line="360" w:lineRule="atLeast"/>
              <w:ind w:left="851" w:hanging="851"/>
              <w:jc w:val="center"/>
              <w:rPr>
                <w:rFonts w:hint="eastAsia" w:ascii="宋体" w:hAnsi="宋体" w:eastAsia="宋体" w:cs="宋体"/>
                <w:color w:val="auto"/>
                <w:szCs w:val="21"/>
                <w:highlight w:val="none"/>
              </w:rPr>
            </w:pPr>
          </w:p>
        </w:tc>
        <w:tc>
          <w:tcPr>
            <w:tcW w:w="1800" w:type="dxa"/>
            <w:vAlign w:val="center"/>
          </w:tcPr>
          <w:p w14:paraId="3EB1A9DD">
            <w:pPr>
              <w:spacing w:after="120" w:line="360" w:lineRule="atLeast"/>
              <w:ind w:left="851" w:hanging="851"/>
              <w:jc w:val="center"/>
              <w:rPr>
                <w:rFonts w:hint="eastAsia" w:ascii="宋体" w:hAnsi="宋体" w:eastAsia="宋体" w:cs="宋体"/>
                <w:color w:val="auto"/>
                <w:szCs w:val="21"/>
                <w:highlight w:val="none"/>
              </w:rPr>
            </w:pPr>
          </w:p>
        </w:tc>
        <w:tc>
          <w:tcPr>
            <w:tcW w:w="1620" w:type="dxa"/>
            <w:vAlign w:val="center"/>
          </w:tcPr>
          <w:p w14:paraId="4704246B">
            <w:pPr>
              <w:spacing w:after="120" w:line="360" w:lineRule="atLeast"/>
              <w:ind w:left="851" w:hanging="851"/>
              <w:jc w:val="center"/>
              <w:rPr>
                <w:rFonts w:hint="eastAsia" w:ascii="宋体" w:hAnsi="宋体" w:eastAsia="宋体" w:cs="宋体"/>
                <w:color w:val="auto"/>
                <w:szCs w:val="21"/>
                <w:highlight w:val="none"/>
              </w:rPr>
            </w:pPr>
          </w:p>
        </w:tc>
        <w:tc>
          <w:tcPr>
            <w:tcW w:w="900" w:type="dxa"/>
            <w:vAlign w:val="center"/>
          </w:tcPr>
          <w:p w14:paraId="6B2768D8">
            <w:pPr>
              <w:spacing w:after="120" w:line="360" w:lineRule="atLeast"/>
              <w:ind w:left="851" w:hanging="851"/>
              <w:jc w:val="center"/>
              <w:rPr>
                <w:rFonts w:hint="eastAsia" w:ascii="宋体" w:hAnsi="宋体" w:eastAsia="宋体" w:cs="宋体"/>
                <w:color w:val="auto"/>
                <w:szCs w:val="21"/>
                <w:highlight w:val="none"/>
              </w:rPr>
            </w:pPr>
          </w:p>
        </w:tc>
        <w:tc>
          <w:tcPr>
            <w:tcW w:w="1050" w:type="dxa"/>
            <w:vAlign w:val="center"/>
          </w:tcPr>
          <w:p w14:paraId="3490F8EE">
            <w:pPr>
              <w:spacing w:after="120" w:line="360" w:lineRule="atLeast"/>
              <w:ind w:left="851" w:hanging="851"/>
              <w:jc w:val="center"/>
              <w:rPr>
                <w:rFonts w:hint="eastAsia" w:ascii="宋体" w:hAnsi="宋体" w:eastAsia="宋体" w:cs="宋体"/>
                <w:color w:val="auto"/>
                <w:szCs w:val="21"/>
                <w:highlight w:val="none"/>
              </w:rPr>
            </w:pPr>
          </w:p>
        </w:tc>
      </w:tr>
      <w:tr w14:paraId="093E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7970B5C1">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14:paraId="4621B92B">
            <w:pPr>
              <w:spacing w:after="120" w:line="360" w:lineRule="atLeast"/>
              <w:ind w:left="851" w:hanging="851"/>
              <w:jc w:val="center"/>
              <w:rPr>
                <w:rFonts w:hint="eastAsia" w:ascii="宋体" w:hAnsi="宋体" w:eastAsia="宋体" w:cs="宋体"/>
                <w:color w:val="auto"/>
                <w:szCs w:val="21"/>
                <w:highlight w:val="none"/>
              </w:rPr>
            </w:pPr>
          </w:p>
        </w:tc>
        <w:tc>
          <w:tcPr>
            <w:tcW w:w="1260" w:type="dxa"/>
            <w:vAlign w:val="center"/>
          </w:tcPr>
          <w:p w14:paraId="3856CB9E">
            <w:pPr>
              <w:spacing w:after="120" w:line="360" w:lineRule="atLeast"/>
              <w:ind w:left="851" w:hanging="851"/>
              <w:jc w:val="center"/>
              <w:rPr>
                <w:rFonts w:hint="eastAsia" w:ascii="宋体" w:hAnsi="宋体" w:eastAsia="宋体" w:cs="宋体"/>
                <w:color w:val="auto"/>
                <w:szCs w:val="21"/>
                <w:highlight w:val="none"/>
              </w:rPr>
            </w:pPr>
          </w:p>
        </w:tc>
        <w:tc>
          <w:tcPr>
            <w:tcW w:w="1800" w:type="dxa"/>
            <w:vAlign w:val="center"/>
          </w:tcPr>
          <w:p w14:paraId="08A99F93">
            <w:pPr>
              <w:spacing w:after="120" w:line="360" w:lineRule="atLeast"/>
              <w:ind w:left="851" w:hanging="851"/>
              <w:jc w:val="center"/>
              <w:rPr>
                <w:rFonts w:hint="eastAsia" w:ascii="宋体" w:hAnsi="宋体" w:eastAsia="宋体" w:cs="宋体"/>
                <w:color w:val="auto"/>
                <w:szCs w:val="21"/>
                <w:highlight w:val="none"/>
              </w:rPr>
            </w:pPr>
          </w:p>
        </w:tc>
        <w:tc>
          <w:tcPr>
            <w:tcW w:w="1620" w:type="dxa"/>
            <w:vAlign w:val="center"/>
          </w:tcPr>
          <w:p w14:paraId="08425044">
            <w:pPr>
              <w:spacing w:after="120" w:line="360" w:lineRule="atLeast"/>
              <w:ind w:left="851" w:hanging="851"/>
              <w:jc w:val="center"/>
              <w:rPr>
                <w:rFonts w:hint="eastAsia" w:ascii="宋体" w:hAnsi="宋体" w:eastAsia="宋体" w:cs="宋体"/>
                <w:color w:val="auto"/>
                <w:szCs w:val="21"/>
                <w:highlight w:val="none"/>
              </w:rPr>
            </w:pPr>
          </w:p>
        </w:tc>
        <w:tc>
          <w:tcPr>
            <w:tcW w:w="900" w:type="dxa"/>
            <w:vAlign w:val="center"/>
          </w:tcPr>
          <w:p w14:paraId="4173D087">
            <w:pPr>
              <w:spacing w:after="120" w:line="360" w:lineRule="atLeast"/>
              <w:ind w:left="851" w:hanging="851"/>
              <w:jc w:val="center"/>
              <w:rPr>
                <w:rFonts w:hint="eastAsia" w:ascii="宋体" w:hAnsi="宋体" w:eastAsia="宋体" w:cs="宋体"/>
                <w:color w:val="auto"/>
                <w:szCs w:val="21"/>
                <w:highlight w:val="none"/>
              </w:rPr>
            </w:pPr>
          </w:p>
        </w:tc>
        <w:tc>
          <w:tcPr>
            <w:tcW w:w="1050" w:type="dxa"/>
            <w:vAlign w:val="center"/>
          </w:tcPr>
          <w:p w14:paraId="2F1DEF6E">
            <w:pPr>
              <w:spacing w:after="120" w:line="360" w:lineRule="atLeast"/>
              <w:ind w:left="851" w:hanging="851"/>
              <w:jc w:val="center"/>
              <w:rPr>
                <w:rFonts w:hint="eastAsia" w:ascii="宋体" w:hAnsi="宋体" w:eastAsia="宋体" w:cs="宋体"/>
                <w:color w:val="auto"/>
                <w:szCs w:val="21"/>
                <w:highlight w:val="none"/>
              </w:rPr>
            </w:pPr>
          </w:p>
        </w:tc>
      </w:tr>
      <w:tr w14:paraId="73D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BB8BF9A">
            <w:pPr>
              <w:spacing w:after="120" w:line="360" w:lineRule="atLeast"/>
              <w:ind w:left="851" w:hanging="851"/>
              <w:jc w:val="center"/>
              <w:rPr>
                <w:rFonts w:hint="eastAsia" w:ascii="宋体" w:hAnsi="宋体" w:eastAsia="宋体" w:cs="宋体"/>
                <w:color w:val="auto"/>
                <w:szCs w:val="21"/>
                <w:highlight w:val="none"/>
              </w:rPr>
            </w:pPr>
          </w:p>
        </w:tc>
        <w:tc>
          <w:tcPr>
            <w:tcW w:w="1848" w:type="dxa"/>
            <w:vAlign w:val="center"/>
          </w:tcPr>
          <w:p w14:paraId="49F08B60">
            <w:pPr>
              <w:spacing w:after="120" w:line="360" w:lineRule="atLeast"/>
              <w:ind w:left="851" w:hanging="851"/>
              <w:jc w:val="center"/>
              <w:rPr>
                <w:rFonts w:hint="eastAsia" w:ascii="宋体" w:hAnsi="宋体" w:eastAsia="宋体" w:cs="宋体"/>
                <w:color w:val="auto"/>
                <w:szCs w:val="21"/>
                <w:highlight w:val="none"/>
              </w:rPr>
            </w:pPr>
          </w:p>
        </w:tc>
        <w:tc>
          <w:tcPr>
            <w:tcW w:w="1260" w:type="dxa"/>
            <w:vAlign w:val="center"/>
          </w:tcPr>
          <w:p w14:paraId="7D113E0A">
            <w:pPr>
              <w:spacing w:after="120" w:line="360" w:lineRule="atLeast"/>
              <w:ind w:left="851" w:hanging="851"/>
              <w:jc w:val="center"/>
              <w:rPr>
                <w:rFonts w:hint="eastAsia" w:ascii="宋体" w:hAnsi="宋体" w:eastAsia="宋体" w:cs="宋体"/>
                <w:color w:val="auto"/>
                <w:szCs w:val="21"/>
                <w:highlight w:val="none"/>
              </w:rPr>
            </w:pPr>
          </w:p>
        </w:tc>
        <w:tc>
          <w:tcPr>
            <w:tcW w:w="1800" w:type="dxa"/>
            <w:vAlign w:val="center"/>
          </w:tcPr>
          <w:p w14:paraId="097C7CB5">
            <w:pPr>
              <w:spacing w:after="120" w:line="360" w:lineRule="atLeast"/>
              <w:ind w:left="851" w:hanging="851"/>
              <w:jc w:val="center"/>
              <w:rPr>
                <w:rFonts w:hint="eastAsia" w:ascii="宋体" w:hAnsi="宋体" w:eastAsia="宋体" w:cs="宋体"/>
                <w:color w:val="auto"/>
                <w:szCs w:val="21"/>
                <w:highlight w:val="none"/>
              </w:rPr>
            </w:pPr>
          </w:p>
        </w:tc>
        <w:tc>
          <w:tcPr>
            <w:tcW w:w="1620" w:type="dxa"/>
            <w:vAlign w:val="center"/>
          </w:tcPr>
          <w:p w14:paraId="15186966">
            <w:pPr>
              <w:spacing w:after="120" w:line="360" w:lineRule="atLeast"/>
              <w:ind w:left="851" w:hanging="851"/>
              <w:jc w:val="center"/>
              <w:rPr>
                <w:rFonts w:hint="eastAsia" w:ascii="宋体" w:hAnsi="宋体" w:eastAsia="宋体" w:cs="宋体"/>
                <w:color w:val="auto"/>
                <w:szCs w:val="21"/>
                <w:highlight w:val="none"/>
              </w:rPr>
            </w:pPr>
          </w:p>
        </w:tc>
        <w:tc>
          <w:tcPr>
            <w:tcW w:w="900" w:type="dxa"/>
            <w:vAlign w:val="center"/>
          </w:tcPr>
          <w:p w14:paraId="32C5BCDB">
            <w:pPr>
              <w:spacing w:after="120" w:line="360" w:lineRule="atLeast"/>
              <w:ind w:left="851" w:hanging="851"/>
              <w:jc w:val="center"/>
              <w:rPr>
                <w:rFonts w:hint="eastAsia" w:ascii="宋体" w:hAnsi="宋体" w:eastAsia="宋体" w:cs="宋体"/>
                <w:color w:val="auto"/>
                <w:szCs w:val="21"/>
                <w:highlight w:val="none"/>
              </w:rPr>
            </w:pPr>
          </w:p>
        </w:tc>
        <w:tc>
          <w:tcPr>
            <w:tcW w:w="1050" w:type="dxa"/>
            <w:vAlign w:val="center"/>
          </w:tcPr>
          <w:p w14:paraId="75272E29">
            <w:pPr>
              <w:spacing w:after="120" w:line="360" w:lineRule="atLeast"/>
              <w:ind w:left="851" w:hanging="851"/>
              <w:jc w:val="center"/>
              <w:rPr>
                <w:rFonts w:hint="eastAsia" w:ascii="宋体" w:hAnsi="宋体" w:eastAsia="宋体" w:cs="宋体"/>
                <w:color w:val="auto"/>
                <w:szCs w:val="21"/>
                <w:highlight w:val="none"/>
              </w:rPr>
            </w:pPr>
          </w:p>
        </w:tc>
      </w:tr>
      <w:tr w14:paraId="50B3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506FD596">
            <w:pPr>
              <w:spacing w:after="120" w:line="360" w:lineRule="atLeast"/>
              <w:ind w:left="851" w:hanging="85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8478" w:type="dxa"/>
            <w:gridSpan w:val="6"/>
            <w:vAlign w:val="center"/>
          </w:tcPr>
          <w:p w14:paraId="5E66F533">
            <w:pPr>
              <w:spacing w:after="120" w:line="360" w:lineRule="atLeast"/>
              <w:ind w:left="851" w:hanging="851"/>
              <w:jc w:val="center"/>
              <w:rPr>
                <w:rFonts w:hint="eastAsia" w:ascii="宋体" w:hAnsi="宋体" w:eastAsia="宋体" w:cs="宋体"/>
                <w:color w:val="auto"/>
                <w:szCs w:val="21"/>
                <w:highlight w:val="none"/>
              </w:rPr>
            </w:pPr>
          </w:p>
        </w:tc>
      </w:tr>
    </w:tbl>
    <w:p w14:paraId="0D7526B9">
      <w:pPr>
        <w:widowControl/>
        <w:snapToGrid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说明：如供应商的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与询价采购文件第四章</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第五章</w:t>
      </w:r>
      <w:r>
        <w:rPr>
          <w:rFonts w:hint="eastAsia" w:ascii="宋体" w:hAnsi="宋体" w:eastAsia="宋体" w:cs="宋体"/>
          <w:color w:val="auto"/>
          <w:szCs w:val="21"/>
          <w:highlight w:val="none"/>
        </w:rPr>
        <w:t>有偏离的，应在 “技术商务偏离表”上逐条填写；如全部条款无偏离，则只</w:t>
      </w:r>
      <w:r>
        <w:rPr>
          <w:rFonts w:hint="eastAsia" w:ascii="宋体" w:hAnsi="宋体" w:cs="宋体"/>
          <w:color w:val="auto"/>
          <w:szCs w:val="21"/>
          <w:highlight w:val="none"/>
          <w:lang w:eastAsia="zh-CN"/>
        </w:rPr>
        <w:t>需</w:t>
      </w:r>
      <w:r>
        <w:rPr>
          <w:rFonts w:hint="eastAsia" w:ascii="宋体" w:hAnsi="宋体" w:eastAsia="宋体" w:cs="宋体"/>
          <w:color w:val="auto"/>
          <w:szCs w:val="21"/>
          <w:highlight w:val="none"/>
        </w:rPr>
        <w:t>在偏离表备注栏填写“全部条款无偏离”</w:t>
      </w:r>
      <w:r>
        <w:rPr>
          <w:rFonts w:hint="eastAsia" w:ascii="宋体" w:hAnsi="宋体" w:eastAsia="宋体" w:cs="宋体"/>
          <w:color w:val="auto"/>
          <w:szCs w:val="21"/>
          <w:highlight w:val="none"/>
          <w:lang w:eastAsia="zh-CN"/>
        </w:rPr>
        <w:t>或提供空白表格</w:t>
      </w:r>
      <w:r>
        <w:rPr>
          <w:rFonts w:hint="eastAsia" w:ascii="宋体" w:hAnsi="宋体" w:eastAsia="宋体" w:cs="宋体"/>
          <w:color w:val="auto"/>
          <w:szCs w:val="21"/>
          <w:highlight w:val="none"/>
        </w:rPr>
        <w:t>，并加盖公章。</w:t>
      </w:r>
    </w:p>
    <w:p w14:paraId="5D8C1949">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733C5A2">
      <w:pPr>
        <w:widowControl/>
        <w:snapToGrid w:val="0"/>
        <w:spacing w:line="360" w:lineRule="exact"/>
        <w:jc w:val="left"/>
        <w:rPr>
          <w:rFonts w:hint="eastAsia" w:ascii="宋体" w:hAnsi="宋体" w:eastAsia="宋体" w:cs="宋体"/>
          <w:color w:val="auto"/>
          <w:szCs w:val="21"/>
          <w:highlight w:val="none"/>
        </w:rPr>
      </w:pPr>
    </w:p>
    <w:p w14:paraId="20201CCB">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46" w:name="_Toc476321849"/>
      <w:bookmarkStart w:id="47" w:name="_Toc10360"/>
      <w:bookmarkStart w:id="48" w:name="_Toc11834"/>
      <w:r>
        <w:rPr>
          <w:rFonts w:hint="eastAsia" w:ascii="宋体" w:hAnsi="宋体" w:eastAsia="宋体" w:cs="宋体"/>
          <w:color w:val="auto"/>
          <w:highlight w:val="none"/>
          <w:lang w:val="en-US" w:eastAsia="zh-CN"/>
        </w:rPr>
        <w:t>供应商承接过的</w:t>
      </w:r>
      <w:r>
        <w:rPr>
          <w:rFonts w:hint="eastAsia" w:ascii="宋体" w:hAnsi="宋体" w:eastAsia="宋体" w:cs="宋体"/>
          <w:color w:val="auto"/>
          <w:highlight w:val="none"/>
        </w:rPr>
        <w:t>类似项目情况表</w:t>
      </w:r>
      <w:bookmarkEnd w:id="46"/>
      <w:bookmarkEnd w:id="47"/>
      <w:bookmarkEnd w:id="48"/>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14:paraId="0D11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647E0271">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1880" w:type="pct"/>
            <w:vAlign w:val="center"/>
          </w:tcPr>
          <w:p w14:paraId="4C0E0BAA">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项目名称</w:t>
            </w:r>
          </w:p>
        </w:tc>
        <w:tc>
          <w:tcPr>
            <w:tcW w:w="984" w:type="pct"/>
            <w:vAlign w:val="center"/>
          </w:tcPr>
          <w:p w14:paraId="4FA7B3BD">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签订合同时间</w:t>
            </w:r>
          </w:p>
        </w:tc>
        <w:tc>
          <w:tcPr>
            <w:tcW w:w="807" w:type="pct"/>
            <w:vAlign w:val="center"/>
          </w:tcPr>
          <w:p w14:paraId="14013386">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合同金额</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万元</w:t>
            </w:r>
            <w:r>
              <w:rPr>
                <w:rFonts w:hint="eastAsia" w:ascii="宋体" w:hAnsi="宋体" w:cs="宋体"/>
                <w:bCs/>
                <w:color w:val="auto"/>
                <w:szCs w:val="21"/>
                <w:highlight w:val="none"/>
                <w:lang w:eastAsia="zh-CN"/>
              </w:rPr>
              <w:t>）</w:t>
            </w:r>
          </w:p>
        </w:tc>
        <w:tc>
          <w:tcPr>
            <w:tcW w:w="677" w:type="pct"/>
            <w:vAlign w:val="center"/>
          </w:tcPr>
          <w:p w14:paraId="01F781D6">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项目负责人</w:t>
            </w:r>
          </w:p>
        </w:tc>
      </w:tr>
      <w:tr w14:paraId="3ADD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1E1F8219">
            <w:pPr>
              <w:jc w:val="center"/>
              <w:rPr>
                <w:rFonts w:hint="eastAsia" w:ascii="宋体" w:hAnsi="宋体" w:eastAsia="宋体" w:cs="宋体"/>
                <w:color w:val="auto"/>
                <w:szCs w:val="21"/>
                <w:highlight w:val="none"/>
              </w:rPr>
            </w:pPr>
          </w:p>
          <w:p w14:paraId="3FDB916C">
            <w:pPr>
              <w:jc w:val="center"/>
              <w:rPr>
                <w:rFonts w:hint="eastAsia" w:ascii="宋体" w:hAnsi="宋体" w:eastAsia="宋体" w:cs="宋体"/>
                <w:color w:val="auto"/>
                <w:szCs w:val="21"/>
                <w:highlight w:val="none"/>
              </w:rPr>
            </w:pPr>
          </w:p>
        </w:tc>
        <w:tc>
          <w:tcPr>
            <w:tcW w:w="1880" w:type="pct"/>
            <w:vAlign w:val="center"/>
          </w:tcPr>
          <w:p w14:paraId="4A003F6F">
            <w:pPr>
              <w:widowControl/>
              <w:jc w:val="center"/>
              <w:rPr>
                <w:rFonts w:hint="eastAsia" w:ascii="宋体" w:hAnsi="宋体" w:eastAsia="宋体" w:cs="宋体"/>
                <w:color w:val="auto"/>
                <w:szCs w:val="21"/>
                <w:highlight w:val="none"/>
              </w:rPr>
            </w:pPr>
          </w:p>
          <w:p w14:paraId="514C970D">
            <w:pPr>
              <w:jc w:val="center"/>
              <w:rPr>
                <w:rFonts w:hint="eastAsia" w:ascii="宋体" w:hAnsi="宋体" w:eastAsia="宋体" w:cs="宋体"/>
                <w:color w:val="auto"/>
                <w:szCs w:val="21"/>
                <w:highlight w:val="none"/>
              </w:rPr>
            </w:pPr>
          </w:p>
        </w:tc>
        <w:tc>
          <w:tcPr>
            <w:tcW w:w="984" w:type="pct"/>
          </w:tcPr>
          <w:p w14:paraId="555C5137">
            <w:pPr>
              <w:jc w:val="center"/>
              <w:rPr>
                <w:rFonts w:hint="eastAsia" w:ascii="宋体" w:hAnsi="宋体" w:eastAsia="宋体" w:cs="宋体"/>
                <w:color w:val="auto"/>
                <w:szCs w:val="21"/>
                <w:highlight w:val="none"/>
              </w:rPr>
            </w:pPr>
          </w:p>
        </w:tc>
        <w:tc>
          <w:tcPr>
            <w:tcW w:w="807" w:type="pct"/>
            <w:vAlign w:val="center"/>
          </w:tcPr>
          <w:p w14:paraId="768FDA94">
            <w:pPr>
              <w:jc w:val="center"/>
              <w:rPr>
                <w:rFonts w:hint="eastAsia" w:ascii="宋体" w:hAnsi="宋体" w:eastAsia="宋体" w:cs="宋体"/>
                <w:color w:val="auto"/>
                <w:szCs w:val="21"/>
                <w:highlight w:val="none"/>
              </w:rPr>
            </w:pPr>
          </w:p>
        </w:tc>
        <w:tc>
          <w:tcPr>
            <w:tcW w:w="677" w:type="pct"/>
            <w:vAlign w:val="center"/>
          </w:tcPr>
          <w:p w14:paraId="106068DA">
            <w:pPr>
              <w:jc w:val="center"/>
              <w:rPr>
                <w:rFonts w:hint="eastAsia" w:ascii="宋体" w:hAnsi="宋体" w:eastAsia="宋体" w:cs="宋体"/>
                <w:color w:val="auto"/>
                <w:szCs w:val="21"/>
                <w:highlight w:val="none"/>
              </w:rPr>
            </w:pPr>
          </w:p>
        </w:tc>
      </w:tr>
      <w:tr w14:paraId="7DFE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71687DEF">
            <w:pPr>
              <w:jc w:val="center"/>
              <w:rPr>
                <w:rFonts w:hint="eastAsia" w:ascii="宋体" w:hAnsi="宋体" w:eastAsia="宋体" w:cs="宋体"/>
                <w:color w:val="auto"/>
                <w:szCs w:val="21"/>
                <w:highlight w:val="none"/>
              </w:rPr>
            </w:pPr>
          </w:p>
          <w:p w14:paraId="7808FA1D">
            <w:pPr>
              <w:jc w:val="center"/>
              <w:rPr>
                <w:rFonts w:hint="eastAsia" w:ascii="宋体" w:hAnsi="宋体" w:eastAsia="宋体" w:cs="宋体"/>
                <w:color w:val="auto"/>
                <w:szCs w:val="21"/>
                <w:highlight w:val="none"/>
              </w:rPr>
            </w:pPr>
          </w:p>
        </w:tc>
        <w:tc>
          <w:tcPr>
            <w:tcW w:w="1880" w:type="pct"/>
            <w:vAlign w:val="center"/>
          </w:tcPr>
          <w:p w14:paraId="0A57F2DC">
            <w:pPr>
              <w:widowControl/>
              <w:jc w:val="center"/>
              <w:rPr>
                <w:rFonts w:hint="eastAsia" w:ascii="宋体" w:hAnsi="宋体" w:eastAsia="宋体" w:cs="宋体"/>
                <w:color w:val="auto"/>
                <w:szCs w:val="21"/>
                <w:highlight w:val="none"/>
              </w:rPr>
            </w:pPr>
          </w:p>
          <w:p w14:paraId="78F1311F">
            <w:pPr>
              <w:jc w:val="center"/>
              <w:rPr>
                <w:rFonts w:hint="eastAsia" w:ascii="宋体" w:hAnsi="宋体" w:eastAsia="宋体" w:cs="宋体"/>
                <w:color w:val="auto"/>
                <w:szCs w:val="21"/>
                <w:highlight w:val="none"/>
              </w:rPr>
            </w:pPr>
          </w:p>
        </w:tc>
        <w:tc>
          <w:tcPr>
            <w:tcW w:w="984" w:type="pct"/>
          </w:tcPr>
          <w:p w14:paraId="0747B2FA">
            <w:pPr>
              <w:jc w:val="center"/>
              <w:rPr>
                <w:rFonts w:hint="eastAsia" w:ascii="宋体" w:hAnsi="宋体" w:eastAsia="宋体" w:cs="宋体"/>
                <w:color w:val="auto"/>
                <w:szCs w:val="21"/>
                <w:highlight w:val="none"/>
              </w:rPr>
            </w:pPr>
          </w:p>
        </w:tc>
        <w:tc>
          <w:tcPr>
            <w:tcW w:w="807" w:type="pct"/>
            <w:vAlign w:val="center"/>
          </w:tcPr>
          <w:p w14:paraId="2173787E">
            <w:pPr>
              <w:jc w:val="center"/>
              <w:rPr>
                <w:rFonts w:hint="eastAsia" w:ascii="宋体" w:hAnsi="宋体" w:eastAsia="宋体" w:cs="宋体"/>
                <w:color w:val="auto"/>
                <w:szCs w:val="21"/>
                <w:highlight w:val="none"/>
              </w:rPr>
            </w:pPr>
          </w:p>
        </w:tc>
        <w:tc>
          <w:tcPr>
            <w:tcW w:w="677" w:type="pct"/>
            <w:vAlign w:val="center"/>
          </w:tcPr>
          <w:p w14:paraId="08A65BA0">
            <w:pPr>
              <w:jc w:val="center"/>
              <w:rPr>
                <w:rFonts w:hint="eastAsia" w:ascii="宋体" w:hAnsi="宋体" w:eastAsia="宋体" w:cs="宋体"/>
                <w:color w:val="auto"/>
                <w:szCs w:val="21"/>
                <w:highlight w:val="none"/>
              </w:rPr>
            </w:pPr>
          </w:p>
        </w:tc>
      </w:tr>
      <w:tr w14:paraId="2241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68F5F64C">
            <w:pPr>
              <w:jc w:val="center"/>
              <w:rPr>
                <w:rFonts w:hint="eastAsia" w:ascii="宋体" w:hAnsi="宋体" w:eastAsia="宋体" w:cs="宋体"/>
                <w:color w:val="auto"/>
                <w:szCs w:val="21"/>
                <w:highlight w:val="none"/>
              </w:rPr>
            </w:pPr>
          </w:p>
          <w:p w14:paraId="04F56619">
            <w:pPr>
              <w:jc w:val="center"/>
              <w:rPr>
                <w:rFonts w:hint="eastAsia" w:ascii="宋体" w:hAnsi="宋体" w:eastAsia="宋体" w:cs="宋体"/>
                <w:color w:val="auto"/>
                <w:szCs w:val="21"/>
                <w:highlight w:val="none"/>
              </w:rPr>
            </w:pPr>
          </w:p>
        </w:tc>
        <w:tc>
          <w:tcPr>
            <w:tcW w:w="1880" w:type="pct"/>
            <w:vAlign w:val="center"/>
          </w:tcPr>
          <w:p w14:paraId="23BB663F">
            <w:pPr>
              <w:widowControl/>
              <w:jc w:val="center"/>
              <w:rPr>
                <w:rFonts w:hint="eastAsia" w:ascii="宋体" w:hAnsi="宋体" w:eastAsia="宋体" w:cs="宋体"/>
                <w:color w:val="auto"/>
                <w:szCs w:val="21"/>
                <w:highlight w:val="none"/>
              </w:rPr>
            </w:pPr>
          </w:p>
          <w:p w14:paraId="0697696E">
            <w:pPr>
              <w:jc w:val="center"/>
              <w:rPr>
                <w:rFonts w:hint="eastAsia" w:ascii="宋体" w:hAnsi="宋体" w:eastAsia="宋体" w:cs="宋体"/>
                <w:color w:val="auto"/>
                <w:szCs w:val="21"/>
                <w:highlight w:val="none"/>
              </w:rPr>
            </w:pPr>
          </w:p>
        </w:tc>
        <w:tc>
          <w:tcPr>
            <w:tcW w:w="984" w:type="pct"/>
          </w:tcPr>
          <w:p w14:paraId="43A9AC9B">
            <w:pPr>
              <w:jc w:val="center"/>
              <w:rPr>
                <w:rFonts w:hint="eastAsia" w:ascii="宋体" w:hAnsi="宋体" w:eastAsia="宋体" w:cs="宋体"/>
                <w:color w:val="auto"/>
                <w:szCs w:val="21"/>
                <w:highlight w:val="none"/>
              </w:rPr>
            </w:pPr>
          </w:p>
        </w:tc>
        <w:tc>
          <w:tcPr>
            <w:tcW w:w="807" w:type="pct"/>
            <w:vAlign w:val="center"/>
          </w:tcPr>
          <w:p w14:paraId="393E4D85">
            <w:pPr>
              <w:jc w:val="center"/>
              <w:rPr>
                <w:rFonts w:hint="eastAsia" w:ascii="宋体" w:hAnsi="宋体" w:eastAsia="宋体" w:cs="宋体"/>
                <w:color w:val="auto"/>
                <w:szCs w:val="21"/>
                <w:highlight w:val="none"/>
              </w:rPr>
            </w:pPr>
          </w:p>
        </w:tc>
        <w:tc>
          <w:tcPr>
            <w:tcW w:w="677" w:type="pct"/>
            <w:vAlign w:val="center"/>
          </w:tcPr>
          <w:p w14:paraId="27613BF7">
            <w:pPr>
              <w:jc w:val="center"/>
              <w:rPr>
                <w:rFonts w:hint="eastAsia" w:ascii="宋体" w:hAnsi="宋体" w:eastAsia="宋体" w:cs="宋体"/>
                <w:color w:val="auto"/>
                <w:szCs w:val="21"/>
                <w:highlight w:val="none"/>
              </w:rPr>
            </w:pPr>
          </w:p>
        </w:tc>
      </w:tr>
      <w:tr w14:paraId="5687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699890B9">
            <w:pPr>
              <w:jc w:val="center"/>
              <w:rPr>
                <w:rFonts w:hint="eastAsia" w:ascii="宋体" w:hAnsi="宋体" w:eastAsia="宋体" w:cs="宋体"/>
                <w:color w:val="auto"/>
                <w:szCs w:val="21"/>
                <w:highlight w:val="none"/>
              </w:rPr>
            </w:pPr>
          </w:p>
          <w:p w14:paraId="382A2ED1">
            <w:pPr>
              <w:jc w:val="center"/>
              <w:rPr>
                <w:rFonts w:hint="eastAsia" w:ascii="宋体" w:hAnsi="宋体" w:eastAsia="宋体" w:cs="宋体"/>
                <w:color w:val="auto"/>
                <w:szCs w:val="21"/>
                <w:highlight w:val="none"/>
              </w:rPr>
            </w:pPr>
          </w:p>
        </w:tc>
        <w:tc>
          <w:tcPr>
            <w:tcW w:w="1880" w:type="pct"/>
            <w:vAlign w:val="center"/>
          </w:tcPr>
          <w:p w14:paraId="0DA9D9D6">
            <w:pPr>
              <w:widowControl/>
              <w:jc w:val="center"/>
              <w:rPr>
                <w:rFonts w:hint="eastAsia" w:ascii="宋体" w:hAnsi="宋体" w:eastAsia="宋体" w:cs="宋体"/>
                <w:color w:val="auto"/>
                <w:szCs w:val="21"/>
                <w:highlight w:val="none"/>
              </w:rPr>
            </w:pPr>
          </w:p>
          <w:p w14:paraId="4E7F9088">
            <w:pPr>
              <w:jc w:val="center"/>
              <w:rPr>
                <w:rFonts w:hint="eastAsia" w:ascii="宋体" w:hAnsi="宋体" w:eastAsia="宋体" w:cs="宋体"/>
                <w:color w:val="auto"/>
                <w:szCs w:val="21"/>
                <w:highlight w:val="none"/>
              </w:rPr>
            </w:pPr>
          </w:p>
        </w:tc>
        <w:tc>
          <w:tcPr>
            <w:tcW w:w="984" w:type="pct"/>
          </w:tcPr>
          <w:p w14:paraId="6F3C2E6A">
            <w:pPr>
              <w:jc w:val="center"/>
              <w:rPr>
                <w:rFonts w:hint="eastAsia" w:ascii="宋体" w:hAnsi="宋体" w:eastAsia="宋体" w:cs="宋体"/>
                <w:color w:val="auto"/>
                <w:szCs w:val="21"/>
                <w:highlight w:val="none"/>
              </w:rPr>
            </w:pPr>
          </w:p>
        </w:tc>
        <w:tc>
          <w:tcPr>
            <w:tcW w:w="807" w:type="pct"/>
            <w:vAlign w:val="center"/>
          </w:tcPr>
          <w:p w14:paraId="5EFF9A8D">
            <w:pPr>
              <w:jc w:val="center"/>
              <w:rPr>
                <w:rFonts w:hint="eastAsia" w:ascii="宋体" w:hAnsi="宋体" w:eastAsia="宋体" w:cs="宋体"/>
                <w:color w:val="auto"/>
                <w:szCs w:val="21"/>
                <w:highlight w:val="none"/>
              </w:rPr>
            </w:pPr>
          </w:p>
        </w:tc>
        <w:tc>
          <w:tcPr>
            <w:tcW w:w="677" w:type="pct"/>
            <w:vAlign w:val="center"/>
          </w:tcPr>
          <w:p w14:paraId="39F88D22">
            <w:pPr>
              <w:jc w:val="center"/>
              <w:rPr>
                <w:rFonts w:hint="eastAsia" w:ascii="宋体" w:hAnsi="宋体" w:eastAsia="宋体" w:cs="宋体"/>
                <w:color w:val="auto"/>
                <w:szCs w:val="21"/>
                <w:highlight w:val="none"/>
              </w:rPr>
            </w:pPr>
          </w:p>
        </w:tc>
      </w:tr>
      <w:tr w14:paraId="0481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14F6EB26">
            <w:pPr>
              <w:jc w:val="center"/>
              <w:rPr>
                <w:rFonts w:hint="eastAsia" w:ascii="宋体" w:hAnsi="宋体" w:eastAsia="宋体" w:cs="宋体"/>
                <w:color w:val="auto"/>
                <w:szCs w:val="21"/>
                <w:highlight w:val="none"/>
              </w:rPr>
            </w:pPr>
          </w:p>
          <w:p w14:paraId="1F891F44">
            <w:pPr>
              <w:jc w:val="center"/>
              <w:rPr>
                <w:rFonts w:hint="eastAsia" w:ascii="宋体" w:hAnsi="宋体" w:eastAsia="宋体" w:cs="宋体"/>
                <w:color w:val="auto"/>
                <w:szCs w:val="21"/>
                <w:highlight w:val="none"/>
              </w:rPr>
            </w:pPr>
          </w:p>
        </w:tc>
        <w:tc>
          <w:tcPr>
            <w:tcW w:w="1880" w:type="pct"/>
            <w:vAlign w:val="center"/>
          </w:tcPr>
          <w:p w14:paraId="69E12CAA">
            <w:pPr>
              <w:widowControl/>
              <w:jc w:val="center"/>
              <w:rPr>
                <w:rFonts w:hint="eastAsia" w:ascii="宋体" w:hAnsi="宋体" w:eastAsia="宋体" w:cs="宋体"/>
                <w:color w:val="auto"/>
                <w:szCs w:val="21"/>
                <w:highlight w:val="none"/>
              </w:rPr>
            </w:pPr>
          </w:p>
          <w:p w14:paraId="78E4DFF9">
            <w:pPr>
              <w:jc w:val="center"/>
              <w:rPr>
                <w:rFonts w:hint="eastAsia" w:ascii="宋体" w:hAnsi="宋体" w:eastAsia="宋体" w:cs="宋体"/>
                <w:color w:val="auto"/>
                <w:szCs w:val="21"/>
                <w:highlight w:val="none"/>
              </w:rPr>
            </w:pPr>
          </w:p>
        </w:tc>
        <w:tc>
          <w:tcPr>
            <w:tcW w:w="984" w:type="pct"/>
          </w:tcPr>
          <w:p w14:paraId="1386C493">
            <w:pPr>
              <w:jc w:val="center"/>
              <w:rPr>
                <w:rFonts w:hint="eastAsia" w:ascii="宋体" w:hAnsi="宋体" w:eastAsia="宋体" w:cs="宋体"/>
                <w:color w:val="auto"/>
                <w:szCs w:val="21"/>
                <w:highlight w:val="none"/>
              </w:rPr>
            </w:pPr>
          </w:p>
        </w:tc>
        <w:tc>
          <w:tcPr>
            <w:tcW w:w="807" w:type="pct"/>
            <w:vAlign w:val="center"/>
          </w:tcPr>
          <w:p w14:paraId="17986ADD">
            <w:pPr>
              <w:jc w:val="center"/>
              <w:rPr>
                <w:rFonts w:hint="eastAsia" w:ascii="宋体" w:hAnsi="宋体" w:eastAsia="宋体" w:cs="宋体"/>
                <w:color w:val="auto"/>
                <w:szCs w:val="21"/>
                <w:highlight w:val="none"/>
              </w:rPr>
            </w:pPr>
          </w:p>
        </w:tc>
        <w:tc>
          <w:tcPr>
            <w:tcW w:w="677" w:type="pct"/>
            <w:vAlign w:val="center"/>
          </w:tcPr>
          <w:p w14:paraId="67C57DB8">
            <w:pPr>
              <w:jc w:val="center"/>
              <w:rPr>
                <w:rFonts w:hint="eastAsia" w:ascii="宋体" w:hAnsi="宋体" w:eastAsia="宋体" w:cs="宋体"/>
                <w:color w:val="auto"/>
                <w:szCs w:val="21"/>
                <w:highlight w:val="none"/>
              </w:rPr>
            </w:pPr>
          </w:p>
        </w:tc>
      </w:tr>
      <w:tr w14:paraId="08B6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69B8D9B2">
            <w:pPr>
              <w:jc w:val="center"/>
              <w:rPr>
                <w:rFonts w:hint="eastAsia" w:ascii="宋体" w:hAnsi="宋体" w:eastAsia="宋体" w:cs="宋体"/>
                <w:color w:val="auto"/>
                <w:szCs w:val="21"/>
                <w:highlight w:val="none"/>
              </w:rPr>
            </w:pPr>
          </w:p>
          <w:p w14:paraId="044E84AE">
            <w:pPr>
              <w:jc w:val="center"/>
              <w:rPr>
                <w:rFonts w:hint="eastAsia" w:ascii="宋体" w:hAnsi="宋体" w:eastAsia="宋体" w:cs="宋体"/>
                <w:color w:val="auto"/>
                <w:szCs w:val="21"/>
                <w:highlight w:val="none"/>
              </w:rPr>
            </w:pPr>
          </w:p>
        </w:tc>
        <w:tc>
          <w:tcPr>
            <w:tcW w:w="1880" w:type="pct"/>
            <w:vAlign w:val="center"/>
          </w:tcPr>
          <w:p w14:paraId="44519AC1">
            <w:pPr>
              <w:widowControl/>
              <w:jc w:val="center"/>
              <w:rPr>
                <w:rFonts w:hint="eastAsia" w:ascii="宋体" w:hAnsi="宋体" w:eastAsia="宋体" w:cs="宋体"/>
                <w:color w:val="auto"/>
                <w:szCs w:val="21"/>
                <w:highlight w:val="none"/>
              </w:rPr>
            </w:pPr>
          </w:p>
          <w:p w14:paraId="1FE58D20">
            <w:pPr>
              <w:jc w:val="center"/>
              <w:rPr>
                <w:rFonts w:hint="eastAsia" w:ascii="宋体" w:hAnsi="宋体" w:eastAsia="宋体" w:cs="宋体"/>
                <w:color w:val="auto"/>
                <w:szCs w:val="21"/>
                <w:highlight w:val="none"/>
              </w:rPr>
            </w:pPr>
          </w:p>
        </w:tc>
        <w:tc>
          <w:tcPr>
            <w:tcW w:w="984" w:type="pct"/>
          </w:tcPr>
          <w:p w14:paraId="2C3C08C6">
            <w:pPr>
              <w:jc w:val="center"/>
              <w:rPr>
                <w:rFonts w:hint="eastAsia" w:ascii="宋体" w:hAnsi="宋体" w:eastAsia="宋体" w:cs="宋体"/>
                <w:color w:val="auto"/>
                <w:szCs w:val="21"/>
                <w:highlight w:val="none"/>
              </w:rPr>
            </w:pPr>
          </w:p>
        </w:tc>
        <w:tc>
          <w:tcPr>
            <w:tcW w:w="807" w:type="pct"/>
            <w:vAlign w:val="center"/>
          </w:tcPr>
          <w:p w14:paraId="7A0C5E9E">
            <w:pPr>
              <w:jc w:val="center"/>
              <w:rPr>
                <w:rFonts w:hint="eastAsia" w:ascii="宋体" w:hAnsi="宋体" w:eastAsia="宋体" w:cs="宋体"/>
                <w:color w:val="auto"/>
                <w:szCs w:val="21"/>
                <w:highlight w:val="none"/>
              </w:rPr>
            </w:pPr>
          </w:p>
        </w:tc>
        <w:tc>
          <w:tcPr>
            <w:tcW w:w="677" w:type="pct"/>
            <w:vAlign w:val="center"/>
          </w:tcPr>
          <w:p w14:paraId="735B8BF9">
            <w:pPr>
              <w:jc w:val="center"/>
              <w:rPr>
                <w:rFonts w:hint="eastAsia" w:ascii="宋体" w:hAnsi="宋体" w:eastAsia="宋体" w:cs="宋体"/>
                <w:color w:val="auto"/>
                <w:szCs w:val="21"/>
                <w:highlight w:val="none"/>
              </w:rPr>
            </w:pPr>
          </w:p>
        </w:tc>
      </w:tr>
    </w:tbl>
    <w:p w14:paraId="4C1952C6">
      <w:pPr>
        <w:adjustRightInd w:val="0"/>
        <w:snapToGrid w:val="0"/>
        <w:spacing w:line="300" w:lineRule="auto"/>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备注：</w:t>
      </w:r>
    </w:p>
    <w:p w14:paraId="6F5E1896">
      <w:pPr>
        <w:adjustRightInd w:val="0"/>
        <w:snapToGrid w:val="0"/>
        <w:spacing w:line="300" w:lineRule="auto"/>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t>1.供应商必须如实填写，并保证内容真实可靠，如有弄虚作假，将取消报价资格。</w:t>
      </w:r>
    </w:p>
    <w:p w14:paraId="6EACB0C4">
      <w:pPr>
        <w:adjustRightInd w:val="0"/>
        <w:snapToGrid w:val="0"/>
        <w:spacing w:line="300" w:lineRule="auto"/>
        <w:rPr>
          <w:rFonts w:hint="eastAsia" w:ascii="宋体" w:hAnsi="宋体" w:eastAsia="宋体" w:cs="宋体"/>
          <w:color w:val="auto"/>
          <w:szCs w:val="21"/>
          <w:highlight w:val="none"/>
        </w:rPr>
      </w:pPr>
      <w:r>
        <w:rPr>
          <w:rFonts w:hint="eastAsia" w:ascii="宋体" w:hAnsi="宋体" w:eastAsia="宋体" w:cs="宋体"/>
          <w:color w:val="auto"/>
          <w:spacing w:val="-2"/>
          <w:szCs w:val="21"/>
          <w:highlight w:val="none"/>
        </w:rPr>
        <w:t>2.</w:t>
      </w:r>
      <w:r>
        <w:rPr>
          <w:rFonts w:hint="eastAsia" w:ascii="宋体" w:hAnsi="宋体" w:eastAsia="宋体" w:cs="宋体"/>
          <w:color w:val="auto"/>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w:t>
      </w:r>
      <w:r>
        <w:rPr>
          <w:rFonts w:hint="eastAsia" w:ascii="宋体" w:hAnsi="宋体" w:cs="宋体"/>
          <w:b w:val="0"/>
          <w:bCs w:val="0"/>
          <w:color w:val="auto"/>
          <w:highlight w:val="none"/>
          <w:lang w:eastAsia="zh-CN"/>
        </w:rPr>
        <w:t>包括</w:t>
      </w:r>
      <w:r>
        <w:rPr>
          <w:rFonts w:hint="eastAsia" w:ascii="宋体" w:hAnsi="宋体" w:eastAsia="宋体" w:cs="宋体"/>
          <w:b w:val="0"/>
          <w:bCs w:val="0"/>
          <w:color w:val="auto"/>
          <w:highlight w:val="none"/>
        </w:rPr>
        <w:t>但不限于合同首页、合同金额页、合同签字页、合同清单）或相关订单、票据、其他证明材料。</w:t>
      </w:r>
    </w:p>
    <w:p w14:paraId="786C1D2A">
      <w:pPr>
        <w:widowControl/>
        <w:jc w:val="left"/>
        <w:rPr>
          <w:rFonts w:hint="eastAsia" w:ascii="宋体" w:hAnsi="宋体" w:eastAsia="宋体" w:cs="宋体"/>
          <w:color w:val="auto"/>
          <w:spacing w:val="-2"/>
          <w:szCs w:val="21"/>
          <w:highlight w:val="none"/>
        </w:rPr>
      </w:pPr>
      <w:r>
        <w:rPr>
          <w:rFonts w:hint="eastAsia" w:ascii="宋体" w:hAnsi="宋体" w:eastAsia="宋体" w:cs="宋体"/>
          <w:color w:val="auto"/>
          <w:spacing w:val="-2"/>
          <w:szCs w:val="21"/>
          <w:highlight w:val="none"/>
        </w:rPr>
        <w:br w:type="page"/>
      </w:r>
    </w:p>
    <w:p w14:paraId="44FA7426">
      <w:pPr>
        <w:widowControl/>
        <w:jc w:val="left"/>
        <w:rPr>
          <w:rFonts w:hint="eastAsia" w:ascii="宋体" w:hAnsi="宋体" w:eastAsia="宋体" w:cs="宋体"/>
          <w:b/>
          <w:bCs/>
          <w:color w:val="auto"/>
          <w:sz w:val="24"/>
          <w:highlight w:val="none"/>
        </w:rPr>
      </w:pPr>
    </w:p>
    <w:p w14:paraId="6F236F11">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49" w:name="_Toc476321850"/>
      <w:bookmarkStart w:id="50" w:name="_Toc3792"/>
      <w:bookmarkStart w:id="51" w:name="_Toc26958"/>
      <w:r>
        <w:rPr>
          <w:rFonts w:hint="eastAsia" w:ascii="宋体" w:hAnsi="宋体" w:eastAsia="宋体" w:cs="宋体"/>
          <w:color w:val="auto"/>
          <w:highlight w:val="none"/>
        </w:rPr>
        <w:t>项目负责人及成员组成情况表</w:t>
      </w:r>
      <w:bookmarkEnd w:id="49"/>
      <w:bookmarkEnd w:id="50"/>
      <w:bookmarkEnd w:id="51"/>
    </w:p>
    <w:p w14:paraId="6BAD2268">
      <w:pPr>
        <w:pStyle w:val="26"/>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供应商名称（盖章）：__________________</w:t>
      </w:r>
    </w:p>
    <w:p w14:paraId="51CAB53E">
      <w:pPr>
        <w:pStyle w:val="26"/>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项目名称：__________________ </w:t>
      </w:r>
      <w:r>
        <w:rPr>
          <w:rFonts w:hint="eastAsia" w:ascii="宋体" w:hAnsi="宋体" w:cs="宋体"/>
          <w:color w:val="auto"/>
          <w:szCs w:val="21"/>
          <w:highlight w:val="none"/>
          <w:lang w:eastAsia="zh-CN"/>
        </w:rPr>
        <w:t>项目编号</w:t>
      </w:r>
      <w:r>
        <w:rPr>
          <w:rFonts w:hint="eastAsia" w:ascii="宋体" w:hAnsi="宋体" w:eastAsia="宋体" w:cs="宋体"/>
          <w:color w:val="auto"/>
          <w:szCs w:val="21"/>
          <w:highlight w:val="none"/>
        </w:rPr>
        <w:t>： _________________</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14:paraId="19F2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74" w:type="pct"/>
            <w:vAlign w:val="center"/>
          </w:tcPr>
          <w:p w14:paraId="28E2CB6F">
            <w:pPr>
              <w:ind w:right="-5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项目组中职务</w:t>
            </w:r>
          </w:p>
        </w:tc>
        <w:tc>
          <w:tcPr>
            <w:tcW w:w="929" w:type="pct"/>
            <w:vAlign w:val="center"/>
          </w:tcPr>
          <w:p w14:paraId="2532CB31">
            <w:pPr>
              <w:ind w:right="-5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689" w:type="pct"/>
            <w:vAlign w:val="center"/>
          </w:tcPr>
          <w:p w14:paraId="69BB2C60">
            <w:pPr>
              <w:ind w:right="-5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766" w:type="pct"/>
            <w:vAlign w:val="center"/>
          </w:tcPr>
          <w:p w14:paraId="0F4E2D19">
            <w:pPr>
              <w:ind w:right="-5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039" w:type="pct"/>
            <w:vAlign w:val="center"/>
          </w:tcPr>
          <w:p w14:paraId="3F37A5B1">
            <w:pPr>
              <w:ind w:right="-5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本专业工作年限</w:t>
            </w:r>
          </w:p>
        </w:tc>
      </w:tr>
      <w:tr w14:paraId="54F4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2860677C">
            <w:pPr>
              <w:ind w:left="-153" w:firstLine="3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929" w:type="pct"/>
            <w:vAlign w:val="center"/>
          </w:tcPr>
          <w:p w14:paraId="37E91B7B">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6F6028A1">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61C2BCC9">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23670353">
            <w:pPr>
              <w:spacing w:line="360" w:lineRule="auto"/>
              <w:ind w:right="-55" w:firstLine="472"/>
              <w:jc w:val="center"/>
              <w:rPr>
                <w:rFonts w:hint="eastAsia" w:ascii="宋体" w:hAnsi="宋体" w:eastAsia="宋体" w:cs="宋体"/>
                <w:color w:val="auto"/>
                <w:szCs w:val="21"/>
                <w:highlight w:val="none"/>
              </w:rPr>
            </w:pPr>
          </w:p>
        </w:tc>
      </w:tr>
      <w:tr w14:paraId="22EF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4AA60A48">
            <w:pPr>
              <w:spacing w:line="360" w:lineRule="auto"/>
              <w:ind w:right="-55"/>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主要项目人员1</w:t>
            </w:r>
          </w:p>
        </w:tc>
        <w:tc>
          <w:tcPr>
            <w:tcW w:w="929" w:type="pct"/>
            <w:vAlign w:val="center"/>
          </w:tcPr>
          <w:p w14:paraId="3E70C9F0">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02A3C1FD">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38F5D1B1">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015DAD29">
            <w:pPr>
              <w:spacing w:line="360" w:lineRule="auto"/>
              <w:ind w:right="-55" w:firstLine="472"/>
              <w:jc w:val="center"/>
              <w:rPr>
                <w:rFonts w:hint="eastAsia" w:ascii="宋体" w:hAnsi="宋体" w:eastAsia="宋体" w:cs="宋体"/>
                <w:color w:val="auto"/>
                <w:szCs w:val="21"/>
                <w:highlight w:val="none"/>
              </w:rPr>
            </w:pPr>
          </w:p>
        </w:tc>
      </w:tr>
      <w:tr w14:paraId="1AC5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7E68C1F0">
            <w:pPr>
              <w:spacing w:line="360" w:lineRule="auto"/>
              <w:ind w:right="-55"/>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主要项目人员2</w:t>
            </w:r>
          </w:p>
        </w:tc>
        <w:tc>
          <w:tcPr>
            <w:tcW w:w="929" w:type="pct"/>
            <w:vAlign w:val="center"/>
          </w:tcPr>
          <w:p w14:paraId="39681586">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3A453BB2">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44D9DF9F">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1E3ED03B">
            <w:pPr>
              <w:spacing w:line="360" w:lineRule="auto"/>
              <w:ind w:right="-55" w:firstLine="472"/>
              <w:jc w:val="center"/>
              <w:rPr>
                <w:rFonts w:hint="eastAsia" w:ascii="宋体" w:hAnsi="宋体" w:eastAsia="宋体" w:cs="宋体"/>
                <w:color w:val="auto"/>
                <w:szCs w:val="21"/>
                <w:highlight w:val="none"/>
              </w:rPr>
            </w:pPr>
          </w:p>
        </w:tc>
      </w:tr>
      <w:tr w14:paraId="4E80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02A943F5">
            <w:pPr>
              <w:spacing w:line="360" w:lineRule="auto"/>
              <w:ind w:right="-55"/>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主要项目人员3</w:t>
            </w:r>
          </w:p>
        </w:tc>
        <w:tc>
          <w:tcPr>
            <w:tcW w:w="929" w:type="pct"/>
            <w:vAlign w:val="center"/>
          </w:tcPr>
          <w:p w14:paraId="3F3DB00F">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60F7D9C8">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588F2132">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2D1ED682">
            <w:pPr>
              <w:spacing w:line="360" w:lineRule="auto"/>
              <w:ind w:right="-55" w:firstLine="472"/>
              <w:jc w:val="center"/>
              <w:rPr>
                <w:rFonts w:hint="eastAsia" w:ascii="宋体" w:hAnsi="宋体" w:eastAsia="宋体" w:cs="宋体"/>
                <w:color w:val="auto"/>
                <w:szCs w:val="21"/>
                <w:highlight w:val="none"/>
              </w:rPr>
            </w:pPr>
          </w:p>
        </w:tc>
      </w:tr>
      <w:tr w14:paraId="0886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61F2B7A7">
            <w:pPr>
              <w:spacing w:line="360" w:lineRule="auto"/>
              <w:ind w:right="-5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29" w:type="pct"/>
            <w:vAlign w:val="center"/>
          </w:tcPr>
          <w:p w14:paraId="261DCBFD">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62E99522">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4593841D">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76B64ED6">
            <w:pPr>
              <w:spacing w:line="360" w:lineRule="auto"/>
              <w:ind w:right="-55" w:firstLine="472"/>
              <w:jc w:val="center"/>
              <w:rPr>
                <w:rFonts w:hint="eastAsia" w:ascii="宋体" w:hAnsi="宋体" w:eastAsia="宋体" w:cs="宋体"/>
                <w:color w:val="auto"/>
                <w:szCs w:val="21"/>
                <w:highlight w:val="none"/>
              </w:rPr>
            </w:pPr>
          </w:p>
        </w:tc>
      </w:tr>
      <w:tr w14:paraId="47F6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1750D916">
            <w:pPr>
              <w:spacing w:line="360" w:lineRule="auto"/>
              <w:ind w:right="-55"/>
              <w:jc w:val="both"/>
              <w:rPr>
                <w:rFonts w:hint="eastAsia" w:ascii="宋体" w:hAnsi="宋体" w:eastAsia="宋体" w:cs="宋体"/>
                <w:color w:val="auto"/>
                <w:szCs w:val="21"/>
                <w:highlight w:val="none"/>
              </w:rPr>
            </w:pPr>
          </w:p>
        </w:tc>
        <w:tc>
          <w:tcPr>
            <w:tcW w:w="929" w:type="pct"/>
            <w:vAlign w:val="center"/>
          </w:tcPr>
          <w:p w14:paraId="62C3495C">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5F5C5D64">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17B7E440">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511F42AA">
            <w:pPr>
              <w:spacing w:line="360" w:lineRule="auto"/>
              <w:ind w:right="-55" w:firstLine="472"/>
              <w:jc w:val="center"/>
              <w:rPr>
                <w:rFonts w:hint="eastAsia" w:ascii="宋体" w:hAnsi="宋体" w:eastAsia="宋体" w:cs="宋体"/>
                <w:color w:val="auto"/>
                <w:szCs w:val="21"/>
                <w:highlight w:val="none"/>
              </w:rPr>
            </w:pPr>
          </w:p>
        </w:tc>
      </w:tr>
      <w:tr w14:paraId="2904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14:paraId="707A4739">
            <w:pPr>
              <w:spacing w:line="360" w:lineRule="auto"/>
              <w:ind w:right="-55"/>
              <w:jc w:val="center"/>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p>
        </w:tc>
        <w:tc>
          <w:tcPr>
            <w:tcW w:w="929" w:type="pct"/>
            <w:vAlign w:val="center"/>
          </w:tcPr>
          <w:p w14:paraId="30BDBCC1">
            <w:pPr>
              <w:spacing w:line="360" w:lineRule="auto"/>
              <w:ind w:right="-55" w:firstLine="472"/>
              <w:jc w:val="center"/>
              <w:rPr>
                <w:rFonts w:hint="eastAsia" w:ascii="宋体" w:hAnsi="宋体" w:eastAsia="宋体" w:cs="宋体"/>
                <w:color w:val="auto"/>
                <w:szCs w:val="21"/>
                <w:highlight w:val="none"/>
              </w:rPr>
            </w:pPr>
          </w:p>
        </w:tc>
        <w:tc>
          <w:tcPr>
            <w:tcW w:w="689" w:type="pct"/>
            <w:vAlign w:val="center"/>
          </w:tcPr>
          <w:p w14:paraId="58D33453">
            <w:pPr>
              <w:spacing w:line="360" w:lineRule="auto"/>
              <w:ind w:right="-55" w:firstLine="472"/>
              <w:jc w:val="center"/>
              <w:rPr>
                <w:rFonts w:hint="eastAsia" w:ascii="宋体" w:hAnsi="宋体" w:eastAsia="宋体" w:cs="宋体"/>
                <w:color w:val="auto"/>
                <w:szCs w:val="21"/>
                <w:highlight w:val="none"/>
              </w:rPr>
            </w:pPr>
          </w:p>
        </w:tc>
        <w:tc>
          <w:tcPr>
            <w:tcW w:w="766" w:type="pct"/>
            <w:vAlign w:val="center"/>
          </w:tcPr>
          <w:p w14:paraId="4093E8C2">
            <w:pPr>
              <w:spacing w:line="360" w:lineRule="auto"/>
              <w:ind w:right="-55" w:firstLine="472"/>
              <w:jc w:val="center"/>
              <w:rPr>
                <w:rFonts w:hint="eastAsia" w:ascii="宋体" w:hAnsi="宋体" w:eastAsia="宋体" w:cs="宋体"/>
                <w:color w:val="auto"/>
                <w:szCs w:val="21"/>
                <w:highlight w:val="none"/>
              </w:rPr>
            </w:pPr>
          </w:p>
        </w:tc>
        <w:tc>
          <w:tcPr>
            <w:tcW w:w="1039" w:type="pct"/>
            <w:vAlign w:val="center"/>
          </w:tcPr>
          <w:p w14:paraId="1EC4C529">
            <w:pPr>
              <w:spacing w:line="360" w:lineRule="auto"/>
              <w:ind w:right="-55" w:firstLine="472"/>
              <w:jc w:val="center"/>
              <w:rPr>
                <w:rFonts w:hint="eastAsia" w:ascii="宋体" w:hAnsi="宋体" w:eastAsia="宋体" w:cs="宋体"/>
                <w:color w:val="auto"/>
                <w:szCs w:val="21"/>
                <w:highlight w:val="none"/>
              </w:rPr>
            </w:pPr>
          </w:p>
        </w:tc>
      </w:tr>
    </w:tbl>
    <w:p w14:paraId="14AFFED9">
      <w:pPr>
        <w:adjustRightInd w:val="0"/>
        <w:snapToGrid w:val="0"/>
        <w:spacing w:line="300" w:lineRule="auto"/>
        <w:rPr>
          <w:rFonts w:hint="eastAsia" w:ascii="宋体" w:hAnsi="宋体" w:eastAsia="宋体" w:cs="宋体"/>
          <w:color w:val="auto"/>
          <w:highlight w:val="none"/>
        </w:rPr>
      </w:pPr>
      <w:r>
        <w:rPr>
          <w:rFonts w:hint="eastAsia" w:ascii="宋体" w:hAnsi="宋体" w:eastAsia="宋体" w:cs="宋体"/>
          <w:color w:val="auto"/>
          <w:spacing w:val="-2"/>
          <w:szCs w:val="21"/>
          <w:highlight w:val="none"/>
        </w:rPr>
        <w:t>备注：</w:t>
      </w:r>
      <w:r>
        <w:rPr>
          <w:rFonts w:hint="eastAsia" w:ascii="宋体" w:hAnsi="宋体" w:cs="宋体"/>
          <w:color w:val="auto"/>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color w:val="auto"/>
          <w:highlight w:val="none"/>
        </w:rPr>
        <w:br w:type="page"/>
      </w:r>
    </w:p>
    <w:p w14:paraId="449FE334">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52" w:name="_Toc104"/>
      <w:bookmarkStart w:id="53" w:name="_Toc18330"/>
      <w:bookmarkStart w:id="54" w:name="_Toc68688822"/>
      <w:bookmarkStart w:id="55" w:name="_Toc1651923"/>
      <w:bookmarkStart w:id="56" w:name="_Toc15928"/>
      <w:bookmarkStart w:id="57" w:name="_Toc56432254"/>
      <w:r>
        <w:rPr>
          <w:rFonts w:hint="eastAsia" w:ascii="宋体" w:hAnsi="宋体" w:eastAsia="宋体" w:cs="宋体"/>
          <w:color w:val="auto"/>
          <w:highlight w:val="none"/>
        </w:rPr>
        <w:t>本项目的实施方案</w:t>
      </w:r>
      <w:bookmarkEnd w:id="52"/>
      <w:bookmarkEnd w:id="53"/>
    </w:p>
    <w:p w14:paraId="5072D661">
      <w:pPr>
        <w:topLinePunct/>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格式自拟</w:t>
      </w:r>
    </w:p>
    <w:p w14:paraId="00500F1E">
      <w:pPr>
        <w:widowControl/>
        <w:numPr>
          <w:ilvl w:val="0"/>
          <w:numId w:val="0"/>
        </w:numPr>
        <w:jc w:val="left"/>
        <w:rPr>
          <w:rFonts w:hint="eastAsia" w:ascii="宋体" w:hAnsi="宋体" w:cs="宋体"/>
          <w:color w:val="auto"/>
          <w:kern w:val="2"/>
          <w:sz w:val="21"/>
          <w:szCs w:val="24"/>
          <w:lang w:val="en-US" w:eastAsia="zh-CN" w:bidi="ar-SA"/>
        </w:rPr>
      </w:pPr>
    </w:p>
    <w:p w14:paraId="3528B38E">
      <w:pPr>
        <w:widowControl/>
        <w:numPr>
          <w:ilvl w:val="0"/>
          <w:numId w:val="0"/>
        </w:numPr>
        <w:jc w:val="left"/>
        <w:rPr>
          <w:rFonts w:hint="eastAsia" w:ascii="宋体" w:hAnsi="宋体" w:cs="宋体"/>
          <w:color w:val="auto"/>
          <w:kern w:val="2"/>
          <w:sz w:val="21"/>
          <w:szCs w:val="24"/>
          <w:lang w:val="en-US" w:eastAsia="zh-CN" w:bidi="ar-SA"/>
        </w:rPr>
      </w:pPr>
    </w:p>
    <w:p w14:paraId="021E47BC">
      <w:pPr>
        <w:widowControl/>
        <w:numPr>
          <w:ilvl w:val="0"/>
          <w:numId w:val="0"/>
        </w:numPr>
        <w:jc w:val="lef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供应商需根据项目目标和服务内容关键技术指标，拟定具体合理的服务方案。项目服务方案内容自拟，主要内容应包括：</w:t>
      </w:r>
    </w:p>
    <w:p w14:paraId="6DA91506">
      <w:pPr>
        <w:widowControl/>
        <w:numPr>
          <w:ilvl w:val="0"/>
          <w:numId w:val="0"/>
        </w:numPr>
        <w:jc w:val="left"/>
        <w:rPr>
          <w:rFonts w:hint="eastAsia" w:ascii="宋体" w:hAnsi="宋体" w:cs="宋体"/>
          <w:color w:val="auto"/>
          <w:kern w:val="2"/>
          <w:sz w:val="21"/>
          <w:szCs w:val="24"/>
          <w:lang w:val="en-US" w:eastAsia="zh-CN" w:bidi="ar-SA"/>
        </w:rPr>
      </w:pPr>
    </w:p>
    <w:p w14:paraId="0C02F14F">
      <w:pPr>
        <w:widowControl/>
        <w:numPr>
          <w:ilvl w:val="0"/>
          <w:numId w:val="0"/>
        </w:numPr>
        <w:jc w:val="lef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1.对项目服务要求的理解。</w:t>
      </w:r>
    </w:p>
    <w:p w14:paraId="3383D5CD">
      <w:pPr>
        <w:widowControl/>
        <w:numPr>
          <w:ilvl w:val="0"/>
          <w:numId w:val="0"/>
        </w:numPr>
        <w:jc w:val="lef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2.项目服务要求的具体解决方案，</w:t>
      </w:r>
    </w:p>
    <w:p w14:paraId="27791B7D">
      <w:pPr>
        <w:widowControl/>
        <w:numPr>
          <w:ilvl w:val="0"/>
          <w:numId w:val="0"/>
        </w:numPr>
        <w:jc w:val="lef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3.执行保障方案。供应商需合理安排物料制作、人员、时间计划、线上线下执行维护运营，制定调整优化与应急保障预案并做出相应的服务承诺，确保做好各项准备工作，及时完成采购文件中所规定的各项任务；需至少安排1名项目负责人，根据采购方要求统筹开展项目管理。</w:t>
      </w:r>
    </w:p>
    <w:p w14:paraId="480D5ADA">
      <w:pPr>
        <w:widowControl/>
        <w:numPr>
          <w:ilvl w:val="0"/>
          <w:numId w:val="0"/>
        </w:numPr>
        <w:jc w:val="lef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4.项目实施进度计划；</w:t>
      </w:r>
    </w:p>
    <w:p w14:paraId="34D8FAC4">
      <w:pPr>
        <w:widowControl/>
        <w:numPr>
          <w:ilvl w:val="0"/>
          <w:numId w:val="0"/>
        </w:numPr>
        <w:jc w:val="lef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5.服务质量保证措施；</w:t>
      </w:r>
    </w:p>
    <w:p w14:paraId="734E1EA1">
      <w:pPr>
        <w:widowControl/>
        <w:numPr>
          <w:ilvl w:val="0"/>
          <w:numId w:val="0"/>
        </w:numPr>
        <w:jc w:val="left"/>
        <w:rPr>
          <w:rFonts w:hint="eastAsia" w:ascii="宋体" w:hAnsi="宋体" w:eastAsia="宋体" w:cs="宋体"/>
          <w:b/>
          <w:bCs/>
          <w:color w:val="auto"/>
          <w:sz w:val="32"/>
          <w:szCs w:val="32"/>
          <w:highlight w:val="none"/>
        </w:rPr>
      </w:pPr>
      <w:r>
        <w:rPr>
          <w:rFonts w:hint="eastAsia" w:ascii="宋体" w:hAnsi="宋体" w:cs="宋体"/>
          <w:color w:val="auto"/>
          <w:kern w:val="2"/>
          <w:sz w:val="21"/>
          <w:szCs w:val="24"/>
          <w:lang w:val="en-US" w:eastAsia="zh-CN" w:bidi="ar-SA"/>
        </w:rPr>
        <w:t>6.项目服务团队及技术资质。</w:t>
      </w:r>
      <w:r>
        <w:rPr>
          <w:rFonts w:hint="eastAsia" w:ascii="宋体" w:hAnsi="宋体" w:eastAsia="宋体" w:cs="宋体"/>
          <w:color w:val="auto"/>
          <w:highlight w:val="none"/>
        </w:rPr>
        <w:br w:type="page"/>
      </w:r>
    </w:p>
    <w:p w14:paraId="4927F980">
      <w:pPr>
        <w:pStyle w:val="5"/>
        <w:keepNext/>
        <w:keepLines/>
        <w:pageBreakBefore w:val="0"/>
        <w:widowControl w:val="0"/>
        <w:numPr>
          <w:ilvl w:val="1"/>
          <w:numId w:val="10"/>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color w:val="auto"/>
          <w:highlight w:val="none"/>
        </w:rPr>
      </w:pPr>
      <w:bookmarkStart w:id="58" w:name="_Toc17083"/>
      <w:bookmarkStart w:id="59" w:name="_Toc29130"/>
      <w:r>
        <w:rPr>
          <w:rFonts w:hint="eastAsia" w:ascii="宋体" w:hAnsi="宋体" w:eastAsia="宋体" w:cs="宋体"/>
          <w:color w:val="auto"/>
          <w:highlight w:val="none"/>
          <w:lang w:val="en-US" w:eastAsia="zh-CN"/>
        </w:rPr>
        <w:t>项目</w:t>
      </w:r>
      <w:r>
        <w:rPr>
          <w:rFonts w:hint="eastAsia" w:ascii="宋体" w:hAnsi="宋体" w:eastAsia="宋体" w:cs="宋体"/>
          <w:color w:val="auto"/>
          <w:highlight w:val="none"/>
        </w:rPr>
        <w:t>报价</w:t>
      </w:r>
      <w:bookmarkEnd w:id="54"/>
      <w:bookmarkEnd w:id="55"/>
      <w:bookmarkEnd w:id="56"/>
      <w:bookmarkEnd w:id="57"/>
      <w:bookmarkEnd w:id="58"/>
      <w:r>
        <w:rPr>
          <w:rFonts w:hint="eastAsia" w:ascii="宋体" w:hAnsi="宋体" w:eastAsia="宋体" w:cs="宋体"/>
          <w:color w:val="auto"/>
          <w:highlight w:val="none"/>
        </w:rPr>
        <w:t>函</w:t>
      </w:r>
      <w:bookmarkEnd w:id="59"/>
    </w:p>
    <w:p w14:paraId="7CA3A72D">
      <w:pPr>
        <w:spacing w:line="360" w:lineRule="auto"/>
        <w:jc w:val="center"/>
        <w:rPr>
          <w:rFonts w:hint="eastAsia" w:ascii="方正小标宋简体" w:hAnsi="方正小标宋简体" w:eastAsia="方正小标宋简体" w:cs="方正小标宋简体"/>
          <w:b/>
          <w:color w:val="auto"/>
          <w:sz w:val="32"/>
          <w:szCs w:val="32"/>
          <w:lang w:val="en-US" w:eastAsia="zh-CN"/>
        </w:rPr>
      </w:pPr>
      <w:r>
        <w:rPr>
          <w:rFonts w:hint="eastAsia" w:ascii="方正小标宋简体" w:hAnsi="方正小标宋简体" w:eastAsia="方正小标宋简体" w:cs="方正小标宋简体"/>
          <w:b/>
          <w:color w:val="auto"/>
          <w:sz w:val="32"/>
          <w:szCs w:val="32"/>
          <w:lang w:val="en-US" w:eastAsia="zh-CN"/>
        </w:rPr>
        <w:t>数据管理能力成熟度评估模型DCMM认证与咨询服务</w:t>
      </w:r>
    </w:p>
    <w:p w14:paraId="04A4089B">
      <w:pPr>
        <w:spacing w:line="360" w:lineRule="auto"/>
        <w:jc w:val="center"/>
        <w:rPr>
          <w:rFonts w:hint="eastAsia" w:ascii="仿宋_GB2312" w:hAnsi="仿宋_GB2312" w:eastAsia="仿宋_GB2312" w:cs="仿宋_GB2312"/>
          <w:b/>
          <w:color w:val="auto"/>
          <w:sz w:val="28"/>
          <w:szCs w:val="28"/>
        </w:rPr>
      </w:pPr>
      <w:r>
        <w:rPr>
          <w:rFonts w:hint="eastAsia" w:ascii="方正小标宋简体" w:hAnsi="方正小标宋简体" w:eastAsia="方正小标宋简体" w:cs="方正小标宋简体"/>
          <w:b/>
          <w:color w:val="auto"/>
          <w:sz w:val="32"/>
          <w:szCs w:val="32"/>
          <w:lang w:val="en-US" w:eastAsia="zh-CN"/>
        </w:rPr>
        <w:t>采购项目</w:t>
      </w:r>
      <w:r>
        <w:rPr>
          <w:rFonts w:hint="eastAsia" w:ascii="方正小标宋简体" w:hAnsi="方正小标宋简体" w:eastAsia="方正小标宋简体" w:cs="方正小标宋简体"/>
          <w:b/>
          <w:color w:val="auto"/>
          <w:sz w:val="32"/>
          <w:szCs w:val="32"/>
          <w:lang w:eastAsia="zh-CN"/>
        </w:rPr>
        <w:t>响应</w:t>
      </w:r>
      <w:r>
        <w:rPr>
          <w:rFonts w:hint="eastAsia" w:ascii="方正小标宋简体" w:hAnsi="方正小标宋简体" w:eastAsia="方正小标宋简体" w:cs="方正小标宋简体"/>
          <w:b/>
          <w:color w:val="auto"/>
          <w:sz w:val="32"/>
          <w:szCs w:val="32"/>
        </w:rPr>
        <w:t>报价</w:t>
      </w:r>
      <w:r>
        <w:rPr>
          <w:rFonts w:hint="eastAsia" w:ascii="方正小标宋简体" w:hAnsi="方正小标宋简体" w:eastAsia="方正小标宋简体" w:cs="方正小标宋简体"/>
          <w:b/>
          <w:color w:val="auto"/>
          <w:sz w:val="32"/>
          <w:szCs w:val="32"/>
          <w:lang w:eastAsia="zh-CN"/>
        </w:rPr>
        <w:t>函</w:t>
      </w:r>
    </w:p>
    <w:p w14:paraId="336CC440">
      <w:pPr>
        <w:spacing w:line="360" w:lineRule="auto"/>
        <w:rPr>
          <w:rFonts w:hint="eastAsia" w:ascii="宋体" w:hAnsi="宋体" w:eastAsia="宋体" w:cs="宋体"/>
          <w:b/>
          <w:color w:val="auto"/>
          <w:sz w:val="21"/>
          <w:szCs w:val="21"/>
        </w:rPr>
      </w:pPr>
      <w:r>
        <w:rPr>
          <w:rFonts w:hint="eastAsia" w:ascii="宋体" w:hAnsi="宋体" w:cs="宋体"/>
          <w:b/>
          <w:color w:val="auto"/>
          <w:sz w:val="21"/>
          <w:szCs w:val="21"/>
          <w:lang w:val="en-US" w:eastAsia="zh-CN"/>
        </w:rPr>
        <w:t>广东南方网络信息科技有限公司</w:t>
      </w:r>
      <w:r>
        <w:rPr>
          <w:rFonts w:hint="eastAsia" w:ascii="宋体" w:hAnsi="宋体" w:eastAsia="宋体" w:cs="宋体"/>
          <w:b/>
          <w:color w:val="auto"/>
          <w:sz w:val="21"/>
          <w:szCs w:val="21"/>
        </w:rPr>
        <w:t>：</w:t>
      </w:r>
    </w:p>
    <w:p w14:paraId="0A089C3C">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u w:val="none"/>
        </w:rPr>
        <w:t>根据贵</w:t>
      </w:r>
      <w:r>
        <w:rPr>
          <w:rFonts w:hint="eastAsia" w:ascii="宋体" w:hAnsi="宋体" w:cs="宋体"/>
          <w:color w:val="auto"/>
          <w:sz w:val="21"/>
          <w:szCs w:val="21"/>
          <w:u w:val="none"/>
          <w:lang w:val="en-US" w:eastAsia="zh-CN"/>
        </w:rPr>
        <w:t>单位</w:t>
      </w:r>
      <w:r>
        <w:rPr>
          <w:rFonts w:hint="eastAsia" w:ascii="宋体" w:hAnsi="宋体" w:cs="宋体"/>
          <w:color w:val="auto"/>
          <w:sz w:val="21"/>
          <w:szCs w:val="21"/>
          <w:u w:val="single"/>
          <w:lang w:val="en-US" w:eastAsia="zh-CN"/>
        </w:rPr>
        <w:t>数据管理能力成熟度评估模型DCMM认证与咨询服务采购项目</w:t>
      </w:r>
      <w:r>
        <w:rPr>
          <w:rFonts w:hint="eastAsia" w:ascii="宋体" w:hAnsi="宋体" w:eastAsia="宋体" w:cs="宋体"/>
          <w:color w:val="auto"/>
          <w:sz w:val="21"/>
          <w:szCs w:val="21"/>
          <w:u w:val="single"/>
          <w:lang w:eastAsia="zh-CN"/>
        </w:rPr>
        <w:t>（</w:t>
      </w:r>
      <w:r>
        <w:rPr>
          <w:rFonts w:hint="eastAsia" w:ascii="宋体" w:hAnsi="宋体" w:eastAsia="宋体" w:cs="宋体"/>
          <w:b w:val="0"/>
          <w:bCs/>
          <w:color w:val="auto"/>
          <w:sz w:val="21"/>
          <w:szCs w:val="21"/>
          <w:u w:val="single"/>
        </w:rPr>
        <w:t>项目编号：</w:t>
      </w:r>
      <w:r>
        <w:rPr>
          <w:rFonts w:hint="eastAsia" w:ascii="宋体" w:hAnsi="宋体" w:eastAsia="宋体" w:cs="宋体"/>
          <w:b w:val="0"/>
          <w:bCs/>
          <w:color w:val="auto"/>
          <w:sz w:val="21"/>
          <w:szCs w:val="21"/>
          <w:u w:val="single"/>
          <w:lang w:val="en-US" w:eastAsia="zh-CN"/>
        </w:rPr>
        <w:t>NFWJYCG2026044</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none"/>
          <w:lang w:val="en-US" w:eastAsia="zh-CN"/>
        </w:rPr>
        <w:t>采购</w:t>
      </w:r>
      <w:r>
        <w:rPr>
          <w:rFonts w:hint="eastAsia" w:ascii="宋体" w:hAnsi="宋体" w:eastAsia="宋体" w:cs="宋体"/>
          <w:color w:val="auto"/>
          <w:sz w:val="21"/>
          <w:szCs w:val="21"/>
          <w:lang w:eastAsia="zh-CN"/>
        </w:rPr>
        <w:t>文件</w:t>
      </w:r>
      <w:r>
        <w:rPr>
          <w:rFonts w:hint="eastAsia" w:ascii="宋体" w:hAnsi="宋体" w:eastAsia="宋体" w:cs="宋体"/>
          <w:color w:val="auto"/>
          <w:sz w:val="21"/>
          <w:szCs w:val="21"/>
        </w:rPr>
        <w:t>要求，我司已完全了解相关内容，承诺按要求提供产品和服务，现按人民币报价如下：</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7217"/>
      </w:tblGrid>
      <w:tr w14:paraId="0B7F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2CFEF497">
            <w:pPr>
              <w:widowControl/>
              <w:jc w:val="center"/>
              <w:textAlignment w:val="center"/>
              <w:rPr>
                <w:rFonts w:hint="eastAsia" w:ascii="宋体" w:hAnsi="宋体" w:eastAsia="宋体" w:cs="宋体"/>
                <w:b w:val="0"/>
                <w:bCs w:val="0"/>
                <w:color w:val="auto"/>
                <w:kern w:val="0"/>
                <w:sz w:val="21"/>
                <w:szCs w:val="21"/>
                <w:lang w:eastAsia="zh-CN" w:bidi="ar"/>
              </w:rPr>
            </w:pPr>
            <w:r>
              <w:rPr>
                <w:rFonts w:hint="eastAsia" w:ascii="宋体" w:hAnsi="宋体" w:eastAsia="宋体" w:cs="宋体"/>
                <w:b w:val="0"/>
                <w:bCs w:val="0"/>
                <w:color w:val="auto"/>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63935988">
            <w:pPr>
              <w:widowControl/>
              <w:jc w:val="center"/>
              <w:textAlignment w:val="center"/>
              <w:rPr>
                <w:rFonts w:hint="eastAsia" w:ascii="宋体" w:hAnsi="宋体" w:eastAsia="宋体" w:cs="宋体"/>
                <w:b w:val="0"/>
                <w:bCs w:val="0"/>
                <w:color w:val="auto"/>
                <w:kern w:val="0"/>
                <w:sz w:val="21"/>
                <w:szCs w:val="21"/>
                <w:lang w:bidi="ar"/>
              </w:rPr>
            </w:pPr>
            <w:r>
              <w:rPr>
                <w:rFonts w:hint="eastAsia" w:ascii="宋体" w:hAnsi="宋体" w:cs="宋体"/>
                <w:color w:val="auto"/>
                <w:sz w:val="21"/>
                <w:szCs w:val="21"/>
                <w:u w:val="single"/>
                <w:lang w:val="en-US" w:eastAsia="zh-CN"/>
              </w:rPr>
              <w:t>数据管理能力成熟度评估模型DCMM认证与咨询服务采购项目</w:t>
            </w:r>
          </w:p>
        </w:tc>
      </w:tr>
      <w:tr w14:paraId="669C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51EDE6A7">
            <w:pPr>
              <w:widowControl/>
              <w:jc w:val="center"/>
              <w:textAlignment w:val="center"/>
              <w:rPr>
                <w:rFonts w:hint="eastAsia" w:ascii="宋体" w:hAnsi="宋体" w:eastAsia="宋体" w:cs="宋体"/>
                <w:b w:val="0"/>
                <w:bCs w:val="0"/>
                <w:color w:val="auto"/>
                <w:kern w:val="0"/>
                <w:sz w:val="21"/>
                <w:szCs w:val="21"/>
                <w:lang w:eastAsia="zh-CN" w:bidi="ar"/>
              </w:rPr>
            </w:pPr>
            <w:r>
              <w:rPr>
                <w:rFonts w:hint="eastAsia" w:ascii="宋体" w:hAnsi="宋体" w:eastAsia="宋体" w:cs="宋体"/>
                <w:b w:val="0"/>
                <w:bCs w:val="0"/>
                <w:color w:val="auto"/>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2AE838E0">
            <w:pPr>
              <w:widowControl/>
              <w:jc w:val="center"/>
              <w:textAlignment w:val="center"/>
              <w:rPr>
                <w:rFonts w:hint="eastAsia" w:ascii="宋体" w:hAnsi="宋体" w:eastAsia="宋体" w:cs="宋体"/>
                <w:b w:val="0"/>
                <w:bCs w:val="0"/>
                <w:color w:val="auto"/>
                <w:sz w:val="21"/>
                <w:szCs w:val="21"/>
                <w:u w:val="single"/>
                <w:lang w:val="en-US" w:eastAsia="zh-CN"/>
              </w:rPr>
            </w:pPr>
          </w:p>
        </w:tc>
      </w:tr>
      <w:tr w14:paraId="22CD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30128FD4">
            <w:pPr>
              <w:widowControl/>
              <w:jc w:val="center"/>
              <w:textAlignment w:val="center"/>
              <w:rPr>
                <w:rFonts w:hint="eastAsia" w:ascii="宋体" w:hAnsi="宋体" w:eastAsia="宋体" w:cs="宋体"/>
                <w:b w:val="0"/>
                <w:bCs w:val="0"/>
                <w:color w:val="auto"/>
                <w:kern w:val="0"/>
                <w:sz w:val="21"/>
                <w:szCs w:val="21"/>
                <w:lang w:eastAsia="zh-CN" w:bidi="ar"/>
              </w:rPr>
            </w:pPr>
            <w:r>
              <w:rPr>
                <w:rFonts w:hint="eastAsia" w:ascii="宋体" w:hAnsi="宋体" w:eastAsia="宋体" w:cs="宋体"/>
                <w:b w:val="0"/>
                <w:bCs w:val="0"/>
                <w:color w:val="auto"/>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65F5B0DF">
            <w:pPr>
              <w:pStyle w:val="16"/>
              <w:jc w:val="center"/>
              <w:rPr>
                <w:rFonts w:hint="default"/>
                <w:color w:val="auto"/>
                <w:lang w:val="en-US" w:eastAsia="zh-CN"/>
              </w:rPr>
            </w:pPr>
            <w:r>
              <w:rPr>
                <w:rFonts w:hint="eastAsia" w:ascii="宋体" w:hAnsi="宋体" w:cs="宋体"/>
                <w:b w:val="0"/>
                <w:bCs w:val="0"/>
                <w:color w:val="auto"/>
                <w:sz w:val="21"/>
                <w:szCs w:val="21"/>
                <w:u w:val="single"/>
                <w:lang w:val="en-US" w:eastAsia="zh-CN"/>
              </w:rPr>
              <w:t xml:space="preserve">      </w:t>
            </w:r>
            <w:r>
              <w:rPr>
                <w:rFonts w:hint="eastAsia"/>
                <w:color w:val="auto"/>
                <w:lang w:val="en-US" w:eastAsia="zh-CN"/>
              </w:rPr>
              <w:t>%</w:t>
            </w:r>
          </w:p>
        </w:tc>
      </w:tr>
      <w:tr w14:paraId="7B7F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2BE070B4">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4DDDE6D9">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rPr>
              <w:t>单位</w:t>
            </w:r>
            <w:r>
              <w:rPr>
                <w:rFonts w:hint="eastAsia" w:ascii="宋体" w:hAnsi="宋体" w:eastAsia="宋体" w:cs="宋体"/>
                <w:b w:val="0"/>
                <w:bCs w:val="0"/>
                <w:color w:val="auto"/>
                <w:sz w:val="21"/>
                <w:szCs w:val="21"/>
                <w:lang w:eastAsia="zh-CN"/>
              </w:rPr>
              <w:t>名称</w:t>
            </w:r>
            <w:r>
              <w:rPr>
                <w:rFonts w:hint="eastAsia" w:ascii="宋体" w:hAnsi="宋体" w:eastAsia="宋体" w:cs="宋体"/>
                <w:b w:val="0"/>
                <w:bCs w:val="0"/>
                <w:color w:val="auto"/>
                <w:sz w:val="21"/>
                <w:szCs w:val="21"/>
              </w:rPr>
              <w:t>（盖章）：</w:t>
            </w:r>
            <w:r>
              <w:rPr>
                <w:rFonts w:hint="eastAsia" w:ascii="宋体" w:hAnsi="宋体" w:eastAsia="宋体" w:cs="宋体"/>
                <w:b w:val="0"/>
                <w:bCs w:val="0"/>
                <w:color w:val="auto"/>
                <w:sz w:val="21"/>
                <w:szCs w:val="21"/>
                <w:u w:val="single"/>
              </w:rPr>
              <w:t xml:space="preserve">                             </w:t>
            </w:r>
          </w:p>
          <w:p w14:paraId="513089F7">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color w:val="auto"/>
                <w:sz w:val="21"/>
                <w:szCs w:val="21"/>
                <w:u w:val="single"/>
              </w:rPr>
            </w:pPr>
            <w:r>
              <w:rPr>
                <w:rFonts w:hint="eastAsia" w:ascii="宋体" w:hAnsi="宋体" w:cs="宋体"/>
                <w:color w:val="auto"/>
                <w:szCs w:val="21"/>
              </w:rPr>
              <w:t>法定代表人</w:t>
            </w:r>
            <w:r>
              <w:rPr>
                <w:rFonts w:hint="eastAsia" w:ascii="宋体" w:hAnsi="宋体" w:cs="宋体"/>
                <w:color w:val="auto"/>
                <w:szCs w:val="21"/>
                <w:lang w:eastAsia="zh-CN"/>
              </w:rPr>
              <w:t>（</w:t>
            </w:r>
            <w:r>
              <w:rPr>
                <w:rFonts w:hint="eastAsia" w:ascii="宋体" w:hAnsi="宋体" w:eastAsia="宋体" w:cs="宋体"/>
                <w:color w:val="auto"/>
                <w:highlight w:val="none"/>
                <w:lang w:val="en-US" w:eastAsia="zh-CN"/>
              </w:rPr>
              <w:t>负责人</w:t>
            </w:r>
            <w:r>
              <w:rPr>
                <w:rFonts w:hint="eastAsia" w:ascii="宋体" w:hAnsi="宋体" w:cs="宋体"/>
                <w:color w:val="auto"/>
                <w:highlight w:val="none"/>
                <w:lang w:val="en-US" w:eastAsia="zh-CN"/>
              </w:rPr>
              <w:t>）</w:t>
            </w:r>
            <w:r>
              <w:rPr>
                <w:rFonts w:hint="eastAsia" w:ascii="宋体" w:hAnsi="宋体" w:cs="宋体"/>
                <w:color w:val="auto"/>
                <w:szCs w:val="21"/>
              </w:rPr>
              <w:t>或者其委托代理人</w:t>
            </w:r>
            <w:r>
              <w:rPr>
                <w:rFonts w:hint="eastAsia" w:ascii="宋体" w:hAnsi="宋体" w:cs="宋体"/>
                <w:color w:val="auto"/>
                <w:szCs w:val="21"/>
                <w:lang w:eastAsia="zh-CN"/>
              </w:rPr>
              <w:t>（</w:t>
            </w:r>
            <w:r>
              <w:rPr>
                <w:rFonts w:hint="eastAsia" w:ascii="宋体" w:hAnsi="宋体" w:cs="宋体"/>
                <w:color w:val="auto"/>
                <w:szCs w:val="21"/>
                <w:lang w:val="en-US" w:eastAsia="zh-CN"/>
              </w:rPr>
              <w:t>签字）</w:t>
            </w:r>
            <w:r>
              <w:rPr>
                <w:rFonts w:hint="eastAsia" w:ascii="宋体" w:hAnsi="宋体" w:eastAsia="宋体" w:cs="宋体"/>
                <w:b w:val="0"/>
                <w:bCs w:val="0"/>
                <w:color w:val="auto"/>
                <w:sz w:val="21"/>
                <w:szCs w:val="21"/>
              </w:rPr>
              <w:t>：</w:t>
            </w:r>
            <w:r>
              <w:rPr>
                <w:rFonts w:hint="eastAsia" w:ascii="宋体" w:hAnsi="宋体" w:eastAsia="宋体" w:cs="宋体"/>
                <w:b w:val="0"/>
                <w:bCs w:val="0"/>
                <w:color w:val="auto"/>
                <w:sz w:val="21"/>
                <w:szCs w:val="21"/>
                <w:u w:val="single"/>
              </w:rPr>
              <w:t xml:space="preserve">                    </w:t>
            </w:r>
          </w:p>
          <w:p w14:paraId="234E280A">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联系方式 ：</w:t>
            </w:r>
            <w:r>
              <w:rPr>
                <w:rFonts w:hint="eastAsia" w:ascii="宋体" w:hAnsi="宋体" w:eastAsia="宋体" w:cs="宋体"/>
                <w:b w:val="0"/>
                <w:bCs w:val="0"/>
                <w:color w:val="auto"/>
                <w:sz w:val="21"/>
                <w:szCs w:val="21"/>
                <w:u w:val="single"/>
              </w:rPr>
              <w:t xml:space="preserve">                             </w:t>
            </w:r>
          </w:p>
          <w:p w14:paraId="347BEA62">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auto"/>
                <w:kern w:val="0"/>
                <w:sz w:val="21"/>
                <w:szCs w:val="21"/>
                <w:lang w:bidi="ar"/>
              </w:rPr>
            </w:pPr>
            <w:r>
              <w:rPr>
                <w:rFonts w:hint="eastAsia" w:ascii="宋体" w:hAnsi="宋体" w:eastAsia="宋体" w:cs="宋体"/>
                <w:b w:val="0"/>
                <w:bCs w:val="0"/>
                <w:color w:val="auto"/>
                <w:sz w:val="21"/>
                <w:szCs w:val="21"/>
              </w:rPr>
              <w:t>报价日期：202</w:t>
            </w:r>
            <w:r>
              <w:rPr>
                <w:rFonts w:hint="eastAsia" w:ascii="宋体" w:hAnsi="宋体" w:eastAsia="宋体" w:cs="宋体"/>
                <w:b w:val="0"/>
                <w:bCs w:val="0"/>
                <w:color w:val="auto"/>
                <w:sz w:val="21"/>
                <w:szCs w:val="21"/>
                <w:u w:val="single"/>
                <w:lang w:val="en-US" w:eastAsia="zh-CN"/>
              </w:rPr>
              <w:t xml:space="preserve">   </w:t>
            </w:r>
            <w:r>
              <w:rPr>
                <w:rFonts w:hint="eastAsia" w:ascii="宋体" w:hAnsi="宋体" w:eastAsia="宋体" w:cs="宋体"/>
                <w:b w:val="0"/>
                <w:bCs w:val="0"/>
                <w:color w:val="auto"/>
                <w:sz w:val="21"/>
                <w:szCs w:val="21"/>
              </w:rPr>
              <w:t>年</w:t>
            </w:r>
            <w:r>
              <w:rPr>
                <w:rFonts w:hint="eastAsia" w:ascii="宋体" w:hAnsi="宋体" w:eastAsia="宋体" w:cs="宋体"/>
                <w:b w:val="0"/>
                <w:bCs w:val="0"/>
                <w:color w:val="auto"/>
                <w:sz w:val="21"/>
                <w:szCs w:val="21"/>
                <w:u w:val="single"/>
              </w:rPr>
              <w:t xml:space="preserve">    </w:t>
            </w:r>
            <w:r>
              <w:rPr>
                <w:rFonts w:hint="eastAsia" w:ascii="宋体" w:hAnsi="宋体" w:eastAsia="宋体" w:cs="宋体"/>
                <w:b w:val="0"/>
                <w:bCs w:val="0"/>
                <w:color w:val="auto"/>
                <w:sz w:val="21"/>
                <w:szCs w:val="21"/>
              </w:rPr>
              <w:t>月</w:t>
            </w:r>
            <w:r>
              <w:rPr>
                <w:rFonts w:hint="eastAsia" w:ascii="宋体" w:hAnsi="宋体" w:eastAsia="宋体" w:cs="宋体"/>
                <w:b w:val="0"/>
                <w:bCs w:val="0"/>
                <w:color w:val="auto"/>
                <w:sz w:val="21"/>
                <w:szCs w:val="21"/>
                <w:u w:val="single"/>
              </w:rPr>
              <w:t xml:space="preserve">    </w:t>
            </w:r>
            <w:r>
              <w:rPr>
                <w:rFonts w:hint="eastAsia" w:ascii="宋体" w:hAnsi="宋体" w:eastAsia="宋体" w:cs="宋体"/>
                <w:b w:val="0"/>
                <w:bCs w:val="0"/>
                <w:color w:val="auto"/>
                <w:sz w:val="21"/>
                <w:szCs w:val="21"/>
              </w:rPr>
              <w:t>日</w:t>
            </w:r>
          </w:p>
        </w:tc>
      </w:tr>
    </w:tbl>
    <w:p w14:paraId="521EF51C">
      <w:pPr>
        <w:spacing w:line="360" w:lineRule="auto"/>
        <w:jc w:val="center"/>
        <w:rPr>
          <w:rFonts w:hint="eastAsia" w:ascii="方正小标宋简体" w:hAnsi="方正小标宋简体" w:eastAsia="方正小标宋简体" w:cs="方正小标宋简体"/>
          <w:b/>
          <w:color w:val="auto"/>
          <w:sz w:val="32"/>
          <w:szCs w:val="32"/>
          <w:lang w:val="en-US" w:eastAsia="zh-CN"/>
        </w:rPr>
      </w:pPr>
    </w:p>
    <w:p w14:paraId="39EA295C">
      <w:pPr>
        <w:spacing w:line="360" w:lineRule="auto"/>
        <w:jc w:val="center"/>
        <w:rPr>
          <w:rFonts w:hint="eastAsia" w:ascii="方正小标宋简体" w:hAnsi="方正小标宋简体" w:eastAsia="方正小标宋简体" w:cs="方正小标宋简体"/>
          <w:b/>
          <w:color w:val="auto"/>
          <w:sz w:val="32"/>
          <w:szCs w:val="32"/>
          <w:lang w:val="en-US" w:eastAsia="zh-CN"/>
        </w:rPr>
      </w:pPr>
    </w:p>
    <w:bookmarkEnd w:id="0"/>
    <w:bookmarkEnd w:id="1"/>
    <w:bookmarkEnd w:id="2"/>
    <w:bookmarkEnd w:id="3"/>
    <w:p w14:paraId="27D790C5">
      <w:pPr>
        <w:spacing w:line="360" w:lineRule="auto"/>
        <w:jc w:val="both"/>
        <w:rPr>
          <w:rFonts w:hint="eastAsia" w:ascii="方正小标宋简体" w:hAnsi="方正小标宋简体" w:eastAsia="方正小标宋简体" w:cs="方正小标宋简体"/>
          <w:b/>
          <w:color w:val="auto"/>
          <w:sz w:val="32"/>
          <w:szCs w:val="32"/>
          <w:lang w:val="en-US" w:eastAsia="zh-CN"/>
        </w:rPr>
      </w:pPr>
    </w:p>
    <w:sectPr>
      <w:pgSz w:w="11906" w:h="16838"/>
      <w:pgMar w:top="1587" w:right="1587" w:bottom="1304" w:left="1587" w:header="851" w:footer="709" w:gutter="0"/>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夏夏夏" w:date="2026-08-19T10:53:30Z" w:initials="">
    <w:p w14:paraId="66E67728">
      <w:pPr>
        <w:pStyle w:val="7"/>
        <w:rPr>
          <w:rFonts w:hint="default" w:eastAsia="宋体"/>
          <w:lang w:val="en-US" w:eastAsia="zh-CN"/>
        </w:rPr>
      </w:pPr>
      <w:r>
        <w:rPr>
          <w:rFonts w:hint="eastAsia"/>
          <w:lang w:val="en-US" w:eastAsia="zh-CN"/>
        </w:rPr>
        <w:t>核实企业、客户等表述是否是甲方，另核实项目是否有具体的实施时间</w:t>
      </w:r>
    </w:p>
  </w:comment>
  <w:comment w:id="1" w:author="刘满云" w:date="2026-08-19T12:25:14Z" w:initials="">
    <w:p w14:paraId="6F397A2F">
      <w:pPr>
        <w:pStyle w:val="7"/>
        <w:rPr>
          <w:rFonts w:hint="default" w:eastAsia="宋体"/>
          <w:lang w:val="en-US" w:eastAsia="zh-CN"/>
        </w:rPr>
      </w:pPr>
      <w:r>
        <w:rPr>
          <w:rFonts w:hint="eastAsia"/>
          <w:lang w:val="en-US" w:eastAsia="zh-CN"/>
        </w:rPr>
        <w:t>已改为甲方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6E67728" w15:done="0"/>
  <w15:commentEx w15:paraId="6F397A2F" w15:done="0" w15:paraIdParent="66E67728"/>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69AA0A84-0EBB-4D6B-A37A-0496D3E8B4DB}"/>
  </w:font>
  <w:font w:name="ˎ̥">
    <w:altName w:val="方正公文仿宋"/>
    <w:panose1 w:val="00000000000000000000"/>
    <w:charset w:val="00"/>
    <w:family w:val="roman"/>
    <w:pitch w:val="default"/>
    <w:sig w:usb0="00000000" w:usb1="00000000" w:usb2="00000000" w:usb3="00000000" w:csb0="00040001" w:csb1="00000000"/>
  </w:font>
  <w:font w:name="方正公文仿宋">
    <w:panose1 w:val="02000500000000000000"/>
    <w:charset w:val="86"/>
    <w:family w:val="auto"/>
    <w:pitch w:val="default"/>
    <w:sig w:usb0="A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809AAA43-A063-4570-8C04-04C0F1258EC8}"/>
  </w:font>
  <w:font w:name="仿宋">
    <w:panose1 w:val="02010609060101010101"/>
    <w:charset w:val="86"/>
    <w:family w:val="modern"/>
    <w:pitch w:val="default"/>
    <w:sig w:usb0="800002BF" w:usb1="38CF7CFA" w:usb2="00000016" w:usb3="00000000" w:csb0="00040001" w:csb1="00000000"/>
    <w:embedRegular r:id="rId3" w:fontKey="{6EFF0351-E5CD-4047-9567-30C6A5B31235}"/>
  </w:font>
  <w:font w:name="方正仿宋_GB2312">
    <w:panose1 w:val="02000000000000000000"/>
    <w:charset w:val="86"/>
    <w:family w:val="auto"/>
    <w:pitch w:val="default"/>
    <w:sig w:usb0="A00002BF" w:usb1="184F6CFA" w:usb2="00000012" w:usb3="00000000" w:csb0="00040001" w:csb1="00000000"/>
    <w:embedRegular r:id="rId4" w:fontKey="{481B204D-6813-4568-A9F9-810475F4ED0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F853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97B43">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7897B43">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3E2A5B"/>
    <w:multiLevelType w:val="multilevel"/>
    <w:tmpl w:val="063E2A5B"/>
    <w:lvl w:ilvl="0" w:tentative="0">
      <w:start w:val="1"/>
      <w:numFmt w:val="decimal"/>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E233462"/>
    <w:multiLevelType w:val="multilevel"/>
    <w:tmpl w:val="2E233462"/>
    <w:lvl w:ilvl="0" w:tentative="0">
      <w:start w:val="1"/>
      <w:numFmt w:val="decimal"/>
      <w:lvlText w:val="%1."/>
      <w:lvlJc w:val="left"/>
      <w:pPr>
        <w:ind w:left="420" w:hanging="420"/>
      </w:pPr>
      <w:rPr>
        <w:rFonts w:hint="eastAsia"/>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6B0436B"/>
    <w:multiLevelType w:val="multilevel"/>
    <w:tmpl w:val="36B0436B"/>
    <w:lvl w:ilvl="0" w:tentative="0">
      <w:start w:val="1"/>
      <w:numFmt w:val="chineseCountingThousand"/>
      <w:lvlText w:val="%1、"/>
      <w:lvlJc w:val="left"/>
      <w:pPr>
        <w:ind w:left="1134" w:firstLine="0"/>
      </w:pPr>
      <w:rPr>
        <w:rFonts w:hint="eastAsia"/>
        <w:b/>
        <w:i w:val="0"/>
        <w:sz w:val="24"/>
      </w:rPr>
    </w:lvl>
    <w:lvl w:ilvl="1" w:tentative="0">
      <w:start w:val="1"/>
      <w:numFmt w:val="decimal"/>
      <w:lvlText w:val="%2."/>
      <w:lvlJc w:val="left"/>
      <w:pPr>
        <w:tabs>
          <w:tab w:val="left" w:pos="420"/>
        </w:tabs>
        <w:ind w:left="0" w:firstLine="420"/>
      </w:pPr>
      <w:rPr>
        <w:rFonts w:hint="eastAsia"/>
        <w:b w:val="0"/>
        <w:i w:val="0"/>
        <w:sz w:val="28"/>
      </w:rPr>
    </w:lvl>
    <w:lvl w:ilvl="2" w:tentative="0">
      <w:start w:val="1"/>
      <w:numFmt w:val="decimal"/>
      <w:isLgl/>
      <w:lvlText w:val="%1.%2.%3"/>
      <w:lvlJc w:val="left"/>
      <w:pPr>
        <w:tabs>
          <w:tab w:val="left" w:pos="284"/>
        </w:tabs>
        <w:ind w:left="-136" w:firstLine="420"/>
      </w:pPr>
      <w:rPr>
        <w:rFonts w:hint="eastAsia" w:ascii="宋体" w:eastAsia="宋体"/>
        <w:b w:val="0"/>
        <w:i w:val="0"/>
        <w:sz w:val="24"/>
      </w:rPr>
    </w:lvl>
    <w:lvl w:ilvl="3" w:tentative="0">
      <w:start w:val="6"/>
      <w:numFmt w:val="japaneseCounting"/>
      <w:lvlText w:val="第%4条"/>
      <w:lvlJc w:val="left"/>
      <w:pPr>
        <w:ind w:left="1185" w:hanging="765"/>
      </w:pPr>
      <w:rPr>
        <w:rFonts w:hint="default"/>
      </w:rPr>
    </w:lvl>
    <w:lvl w:ilvl="4" w:tentative="0">
      <w:start w:val="7"/>
      <w:numFmt w:val="japaneseCounting"/>
      <w:lvlText w:val="%5"/>
      <w:lvlJc w:val="left"/>
      <w:pPr>
        <w:ind w:left="1494" w:hanging="360"/>
      </w:pPr>
      <w:rPr>
        <w:rFonts w:hint="default"/>
      </w:rPr>
    </w:lvl>
    <w:lvl w:ilvl="5" w:tentative="0">
      <w:start w:val="1"/>
      <w:numFmt w:val="decimal"/>
      <w:lvlText w:val="%1.%2.%3.%4.%5.%6"/>
      <w:lvlJc w:val="left"/>
      <w:pPr>
        <w:ind w:left="1134" w:firstLine="0"/>
      </w:pPr>
      <w:rPr>
        <w:rFonts w:hint="eastAsia"/>
      </w:rPr>
    </w:lvl>
    <w:lvl w:ilvl="6" w:tentative="0">
      <w:start w:val="1"/>
      <w:numFmt w:val="decimal"/>
      <w:lvlText w:val="%1.%2.%3.%4.%5.%6.%7"/>
      <w:lvlJc w:val="left"/>
      <w:pPr>
        <w:ind w:left="1134" w:firstLine="0"/>
      </w:pPr>
      <w:rPr>
        <w:rFonts w:hint="eastAsia"/>
      </w:rPr>
    </w:lvl>
    <w:lvl w:ilvl="7" w:tentative="0">
      <w:start w:val="1"/>
      <w:numFmt w:val="decimal"/>
      <w:lvlText w:val="%1.%2.%3.%4.%5.%6.%7.%8"/>
      <w:lvlJc w:val="left"/>
      <w:pPr>
        <w:ind w:left="1134" w:firstLine="0"/>
      </w:pPr>
      <w:rPr>
        <w:rFonts w:hint="eastAsia"/>
      </w:rPr>
    </w:lvl>
    <w:lvl w:ilvl="8" w:tentative="0">
      <w:start w:val="1"/>
      <w:numFmt w:val="decimal"/>
      <w:lvlText w:val="%1.%2.%3.%4.%5.%6.%7.%8.%9"/>
      <w:lvlJc w:val="left"/>
      <w:pPr>
        <w:ind w:left="1134" w:firstLine="0"/>
      </w:pPr>
      <w:rPr>
        <w:rFonts w:hint="eastAsia"/>
      </w:rPr>
    </w:lvl>
  </w:abstractNum>
  <w:abstractNum w:abstractNumId="6">
    <w:nsid w:val="4A916C58"/>
    <w:multiLevelType w:val="multilevel"/>
    <w:tmpl w:val="4A916C58"/>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pStyle w:val="34"/>
      <w:lvlText w:val="%1.%2.%3."/>
      <w:lvlJc w:val="left"/>
      <w:pPr>
        <w:ind w:left="709" w:hanging="709"/>
      </w:pPr>
      <w:rPr>
        <w:rFonts w:hint="default" w:ascii="Times New Roman" w:hAnsi="Times New Roman" w:cs="Times New Roman"/>
        <w:b w:val="0"/>
        <w:bCs/>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5008FABC"/>
    <w:multiLevelType w:val="singleLevel"/>
    <w:tmpl w:val="5008FABC"/>
    <w:lvl w:ilvl="0" w:tentative="0">
      <w:start w:val="1"/>
      <w:numFmt w:val="decimal"/>
      <w:suff w:val="nothing"/>
      <w:lvlText w:val="%1、"/>
      <w:lvlJc w:val="left"/>
    </w:lvl>
  </w:abstractNum>
  <w:abstractNum w:abstractNumId="8">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68DB4E8A"/>
    <w:multiLevelType w:val="singleLevel"/>
    <w:tmpl w:val="68DB4E8A"/>
    <w:lvl w:ilvl="0" w:tentative="0">
      <w:start w:val="2"/>
      <w:numFmt w:val="chineseCounting"/>
      <w:suff w:val="space"/>
      <w:lvlText w:val="第%1章"/>
      <w:lvlJc w:val="left"/>
      <w:rPr>
        <w:rFonts w:hint="eastAsia"/>
      </w:rPr>
    </w:lvl>
  </w:abstractNum>
  <w:abstractNum w:abstractNumId="11">
    <w:nsid w:val="7EC89450"/>
    <w:multiLevelType w:val="singleLevel"/>
    <w:tmpl w:val="7EC89450"/>
    <w:lvl w:ilvl="0" w:tentative="0">
      <w:start w:val="1"/>
      <w:numFmt w:val="decimal"/>
      <w:suff w:val="nothing"/>
      <w:lvlText w:val="（%1）"/>
      <w:lvlJc w:val="left"/>
    </w:lvl>
  </w:abstractNum>
  <w:num w:numId="1">
    <w:abstractNumId w:val="6"/>
  </w:num>
  <w:num w:numId="2">
    <w:abstractNumId w:val="10"/>
  </w:num>
  <w:num w:numId="3">
    <w:abstractNumId w:val="3"/>
  </w:num>
  <w:num w:numId="4">
    <w:abstractNumId w:val="11"/>
  </w:num>
  <w:num w:numId="5">
    <w:abstractNumId w:val="8"/>
  </w:num>
  <w:num w:numId="6">
    <w:abstractNumId w:val="5"/>
  </w:num>
  <w:num w:numId="7">
    <w:abstractNumId w:val="7"/>
  </w:num>
  <w:num w:numId="8">
    <w:abstractNumId w:val="0"/>
  </w:num>
  <w:num w:numId="9">
    <w:abstractNumId w:val="4"/>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夏夏">
    <w15:presenceInfo w15:providerId="WPS Office" w15:userId="752393992"/>
  </w15:person>
  <w15:person w15:author="刘满云">
    <w15:presenceInfo w15:providerId="WPS Office" w15:userId="954772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Yzg3OTU2ZDBiNmU1ZjMxOTY1NzAxY2EwZWU5OWIifQ=="/>
  </w:docVars>
  <w:rsids>
    <w:rsidRoot w:val="644E7E4F"/>
    <w:rsid w:val="021E53CE"/>
    <w:rsid w:val="0271606F"/>
    <w:rsid w:val="03635CE4"/>
    <w:rsid w:val="05CC7CE4"/>
    <w:rsid w:val="060D793A"/>
    <w:rsid w:val="06756EC1"/>
    <w:rsid w:val="06B239F1"/>
    <w:rsid w:val="071D47D0"/>
    <w:rsid w:val="07BB0261"/>
    <w:rsid w:val="07E146F4"/>
    <w:rsid w:val="082827AB"/>
    <w:rsid w:val="0A9E2E17"/>
    <w:rsid w:val="0C4A6383"/>
    <w:rsid w:val="0D990C72"/>
    <w:rsid w:val="0E122ED0"/>
    <w:rsid w:val="0E4F07D5"/>
    <w:rsid w:val="0F952755"/>
    <w:rsid w:val="0FB40797"/>
    <w:rsid w:val="106F0166"/>
    <w:rsid w:val="13605ECB"/>
    <w:rsid w:val="15ED5822"/>
    <w:rsid w:val="18114AD5"/>
    <w:rsid w:val="19100A21"/>
    <w:rsid w:val="19DC3A48"/>
    <w:rsid w:val="1A295DD5"/>
    <w:rsid w:val="1A635878"/>
    <w:rsid w:val="1BB40130"/>
    <w:rsid w:val="1C26031D"/>
    <w:rsid w:val="1C2F71E8"/>
    <w:rsid w:val="1C9D1060"/>
    <w:rsid w:val="1DD12DA2"/>
    <w:rsid w:val="215F2C91"/>
    <w:rsid w:val="21BA6D13"/>
    <w:rsid w:val="21DC56F0"/>
    <w:rsid w:val="21EB53C9"/>
    <w:rsid w:val="237B1C44"/>
    <w:rsid w:val="239F7A0E"/>
    <w:rsid w:val="2412071A"/>
    <w:rsid w:val="24E938AA"/>
    <w:rsid w:val="25222E80"/>
    <w:rsid w:val="25483012"/>
    <w:rsid w:val="25AC3397"/>
    <w:rsid w:val="26B23D33"/>
    <w:rsid w:val="26DD1633"/>
    <w:rsid w:val="274B1735"/>
    <w:rsid w:val="27EF4E86"/>
    <w:rsid w:val="283A7CBA"/>
    <w:rsid w:val="2A3E6968"/>
    <w:rsid w:val="2A6B3534"/>
    <w:rsid w:val="2CDF7A55"/>
    <w:rsid w:val="2DBB5346"/>
    <w:rsid w:val="2E942599"/>
    <w:rsid w:val="2F4C743D"/>
    <w:rsid w:val="2F58700A"/>
    <w:rsid w:val="32C67349"/>
    <w:rsid w:val="32EA5192"/>
    <w:rsid w:val="32F6429E"/>
    <w:rsid w:val="33AD06E8"/>
    <w:rsid w:val="33F407C1"/>
    <w:rsid w:val="34B97C0E"/>
    <w:rsid w:val="352D55A0"/>
    <w:rsid w:val="365668F5"/>
    <w:rsid w:val="375C3BA6"/>
    <w:rsid w:val="3E292C44"/>
    <w:rsid w:val="3E380245"/>
    <w:rsid w:val="3EA03959"/>
    <w:rsid w:val="3EEC1D93"/>
    <w:rsid w:val="40095632"/>
    <w:rsid w:val="402E5B6A"/>
    <w:rsid w:val="412C44B5"/>
    <w:rsid w:val="41F71843"/>
    <w:rsid w:val="42F60477"/>
    <w:rsid w:val="43CA3870"/>
    <w:rsid w:val="43EC05DB"/>
    <w:rsid w:val="440F39C2"/>
    <w:rsid w:val="44AE4D2A"/>
    <w:rsid w:val="45780917"/>
    <w:rsid w:val="457A4E8B"/>
    <w:rsid w:val="463349D0"/>
    <w:rsid w:val="46C6255B"/>
    <w:rsid w:val="4725246C"/>
    <w:rsid w:val="47ED60C3"/>
    <w:rsid w:val="47FC79E2"/>
    <w:rsid w:val="48192F97"/>
    <w:rsid w:val="483C6A16"/>
    <w:rsid w:val="48FB6EA2"/>
    <w:rsid w:val="4B3314A5"/>
    <w:rsid w:val="4B66304B"/>
    <w:rsid w:val="4CB95600"/>
    <w:rsid w:val="4D383CE4"/>
    <w:rsid w:val="4D714FF5"/>
    <w:rsid w:val="4F244D38"/>
    <w:rsid w:val="4F284019"/>
    <w:rsid w:val="4F5641F3"/>
    <w:rsid w:val="50365B27"/>
    <w:rsid w:val="50705B2B"/>
    <w:rsid w:val="51B632A0"/>
    <w:rsid w:val="539F4D3E"/>
    <w:rsid w:val="53CD1AD5"/>
    <w:rsid w:val="53D47E06"/>
    <w:rsid w:val="543A7A4A"/>
    <w:rsid w:val="552F22AC"/>
    <w:rsid w:val="553F10D7"/>
    <w:rsid w:val="565F00F8"/>
    <w:rsid w:val="56D12CF4"/>
    <w:rsid w:val="57A20FC5"/>
    <w:rsid w:val="58F63A42"/>
    <w:rsid w:val="590C6670"/>
    <w:rsid w:val="5A4C4FFB"/>
    <w:rsid w:val="5B27221F"/>
    <w:rsid w:val="5B8E12CF"/>
    <w:rsid w:val="5C411DD2"/>
    <w:rsid w:val="5C5A3784"/>
    <w:rsid w:val="5E560B36"/>
    <w:rsid w:val="5FF80724"/>
    <w:rsid w:val="60C51A2C"/>
    <w:rsid w:val="60DF6A10"/>
    <w:rsid w:val="62095903"/>
    <w:rsid w:val="644E7E4F"/>
    <w:rsid w:val="66892F63"/>
    <w:rsid w:val="681D003F"/>
    <w:rsid w:val="68CB221B"/>
    <w:rsid w:val="6BE538AC"/>
    <w:rsid w:val="6DC906A2"/>
    <w:rsid w:val="6DD865AC"/>
    <w:rsid w:val="6E065A2C"/>
    <w:rsid w:val="6EF10021"/>
    <w:rsid w:val="6F874A0D"/>
    <w:rsid w:val="717A0A31"/>
    <w:rsid w:val="71CE7BD2"/>
    <w:rsid w:val="72B17271"/>
    <w:rsid w:val="733351F3"/>
    <w:rsid w:val="7353032E"/>
    <w:rsid w:val="746C17AC"/>
    <w:rsid w:val="7492242C"/>
    <w:rsid w:val="751B54EE"/>
    <w:rsid w:val="75DB4D72"/>
    <w:rsid w:val="75E81C9B"/>
    <w:rsid w:val="7708123E"/>
    <w:rsid w:val="78CB071C"/>
    <w:rsid w:val="79BD774B"/>
    <w:rsid w:val="7AE321A8"/>
    <w:rsid w:val="7AE83F01"/>
    <w:rsid w:val="7B184BEC"/>
    <w:rsid w:val="7BD531A4"/>
    <w:rsid w:val="7C41061F"/>
    <w:rsid w:val="7D6B51C2"/>
    <w:rsid w:val="7E2F74B7"/>
    <w:rsid w:val="7E804CCE"/>
    <w:rsid w:val="FFB99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9">
    <w:name w:val="Default Paragraph Font"/>
    <w:link w:val="20"/>
    <w:semiHidden/>
    <w:qFormat/>
    <w:uiPriority w:val="0"/>
    <w:rPr>
      <w:rFonts w:ascii="ˎ̥" w:hAnsi="ˎ̥" w:cs="宋体"/>
      <w:color w:val="51585D"/>
      <w:kern w:val="0"/>
      <w:sz w:val="24"/>
      <w:szCs w:val="18"/>
    </w:rPr>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570"/>
    </w:pPr>
    <w:rPr>
      <w:sz w:val="28"/>
    </w:r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9"/>
    <w:qFormat/>
    <w:uiPriority w:val="99"/>
    <w:pPr>
      <w:spacing w:after="120"/>
    </w:pPr>
  </w:style>
  <w:style w:type="paragraph" w:styleId="9">
    <w:name w:val="Title"/>
    <w:basedOn w:val="1"/>
    <w:next w:val="1"/>
    <w:qFormat/>
    <w:uiPriority w:val="0"/>
    <w:pPr>
      <w:spacing w:before="120" w:after="60" w:line="440" w:lineRule="exact"/>
      <w:jc w:val="center"/>
    </w:pPr>
    <w:rPr>
      <w:rFonts w:ascii="宋体" w:hAnsi="宋体"/>
      <w:bCs/>
      <w:color w:val="FF0000"/>
    </w:rPr>
  </w:style>
  <w:style w:type="paragraph" w:styleId="10">
    <w:name w:val="Plain Text"/>
    <w:basedOn w:val="1"/>
    <w:qFormat/>
    <w:uiPriority w:val="0"/>
    <w:rPr>
      <w:rFonts w:ascii="宋体" w:hAnsi="Courier New" w:eastAsiaTheme="minorEastAsia" w:cstheme="minorBidi"/>
      <w:szCs w:val="22"/>
    </w:r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Body Text Indent 3"/>
    <w:basedOn w:val="1"/>
    <w:qFormat/>
    <w:uiPriority w:val="0"/>
    <w:pPr>
      <w:spacing w:line="240" w:lineRule="exact"/>
      <w:ind w:firstLine="360"/>
    </w:pPr>
  </w:style>
  <w:style w:type="paragraph" w:styleId="15">
    <w:name w:val="toc 2"/>
    <w:basedOn w:val="1"/>
    <w:next w:val="1"/>
    <w:qFormat/>
    <w:uiPriority w:val="39"/>
    <w:pPr>
      <w:tabs>
        <w:tab w:val="left" w:pos="567"/>
        <w:tab w:val="right" w:leader="dot" w:pos="8505"/>
        <w:tab w:val="right" w:leader="dot" w:pos="9628"/>
      </w:tabs>
      <w:spacing w:line="440" w:lineRule="exact"/>
    </w:pPr>
  </w:style>
  <w:style w:type="paragraph" w:styleId="16">
    <w:name w:val="Body Text First Indent"/>
    <w:basedOn w:val="8"/>
    <w:qFormat/>
    <w:uiPriority w:val="0"/>
    <w:pPr>
      <w:spacing w:after="120"/>
      <w:ind w:firstLine="420"/>
      <w:jc w:val="both"/>
    </w:pPr>
    <w:rPr>
      <w:sz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Char Char"/>
    <w:basedOn w:val="1"/>
    <w:link w:val="19"/>
    <w:qFormat/>
    <w:uiPriority w:val="0"/>
    <w:pPr>
      <w:widowControl/>
      <w:spacing w:before="100" w:beforeAutospacing="1" w:after="100" w:afterAutospacing="1" w:line="330" w:lineRule="atLeast"/>
      <w:ind w:left="360"/>
      <w:jc w:val="left"/>
    </w:pPr>
    <w:rPr>
      <w:rFonts w:ascii="ˎ̥" w:hAnsi="ˎ̥" w:cs="宋体"/>
      <w:color w:val="51585D"/>
      <w:kern w:val="0"/>
      <w:sz w:val="24"/>
      <w:szCs w:val="18"/>
    </w:rPr>
  </w:style>
  <w:style w:type="character" w:styleId="21">
    <w:name w:val="page number"/>
    <w:basedOn w:val="19"/>
    <w:qFormat/>
    <w:uiPriority w:val="0"/>
  </w:style>
  <w:style w:type="paragraph" w:customStyle="1" w:styleId="22">
    <w:name w:val="正文（缩进）"/>
    <w:basedOn w:val="1"/>
    <w:qFormat/>
    <w:uiPriority w:val="0"/>
    <w:pPr>
      <w:spacing w:beforeLines="50" w:afterLines="50"/>
      <w:ind w:firstLine="200" w:firstLineChars="200"/>
    </w:pPr>
    <w:rPr>
      <w:rFonts w:ascii="Times New Roman" w:hAnsi="Times New Roman"/>
      <w:kern w:val="0"/>
      <w:sz w:val="24"/>
    </w:rPr>
  </w:style>
  <w:style w:type="paragraph" w:customStyle="1" w:styleId="23">
    <w:name w:val="_Style 3"/>
    <w:basedOn w:val="1"/>
    <w:next w:val="24"/>
    <w:qFormat/>
    <w:uiPriority w:val="0"/>
    <w:pPr>
      <w:ind w:firstLine="420" w:firstLineChars="200"/>
    </w:pPr>
    <w:rPr>
      <w:rFonts w:ascii="等线" w:hAnsi="等线" w:eastAsia="等线" w:cs="Times New Roman"/>
      <w:sz w:val="20"/>
    </w:rPr>
  </w:style>
  <w:style w:type="paragraph" w:customStyle="1" w:styleId="24">
    <w:name w:val="List Paragraph1"/>
    <w:basedOn w:val="1"/>
    <w:qFormat/>
    <w:uiPriority w:val="99"/>
    <w:pPr>
      <w:ind w:firstLine="420" w:firstLineChars="200"/>
    </w:pPr>
  </w:style>
  <w:style w:type="paragraph" w:customStyle="1" w:styleId="25">
    <w:name w:val="WPSOffice手动目录 1"/>
    <w:qFormat/>
    <w:uiPriority w:val="0"/>
    <w:pPr>
      <w:ind w:leftChars="0"/>
    </w:pPr>
    <w:rPr>
      <w:rFonts w:asciiTheme="minorHAnsi" w:hAnsiTheme="minorHAnsi" w:eastAsiaTheme="minorEastAsia" w:cstheme="minorBidi"/>
      <w:sz w:val="20"/>
      <w:szCs w:val="20"/>
    </w:rPr>
  </w:style>
  <w:style w:type="paragraph" w:styleId="26">
    <w:name w:val="List Paragraph"/>
    <w:basedOn w:val="1"/>
    <w:qFormat/>
    <w:uiPriority w:val="34"/>
    <w:pPr>
      <w:ind w:firstLine="420" w:firstLineChars="200"/>
    </w:pPr>
  </w:style>
  <w:style w:type="character" w:customStyle="1" w:styleId="27">
    <w:name w:val="标题 1 Char"/>
    <w:qFormat/>
    <w:uiPriority w:val="0"/>
    <w:rPr>
      <w:rFonts w:ascii="Arial" w:hAnsi="Arial" w:eastAsia="宋体"/>
      <w:bCs/>
      <w:kern w:val="44"/>
      <w:sz w:val="36"/>
      <w:szCs w:val="36"/>
      <w:lang w:val="en-US" w:eastAsia="zh-CN" w:bidi="ar-SA"/>
    </w:rPr>
  </w:style>
  <w:style w:type="paragraph" w:customStyle="1" w:styleId="28">
    <w:name w:val="Table Text"/>
    <w:basedOn w:val="1"/>
    <w:semiHidden/>
    <w:qFormat/>
    <w:uiPriority w:val="0"/>
    <w:rPr>
      <w:rFonts w:ascii="宋体" w:hAnsi="宋体" w:eastAsia="宋体" w:cs="宋体"/>
      <w:sz w:val="22"/>
      <w:szCs w:val="22"/>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bt1bt1"/>
    <w:basedOn w:val="4"/>
    <w:qFormat/>
    <w:uiPriority w:val="0"/>
    <w:pPr>
      <w:spacing w:line="240" w:lineRule="auto"/>
      <w:jc w:val="center"/>
    </w:pPr>
    <w:rPr>
      <w:rFonts w:ascii="黑体" w:eastAsia="黑体"/>
      <w:sz w:val="36"/>
      <w:szCs w:val="36"/>
    </w:rPr>
  </w:style>
  <w:style w:type="paragraph" w:customStyle="1" w:styleId="31">
    <w:name w:val="正文00"/>
    <w:basedOn w:val="1"/>
    <w:qFormat/>
    <w:uiPriority w:val="0"/>
    <w:pPr>
      <w:topLinePunct/>
      <w:spacing w:line="360" w:lineRule="auto"/>
      <w:ind w:firstLine="200" w:firstLineChars="200"/>
    </w:pPr>
    <w:rPr>
      <w:sz w:val="24"/>
      <w:szCs w:val="21"/>
    </w:rPr>
  </w:style>
  <w:style w:type="paragraph" w:customStyle="1" w:styleId="32">
    <w:name w:val="列出段落1"/>
    <w:basedOn w:val="1"/>
    <w:qFormat/>
    <w:uiPriority w:val="34"/>
    <w:pPr>
      <w:ind w:firstLine="420" w:firstLineChars="200"/>
    </w:pPr>
  </w:style>
  <w:style w:type="character" w:customStyle="1" w:styleId="33">
    <w:name w:val="正文填空"/>
    <w:qFormat/>
    <w:uiPriority w:val="0"/>
    <w:rPr>
      <w:rFonts w:ascii="Times New Roman" w:hAnsi="Times New Roman" w:eastAsia="宋体"/>
      <w:sz w:val="24"/>
      <w:u w:val="single"/>
    </w:rPr>
  </w:style>
  <w:style w:type="paragraph" w:customStyle="1" w:styleId="34">
    <w:name w:val="三级标题"/>
    <w:basedOn w:val="1"/>
    <w:qFormat/>
    <w:uiPriority w:val="0"/>
    <w:pPr>
      <w:numPr>
        <w:ilvl w:val="2"/>
        <w:numId w:val="1"/>
      </w:numPr>
      <w:jc w:val="left"/>
      <w:outlineLvl w:val="2"/>
    </w:pPr>
    <w:rPr>
      <w:rFonts w:ascii="仿宋_GB2312" w:hAnsi="仿宋" w:eastAsia="仿宋_GB2312"/>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lengthwise1"/>
      <sectRole val="1"/>
    </customSectPr>
  </customSectProps>
  <customShpExts>
    <customShpInfo spid="_x0000_s1026" textRotate="1"/>
  </customShpExts>
</s:customData>
</file>

<file path=customXml/item2.xml><?xml version="1.0" encoding="utf-8"?>
<contractReview xmlns="http://schemas.wps.cn/vas-ai-hub/contract-review">
  <reviewItems>
    <reviewItem>
      <errorID>deabf8e6-7148-4d9c-8d1a-e2e567d0dd3c</errorID>
      <errorWord>MM</errorWord>
      <group>L1_Official</group>
      <groupName>公文问题</groupName>
      <ability>L2_Official</ability>
      <abilityName>公文问题</abilityName>
      <candidateList/>
      <explain>公文中禁止出现该词语</explain>
      <paraID>4515C9EE</paraID>
      <start>7</start>
      <end>9</end>
      <status>unmodified</status>
      <modifiedWord/>
      <trackRevisions>false</trackRevisions>
    </reviewItem>
    <reviewItem>
      <errorID>37082446-3246-401f-9bb4-21c2dfd39b38</errorID>
      <errorWord>MM</errorWord>
      <group>L1_Official</group>
      <groupName>公文问题</groupName>
      <ability>L2_Official</ability>
      <abilityName>公文问题</abilityName>
      <candidateList/>
      <explain>公文中禁止出现该词语</explain>
      <paraID>1832EF1E</paraID>
      <start>7</start>
      <end>9</end>
      <status>unmodified</status>
      <modifiedWord/>
      <trackRevisions>false</trackRevisions>
    </reviewItem>
    <reviewItem>
      <errorID>810110a3-6247-4d81-97db-31acff6f7fc0</errorID>
      <errorWord>MM</errorWord>
      <group>L1_Official</group>
      <groupName>公文问题</groupName>
      <ability>L2_Official</ability>
      <abilityName>公文问题</abilityName>
      <candidateList/>
      <explain>公文中禁止出现该词语</explain>
      <paraID>24E17531</paraID>
      <start>13</start>
      <end>15</end>
      <status>unmodified</status>
      <modifiedWord/>
      <trackRevisions>false</trackRevisions>
    </reviewItem>
    <reviewItem>
      <errorID>b6f85501-6ec6-4d10-8505-035814c3dfd0</errorID>
      <errorWord>MM</errorWord>
      <group>L1_Official</group>
      <groupName>公文问题</groupName>
      <ability>L2_Official</ability>
      <abilityName>公文问题</abilityName>
      <candidateList/>
      <explain>公文中禁止出现该词语</explain>
      <paraID>24812BF3</paraID>
      <start>52</start>
      <end>54</end>
      <status>unmodified</status>
      <modifiedWord/>
      <trackRevisions>false</trackRevisions>
    </reviewItem>
    <reviewItem>
      <errorID>256785ba-81e5-409a-80bb-c6e99d467e7b</errorID>
      <errorWord>MM</errorWord>
      <group>L1_Official</group>
      <groupName>公文问题</groupName>
      <ability>L2_Official</ability>
      <abilityName>公文问题</abilityName>
      <candidateList/>
      <explain>公文中禁止出现该词语</explain>
      <paraID>24812BF3</paraID>
      <start>84</start>
      <end>86</end>
      <status>unmodified</status>
      <modifiedWord/>
      <trackRevisions>false</trackRevisions>
    </reviewItem>
    <reviewItem>
      <errorID>03f2b098-f7da-4492-a8dc-c1ffc39f119c</errorID>
      <errorWord>须为在中华人民共和国</errorWord>
      <group>L1_Word</group>
      <groupName>字词问题</groupName>
      <ability>L2_Typo</ability>
      <abilityName>字词错误</abilityName>
      <candidateList>
        <item>须在中华人民共和国</item>
      </candidateList>
      <explain/>
      <paraID>53D7DDDB</paraID>
      <start>3</start>
      <end>12</end>
      <status>modified</status>
      <modifiedWord>须在中华人民共和国</modifiedWord>
      <trackRevisions>false</trackRevisions>
    </reviewItem>
    <reviewItem>
      <errorID>151ca91d-d5be-4ac4-bf21-814889a3d6ad</errorID>
      <errorWord>MM</errorWord>
      <group>L1_Official</group>
      <groupName>公文问题</groupName>
      <ability>L2_Official</ability>
      <abilityName>公文问题</abilityName>
      <candidateList/>
      <explain>公文中禁止出现该词语</explain>
      <paraID> 5FDAD7D</paraID>
      <start>14</start>
      <end>16</end>
      <status>unmodified</status>
      <modifiedWord/>
      <trackRevisions>false</trackRevisions>
    </reviewItem>
    <reviewItem>
      <errorID>a57a481f-3550-4604-8cef-54e4d01f8d0a</errorID>
      <errorWord>MM</errorWord>
      <group>L1_Official</group>
      <groupName>公文问题</groupName>
      <ability>L2_Official</ability>
      <abilityName>公文问题</abilityName>
      <candidateList/>
      <explain>公文中禁止出现该词语</explain>
      <paraID> 5FDAD7D</paraID>
      <start>57</start>
      <end>59</end>
      <status>unmodified</status>
      <modifiedWord/>
      <trackRevisions>false</trackRevisions>
    </reviewItem>
    <reviewItem>
      <errorID>6a8e28cb-0b74-475c-b81c-df8eb2523158</errorID>
      <errorWord>《九、报价函》</errorWord>
      <group>L1_Official</group>
      <groupName>公文问题</groupName>
      <ability>L2_Official</ability>
      <abilityName>公文问题</abilityName>
      <candidateList/>
      <explain>公文文件引用格式不规范</explain>
      <paraID>33E56CA1</paraID>
      <start>14</start>
      <end>21</end>
      <status>unmodified</status>
      <modifiedWord/>
      <trackRevisions>false</trackRevisions>
    </reviewItem>
    <reviewItem>
      <errorID>a6d4a895-6a00-44a6-81e1-952f0b473279</errorID>
      <errorWord>须为在中华人民共和国</errorWord>
      <group>L1_Word</group>
      <groupName>字词问题</groupName>
      <ability>L2_Typo</ability>
      <abilityName>字词错误</abilityName>
      <candidateList>
        <item>须在中华人民共和国</item>
      </candidateList>
      <explain/>
      <paraID>44EAA7BA</paraID>
      <start>3</start>
      <end>12</end>
      <status>modified</status>
      <modifiedWord>须在中华人民共和国</modifiedWord>
      <trackRevisions>false</trackRevisions>
    </reviewItem>
    <reviewItem>
      <errorID>0732b1f4-5702-419d-8ef9-69345d0083e4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47928A8C</paraID>
      <start>0</start>
      <end>2</end>
      <status>unmodified</status>
      <modifiedWord/>
      <trackRevisions>false</trackRevisions>
    </reviewItem>
    <reviewItem>
      <errorID>54b0734a-25f9-49ad-8b9a-b13eea64daa0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5F319EA8</paraID>
      <start>0</start>
      <end>2</end>
      <status>unmodified</status>
      <modifiedWord/>
      <trackRevisions>false</trackRevisions>
    </reviewItem>
    <reviewItem>
      <errorID>f30b4f64-1332-49e1-97ad-370bdc65cd94</errorID>
      <errorWord>MM</errorWord>
      <group>L1_Official</group>
      <groupName>公文问题</groupName>
      <ability>L2_Official</ability>
      <abilityName>公文问题</abilityName>
      <candidateList/>
      <explain>公文中禁止出现该词语</explain>
      <paraID>3ED063F9</paraID>
      <start>46</start>
      <end>48</end>
      <status>unmodified</status>
      <modifiedWord/>
      <trackRevisions>false</trackRevisions>
    </reviewItem>
    <reviewItem>
      <errorID>c2362dd7-f7f6-4fe2-91ea-32d265e87953</errorID>
      <errorWord>（</errorWord>
      <group>L1_Punc</group>
      <groupName>标点问题</groupName>
      <ability>L2_Punc_CN</ability>
      <abilityName>标点符号检查</abilityName>
      <candidateList/>
      <explain>同一形式括号套用。</explain>
      <paraID>1A17C26C</paraID>
      <start>36</start>
      <end>37</end>
      <status>unmodified</status>
      <modifiedWord/>
      <trackRevisions>false</trackRevisions>
    </reviewItem>
    <reviewItem>
      <errorID>9de3920a-9d80-459b-af82-1a81ffa7f21e</errorID>
      <errorWord>）</errorWord>
      <group>L1_Punc</group>
      <groupName>标点问题</groupName>
      <ability>L2_Punc_CN</ability>
      <abilityName>标点符号检查</abilityName>
      <candidateList/>
      <explain>同一形式括号套用。</explain>
      <paraID>1A17C26C</paraID>
      <start>41</start>
      <end>42</end>
      <status>unmodified</status>
      <modifiedWord/>
      <trackRevisions>false</trackRevisions>
    </reviewItem>
    <reviewItem>
      <errorID>85896bd1-47ec-4a94-a89c-c346b93290a4</errorID>
      <errorWord>经验</errorWord>
      <group>L1_Word</group>
      <groupName>字词问题</groupName>
      <ability>L2_Typo</ability>
      <abilityName>字词错误</abilityName>
      <candidateList>
        <item>经营</item>
      </candidateList>
      <explain/>
      <paraID>1A17C26C</paraID>
      <start>87</start>
      <end>89</end>
      <status>unmodified</status>
      <modifiedWord/>
      <trackRevisions>false</trackRevisions>
    </reviewItem>
    <reviewItem>
      <errorID>758884ea-4843-49d4-9014-e43d70227b97</errorID>
      <errorWord>:</errorWord>
      <group>L1_Format</group>
      <groupName>格式问题</groupName>
      <ability>L2_HalfPunc_CN</ability>
      <abilityName>全半角检查</abilityName>
      <candidateList>
        <item>：</item>
      </candidateList>
      <explain>文本全半角错误。</explain>
      <paraID>299D11BC</paraID>
      <start>72</start>
      <end>73</end>
      <status>unmodified</status>
      <modifiedWord/>
      <trackRevisions>false</trackRevisions>
    </reviewItem>
    <reviewItem>
      <errorID>7590877d-a246-443e-b145-11500a1f269a</errorID>
      <errorWord>;</errorWord>
      <group>L1_Format</group>
      <groupName>格式问题</groupName>
      <ability>L2_HalfPunc_CN</ability>
      <abilityName>全半角检查</abilityName>
      <candidateList>
        <item>；</item>
      </candidateList>
      <explain>文本全半角错误。</explain>
      <paraID>18E88A5B</paraID>
      <start>51</start>
      <end>52</end>
      <status>unmodified</status>
      <modifiedWord/>
      <trackRevisions>false</trackRevisions>
    </reviewItem>
    <reviewItem>
      <errorID>8cae953c-81eb-49a3-bf63-def4c57934a6</errorID>
      <errorWord>;</errorWord>
      <group>L1_Format</group>
      <groupName>格式问题</groupName>
      <ability>L2_HalfPunc_CN</ability>
      <abilityName>全半角检查</abilityName>
      <candidateList>
        <item>；</item>
      </candidateList>
      <explain>文本全半角错误。</explain>
      <paraID>4BC854D2</paraID>
      <start>52</start>
      <end>53</end>
      <status>unmodified</status>
      <modifiedWord/>
      <trackRevisions>false</trackRevisions>
    </reviewItem>
    <reviewItem>
      <errorID>67248e94-d3ae-4c2e-83c1-33711fab4493</errorID>
      <errorWord>;</errorWord>
      <group>L1_Format</group>
      <groupName>格式问题</groupName>
      <ability>L2_HalfPunc_CN</ability>
      <abilityName>全半角检查</abilityName>
      <candidateList>
        <item>；</item>
      </candidateList>
      <explain>文本全半角错误。</explain>
      <paraID>579AF31B</paraID>
      <start>40</start>
      <end>41</end>
      <status>unmodified</status>
      <modifiedWord/>
      <trackRevisions>false</trackRevisions>
    </reviewItem>
    <reviewItem>
      <errorID>048f209b-d639-4247-84e7-1d9e1649fa98</errorID>
      <errorWord>;</errorWord>
      <group>L1_Format</group>
      <groupName>格式问题</groupName>
      <ability>L2_HalfPunc_CN</ability>
      <abilityName>全半角检查</abilityName>
      <candidateList>
        <item>；</item>
      </candidateList>
      <explain>文本全半角错误。</explain>
      <paraID>6E450EC0</paraID>
      <start>26</start>
      <end>27</end>
      <status>unmodified</status>
      <modifiedWord/>
      <trackRevisions>false</trackRevisions>
    </reviewItem>
    <reviewItem>
      <errorID>c8e75635-a10e-412b-983a-f9210d26ba77</errorID>
      <errorWord>MM</errorWord>
      <group>L1_Official</group>
      <groupName>公文问题</groupName>
      <ability>L2_Official</ability>
      <abilityName>公文问题</abilityName>
      <candidateList/>
      <explain>公文中禁止出现该词语</explain>
      <paraID>3FAA53AD</paraID>
      <start>7</start>
      <end>9</end>
      <status>unmodified</status>
      <modifiedWord/>
      <trackRevisions>false</trackRevisions>
    </reviewItem>
    <reviewItem>
      <errorID>a29f62c7-9b8d-4981-8c87-fe698407bd48</errorID>
      <errorWord>MM</errorWord>
      <group>L1_Official</group>
      <groupName>公文问题</groupName>
      <ability>L2_Official</ability>
      <abilityName>公文问题</abilityName>
      <candidateList/>
      <explain>公文中禁止出现该词语</explain>
      <paraID>243BC33F</paraID>
      <start>7</start>
      <end>9</end>
      <status>unmodified</status>
      <modifiedWord/>
      <trackRevisions>false</trackRevisions>
    </reviewItem>
    <reviewItem>
      <errorID>ba05933d-2294-493d-9667-f65492c04796</errorID>
      <errorWord>MM</errorWord>
      <group>L1_Official</group>
      <groupName>公文问题</groupName>
      <ability>L2_Official</ability>
      <abilityName>公文问题</abilityName>
      <candidateList/>
      <explain>公文中禁止出现该词语</explain>
      <paraID>76C8F8E8</paraID>
      <start>11</start>
      <end>13</end>
      <status>unmodified</status>
      <modifiedWord/>
      <trackRevisions>false</trackRevisions>
    </reviewItem>
    <reviewItem>
      <errorID>e7c60ab5-e00e-4b7d-9abe-2221a6dd5107</errorID>
      <errorWord>MM</errorWord>
      <group>L1_Official</group>
      <groupName>公文问题</groupName>
      <ability>L2_Official</ability>
      <abilityName>公文问题</abilityName>
      <candidateList/>
      <explain>公文中禁止出现该词语</explain>
      <paraID>5CFCA6C0</paraID>
      <start>11</start>
      <end>13</end>
      <status>unmodified</status>
      <modifiedWord/>
      <trackRevisions>false</trackRevisions>
    </reviewItem>
    <reviewItem>
      <errorID>94d5e48e-21d6-4f71-8111-a8868b01085d</errorID>
      <errorWord>MM</errorWord>
      <group>L1_Official</group>
      <groupName>公文问题</groupName>
      <ability>L2_Official</ability>
      <abilityName>公文问题</abilityName>
      <candidateList/>
      <explain>公文中禁止出现该词语</explain>
      <paraID>154BDE6E</paraID>
      <start>19</start>
      <end>21</end>
      <status>unmodified</status>
      <modifiedWord/>
      <trackRevisions>false</trackRevisions>
    </reviewItem>
    <reviewItem>
      <errorID>a4051c70-7b8d-4262-8367-664c47b2a8c3</errorID>
      <errorWord>MM</errorWord>
      <group>L1_Official</group>
      <groupName>公文问题</groupName>
      <ability>L2_Official</ability>
      <abilityName>公文问题</abilityName>
      <candidateList/>
      <explain>公文中禁止出现该词语</explain>
      <paraID>52AB199F</paraID>
      <start>22</start>
      <end>24</end>
      <status>unmodified</status>
      <modifiedWord/>
      <trackRevisions>false</trackRevisions>
    </reviewItem>
    <reviewItem>
      <errorID>057ca08b-d261-4b7d-affa-634a28e6e8d8</errorID>
      <errorWord>MM</errorWord>
      <group>L1_Official</group>
      <groupName>公文问题</groupName>
      <ability>L2_Official</ability>
      <abilityName>公文问题</abilityName>
      <candidateList/>
      <explain>公文中禁止出现该词语</explain>
      <paraID>58E87368</paraID>
      <start>15</start>
      <end>17</end>
      <status>unmodified</status>
      <modifiedWord/>
      <trackRevisions>false</trackRevisions>
    </reviewItem>
    <reviewItem>
      <errorID>87b09548-3e27-45f9-8d83-9c8bdf7ae5b9</errorID>
      <errorWord>MM</errorWord>
      <group>L1_Official</group>
      <groupName>公文问题</groupName>
      <ability>L2_Official</ability>
      <abilityName>公文问题</abilityName>
      <candidateList/>
      <explain>公文中禁止出现该词语</explain>
      <paraID> FFCF8CC</paraID>
      <start>22</start>
      <end>24</end>
      <status>unmodified</status>
      <modifiedWord/>
      <trackRevisions>false</trackRevisions>
    </reviewItem>
    <reviewItem>
      <errorID>bda46da6-0ce5-4b8e-9159-5730cc2458cd</errorID>
      <errorWord>MM</errorWord>
      <group>L1_Official</group>
      <groupName>公文问题</groupName>
      <ability>L2_Official</ability>
      <abilityName>公文问题</abilityName>
      <candidateList/>
      <explain>公文中禁止出现该词语</explain>
      <paraID> FFCF8CC</paraID>
      <start>45</start>
      <end>47</end>
      <status>unmodified</status>
      <modifiedWord/>
      <trackRevisions>false</trackRevisions>
    </reviewItem>
    <reviewItem>
      <errorID>cc5e0884-c764-43cd-8663-39bd803f0ce6</errorID>
      <errorWord>MM</errorWord>
      <group>L1_Official</group>
      <groupName>公文问题</groupName>
      <ability>L2_Official</ability>
      <abilityName>公文问题</abilityName>
      <candidateList/>
      <explain>公文中禁止出现该词语</explain>
      <paraID>7EBAD5C3</paraID>
      <start>36</start>
      <end>38</end>
      <status>unmodified</status>
      <modifiedWord/>
      <trackRevisions>false</trackRevisions>
    </reviewItem>
    <reviewItem>
      <errorID>8a86066f-5fe5-495b-9b41-ffabb708e86b</errorID>
      <errorWord>:</errorWord>
      <group>L1_Format</group>
      <groupName>格式问题</groupName>
      <ability>L2_HalfPunc_CN</ability>
      <abilityName>全半角检查</abilityName>
      <candidateList>
        <item>：</item>
      </candidateList>
      <explain>文本全半角错误。</explain>
      <paraID>7456E912</paraID>
      <start>8</start>
      <end>9</end>
      <status>unmodified</status>
      <modifiedWord/>
      <trackRevisions>false</trackRevisions>
    </reviewItem>
    <reviewItem>
      <errorID>266319b2-306d-484c-a84c-6d4ada174461</errorID>
      <errorWord>MM</errorWord>
      <group>L1_Official</group>
      <groupName>公文问题</groupName>
      <ability>L2_Official</ability>
      <abilityName>公文问题</abilityName>
      <candidateList/>
      <explain>公文中禁止出现该词语</explain>
      <paraID> B7D1173</paraID>
      <start>6</start>
      <end>8</end>
      <status>unmodified</status>
      <modifiedWord/>
      <trackRevisions>false</trackRevisions>
    </reviewItem>
    <reviewItem>
      <errorID>84d94ad4-ad61-4487-b813-50314bd96b90</errorID>
      <errorWord>MM</errorWord>
      <group>L1_Official</group>
      <groupName>公文问题</groupName>
      <ability>L2_Official</ability>
      <abilityName>公文问题</abilityName>
      <candidateList/>
      <explain>公文中禁止出现该词语</explain>
      <paraID> B7D1173</paraID>
      <start>38</start>
      <end>40</end>
      <status>unmodified</status>
      <modifiedWord/>
      <trackRevisions>false</trackRevisions>
    </reviewItem>
    <reviewItem>
      <errorID>36749b09-5397-40b2-824a-6bcbcba2595f</errorID>
      <errorWord>MM</errorWord>
      <group>L1_Official</group>
      <groupName>公文问题</groupName>
      <ability>L2_Official</ability>
      <abilityName>公文问题</abilityName>
      <candidateList/>
      <explain>公文中禁止出现该词语</explain>
      <paraID>5D04D36D</paraID>
      <start>12</start>
      <end>14</end>
      <status>unmodified</status>
      <modifiedWord/>
      <trackRevisions>false</trackRevisions>
    </reviewItem>
    <reviewItem>
      <errorID>1d5ed697-6d62-4290-8f88-ba7dc8da008c</errorID>
      <errorWord>MM</errorWord>
      <group>L1_Official</group>
      <groupName>公文问题</groupName>
      <ability>L2_Official</ability>
      <abilityName>公文问题</abilityName>
      <candidateList/>
      <explain>公文中禁止出现该词语</explain>
      <paraID>7905F5E2</paraID>
      <start>4</start>
      <end>6</end>
      <status>unmodified</status>
      <modifiedWord/>
      <trackRevisions>false</trackRevisions>
    </reviewItem>
    <reviewItem>
      <errorID>3ffc7a93-99b7-4552-a910-f4ce80d06a41</errorID>
      <errorWord>MM</errorWord>
      <group>L1_Official</group>
      <groupName>公文问题</groupName>
      <ability>L2_Official</ability>
      <abilityName>公文问题</abilityName>
      <candidateList/>
      <explain>公文中禁止出现该词语</explain>
      <paraID>680CCEE3</paraID>
      <start>4</start>
      <end>6</end>
      <status>unmodified</status>
      <modifiedWord/>
      <trackRevisions>false</trackRevisions>
    </reviewItem>
    <reviewItem>
      <errorID>cccfd105-ff5c-46cd-9bea-4ca313133a1a</errorID>
      <errorWord>MM</errorWord>
      <group>L1_Official</group>
      <groupName>公文问题</groupName>
      <ability>L2_Official</ability>
      <abilityName>公文问题</abilityName>
      <candidateList/>
      <explain>公文中禁止出现该词语</explain>
      <paraID>580C710E</paraID>
      <start>4</start>
      <end>6</end>
      <status>unmodified</status>
      <modifiedWord/>
      <trackRevisions>false</trackRevisions>
    </reviewItem>
    <reviewItem>
      <errorID>66f78e75-04ea-4d5d-a956-8bc3fc56b2d9</errorID>
      <errorWord>MM</errorWord>
      <group>L1_Official</group>
      <groupName>公文问题</groupName>
      <ability>L2_Official</ability>
      <abilityName>公文问题</abilityName>
      <candidateList/>
      <explain>公文中禁止出现该词语</explain>
      <paraID>7284A49F</paraID>
      <start>10</start>
      <end>12</end>
      <status>unmodified</status>
      <modifiedWord/>
      <trackRevisions>false</trackRevisions>
    </reviewItem>
    <reviewItem>
      <errorID>38ce9fbe-1b1a-4ab4-bf92-62b8ad77f0fa</errorID>
      <errorWord>MM</errorWord>
      <group>L1_Official</group>
      <groupName>公文问题</groupName>
      <ability>L2_Official</ability>
      <abilityName>公文问题</abilityName>
      <candidateList/>
      <explain>公文中禁止出现该词语</explain>
      <paraID>58660E14</paraID>
      <start>7</start>
      <end>9</end>
      <status>unmodified</status>
      <modifiedWord/>
      <trackRevisions>false</trackRevisions>
    </reviewItem>
    <reviewItem>
      <errorID>ee45ad0e-a615-4e31-8713-b39e08bc615c</errorID>
      <errorWord>法律、法规</errorWord>
      <group>L1_Word</group>
      <groupName>字词问题</groupName>
      <ability>L2_Typo</ability>
      <abilityName>字词错误</abilityName>
      <candidateList>
        <item>法律法规</item>
      </candidateList>
      <explain/>
      <paraID> A0F6CAB</paraID>
      <start>69</start>
      <end>74</end>
      <status>unmodified</status>
      <modifiedWord/>
      <trackRevisions>false</trackRevisions>
    </reviewItem>
    <reviewItem>
      <errorID>06eeb7d4-d701-4373-831c-819e9865241c</errorID>
      <errorWord>MM</errorWord>
      <group>L1_Official</group>
      <groupName>公文问题</groupName>
      <ability>L2_Official</ability>
      <abilityName>公文问题</abilityName>
      <candidateList/>
      <explain>公文中禁止出现该词语</explain>
      <paraID>42F9BE1E</paraID>
      <start>53</start>
      <end>55</end>
      <status>unmodified</status>
      <modifiedWord/>
      <trackRevisions>false</trackRevisions>
    </reviewItem>
    <reviewItem>
      <errorID>f46c4a36-b3e7-47e7-b2cc-602d97c1aba8</errorID>
      <errorWord>MM</errorWord>
      <group>L1_Official</group>
      <groupName>公文问题</groupName>
      <ability>L2_Official</ability>
      <abilityName>公文问题</abilityName>
      <candidateList/>
      <explain>公文中禁止出现该词语</explain>
      <paraID>3F1A6695</paraID>
      <start>10</start>
      <end>12</end>
      <status>unmodified</status>
      <modifiedWord/>
      <trackRevisions>false</trackRevisions>
    </reviewItem>
    <reviewItem>
      <errorID>10e09d33-dd83-442e-a669-bf463051d652</errorID>
      <errorWord>MM</errorWord>
      <group>L1_Official</group>
      <groupName>公文问题</groupName>
      <ability>L2_Official</ability>
      <abilityName>公文问题</abilityName>
      <candidateList/>
      <explain>公文中禁止出现该词语</explain>
      <paraID> 8968ECD</paraID>
      <start>15</start>
      <end>17</end>
      <status>unmodified</status>
      <modifiedWord/>
      <trackRevisions>false</trackRevisions>
    </reviewItem>
    <reviewItem>
      <errorID>4cd7fa6e-ab90-44f8-8907-e368996a2846</errorID>
      <errorWord>MM</errorWord>
      <group>L1_Official</group>
      <groupName>公文问题</groupName>
      <ability>L2_Official</ability>
      <abilityName>公文问题</abilityName>
      <candidateList/>
      <explain>公文中禁止出现该词语</explain>
      <paraID>4387AAD8</paraID>
      <start>12</start>
      <end>14</end>
      <status>unmodified</status>
      <modifiedWord/>
      <trackRevisions>false</trackRevisions>
    </reviewItem>
    <reviewItem>
      <errorID>0deab2e3-02ef-46d4-b332-c03734dd502f</errorID>
      <errorWord>具</errorWord>
      <group>L1_Word</group>
      <groupName>字词问题</groupName>
      <ability>L2_Typo</ability>
      <abilityName>字词错误</abilityName>
      <candidateList>
        <item>具有</item>
      </candidateList>
      <explain/>
      <paraID>65969615</paraID>
      <start>12</start>
      <end>14</end>
      <status>modified</status>
      <modifiedWord>具有</modifiedWord>
      <trackRevisions>false</trackRevisions>
    </reviewItem>
    <reviewItem>
      <errorID>7828ae05-9ca1-4270-a506-7b9a2254b44f</errorID>
      <errorWord>MM</errorWord>
      <group>L1_Official</group>
      <groupName>公文问题</groupName>
      <ability>L2_Official</ability>
      <abilityName>公文问题</abilityName>
      <candidateList/>
      <explain>公文中禁止出现该词语</explain>
      <paraID>1D89C228</paraID>
      <start>41</start>
      <end>43</end>
      <status>unmodified</status>
      <modifiedWord/>
      <trackRevisions>false</trackRevisions>
    </reviewItem>
    <reviewItem>
      <errorID>38762f0d-dd41-4134-af60-67a5d8f99c59</errorID>
      <errorWord>MM</errorWord>
      <group>L1_Official</group>
      <groupName>公文问题</groupName>
      <ability>L2_Official</ability>
      <abilityName>公文问题</abilityName>
      <candidateList/>
      <explain>公文中禁止出现该词语</explain>
      <paraID>43E816DB</paraID>
      <start>24</start>
      <end>26</end>
      <status>unmodified</status>
      <modifiedWord/>
      <trackRevisions>false</trackRevisions>
    </reviewItem>
    <reviewItem>
      <errorID>b52fa215-0e42-4923-ad6c-93df9deba44b</errorID>
      <errorWord>MM</errorWord>
      <group>L1_Official</group>
      <groupName>公文问题</groupName>
      <ability>L2_Official</ability>
      <abilityName>公文问题</abilityName>
      <candidateList/>
      <explain>公文中禁止出现该词语</explain>
      <paraID>7250B6F4</paraID>
      <start>43</start>
      <end>45</end>
      <status>unmodified</status>
      <modifiedWord/>
      <trackRevisions>false</trackRevisions>
    </reviewItem>
    <reviewItem>
      <errorID>1ee48293-7a69-46d8-a94a-f7174de869ef</errorID>
      <errorWord>MM</errorWord>
      <group>L1_Official</group>
      <groupName>公文问题</groupName>
      <ability>L2_Official</ability>
      <abilityName>公文问题</abilityName>
      <candidateList/>
      <explain>公文中禁止出现该词语</explain>
      <paraID> C78476A</paraID>
      <start>10</start>
      <end>12</end>
      <status>unmodified</status>
      <modifiedWord/>
      <trackRevisions>false</trackRevisions>
    </reviewItem>
    <reviewItem>
      <errorID>4b150e1e-d509-45aa-9a45-7d264339ebf5</errorID>
      <errorWord>MM</errorWord>
      <group>L1_Official</group>
      <groupName>公文问题</groupName>
      <ability>L2_Official</ability>
      <abilityName>公文问题</abilityName>
      <candidateList/>
      <explain>公文中禁止出现该词语</explain>
      <paraID>127C741D</paraID>
      <start>27</start>
      <end>29</end>
      <status>unmodified</status>
      <modifiedWord/>
      <trackRevisions>false</trackRevisions>
    </reviewItem>
    <reviewItem>
      <errorID>82e4ca20-092b-4031-afd3-d0b866b058e5</errorID>
      <errorWord>除不可抗拒</errorWord>
      <group>L1_Word</group>
      <groupName>字词问题</groupName>
      <ability>L2_Typo</ability>
      <abilityName>字词错误</abilityName>
      <candidateList>
        <item>除不可抗力</item>
      </candidateList>
      <explain/>
      <paraID>4CDA2E3F</paraID>
      <start>0</start>
      <end>5</end>
      <status>unmodified</status>
      <modifiedWord/>
      <trackRevisions>false</trackRevisions>
    </reviewItem>
    <reviewItem>
      <errorID>21a5f52c-b066-401f-83c9-ecbddca017f8</errorID>
      <errorWord>造成损失的，乙方</errorWord>
      <group>L1_Word</group>
      <groupName>字词问题</groupName>
      <ability>L2_Typo</ability>
      <abilityName>字词错误</abilityName>
      <candidateList>
        <item>造成损失的，由乙方</item>
      </candidateList>
      <explain/>
      <paraID> 53CFACC</paraID>
      <start>69</start>
      <end>77</end>
      <status>unmodified</status>
      <modifiedWord/>
      <trackRevisions>false</trackRevisions>
    </reviewItem>
    <reviewItem>
      <errorID>c5d0ddda-dbd3-4583-8cce-bff77c9111b7</errorID>
      <errorWord>为</errorWord>
      <group>L1_Word</group>
      <groupName>字词问题</groupName>
      <ability>L2_Typo</ability>
      <abilityName>字词错误</abilityName>
      <candidateList>
        <item>为本</item>
      </candidateList>
      <explain/>
      <paraID>3B88CCD6</paraID>
      <start>38</start>
      <end>39</end>
      <status>unmodified</status>
      <modifiedWord/>
      <trackRevisions>false</trackRevisions>
    </reviewItem>
    <reviewItem>
      <errorID>e042e080-d53f-4d0b-b1b2-375c4e58eb2e</errorID>
      <errorWord>:</errorWord>
      <group>L1_Format</group>
      <groupName>格式问题</groupName>
      <ability>L2_HalfPunc_CN</ability>
      <abilityName>全半角检查</abilityName>
      <candidateList>
        <item>：</item>
      </candidateList>
      <explain>文本全半角错误。</explain>
      <paraID>22E1CC3E</paraID>
      <start>2</start>
      <end>3</end>
      <status>unmodified</status>
      <modifiedWord/>
      <trackRevisions>false</trackRevisions>
    </reviewItem>
    <reviewItem>
      <errorID>5b300e3b-50ba-4dcf-83e3-59be8183ab3b</errorID>
      <errorWord>MM</errorWord>
      <group>L1_Official</group>
      <groupName>公文问题</groupName>
      <ability>L2_Official</ability>
      <abilityName>公文问题</abilityName>
      <candidateList/>
      <explain>公文中禁止出现该词语</explain>
      <paraID>435F4C27</paraID>
      <start>7</start>
      <end>9</end>
      <status>unmodified</status>
      <modifiedWord/>
      <trackRevisions>false</trackRevisions>
    </reviewItem>
    <reviewItem>
      <errorID>f60765c1-9987-49d9-839d-3a5bbc3ff223</errorID>
      <errorWord>MM</errorWord>
      <group>L1_Official</group>
      <groupName>公文问题</groupName>
      <ability>L2_Official</ability>
      <abilityName>公文问题</abilityName>
      <candidateList/>
      <explain>公文中禁止出现该词语</explain>
      <paraID>2ADFBB0E</paraID>
      <start>12</start>
      <end>14</end>
      <status>unmodified</status>
      <modifiedWord/>
      <trackRevisions>false</trackRevisions>
    </reviewItem>
    <reviewItem>
      <errorID>cbee31d1-7586-4ff3-a59b-da5390ecf30c</errorID>
      <errorWord>MM</errorWord>
      <group>L1_Official</group>
      <groupName>公文问题</groupName>
      <ability>L2_Official</ability>
      <abilityName>公文问题</abilityName>
      <candidateList/>
      <explain>公文中禁止出现该词语</explain>
      <paraID>3990C479</paraID>
      <start>7</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653eec-3bf0-4fa3-b69c-5d99aaf68d33}">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2119</Words>
  <Characters>2154</Characters>
  <Lines>0</Lines>
  <Paragraphs>0</Paragraphs>
  <TotalTime>11</TotalTime>
  <ScaleCrop>false</ScaleCrop>
  <LinksUpToDate>false</LinksUpToDate>
  <CharactersWithSpaces>2161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2023-03-07T09:25:00Z</dcterms:created>
  <dc:creator>zhangsquan</dc:creator>
  <cp:lastModifiedBy>杨波</cp:lastModifiedBy>
  <cp:lastPrinted>2026-08-31T07:00:14Z</cp:lastPrinted>
  <dcterms:modified xsi:type="dcterms:W3CDTF">2026-08-31T07:01:09Z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13B16422A7FD4900A7C1FB44B7FB298C_13</vt:lpwstr>
  </property>
  <property fmtid="{D5CDD505-2E9C-101B-9397-08002B2CF9AE}" pid="4" name="KSOTemplateDocerSaveRecord">
    <vt:lpwstr>eyJoZGlkIjoiZjZjNDZkZDQ2MWQ4MmY5YTc3NDA3YzU2MDk3MjZjOWUiLCJ1c2VySWQiOiI4NTAxOTU4NTgifQ==</vt:lpwstr>
  </property>
</Properties>
</file>